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87" w:rsidRPr="003E100E" w:rsidRDefault="00ED1787" w:rsidP="00ED17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E100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ИННОВАЦИОННАЯ МЕТОДИЧЕСКАЯ ДЕЯТЕЛЬНОСТЬ КАК СРЕДСТВО ПОВЫШЕНИЯ ПРОФЕССИОНАЛЬНОГО МАСТЕРСТВА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ПЕДАГОГА</w:t>
      </w:r>
    </w:p>
    <w:p w:rsidR="00ED1787" w:rsidRDefault="00ED1787" w:rsidP="00ED178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D1787" w:rsidRPr="003E100E" w:rsidRDefault="00ED1787" w:rsidP="00ED178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Герчак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 Марина Сергеевна</w:t>
      </w:r>
      <w:r w:rsidRPr="003E10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,</w:t>
      </w:r>
    </w:p>
    <w:p w:rsidR="00ED1787" w:rsidRPr="003E100E" w:rsidRDefault="00ED1787" w:rsidP="00ED178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</w:pPr>
      <w:r w:rsidRPr="003E10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E10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заместитель</w:t>
      </w:r>
      <w:proofErr w:type="gramEnd"/>
      <w:r w:rsidRPr="003E100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 директора по учебно-методической работе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D1787" w:rsidRPr="003E100E" w:rsidRDefault="00ED1787" w:rsidP="00ED1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Развитие современного общества предъявляет новые требования </w:t>
      </w:r>
      <w:proofErr w:type="gramStart"/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к  организации</w:t>
      </w:r>
      <w:proofErr w:type="gramEnd"/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образовательного процесса в системе профессионального образования, ключевой фигурой которого является педагог, компетентный, способный к самообразованию и совершенствованию своего профессионального и педагогического мастерства.  Реализация ФГОС </w:t>
      </w:r>
      <w:proofErr w:type="gramStart"/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невозможна  без</w:t>
      </w:r>
      <w:proofErr w:type="gramEnd"/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внедрения инноваций, новых технологий и методов работы  в образовательный процесс подготовки современного специалиста. В этой ситуации особенно важна профессиональная компетентность, основу которой составляет личностное и профессиональное развитие педагогического работника.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Практика подтверждает, что качество подготовки </w:t>
      </w:r>
      <w:proofErr w:type="gram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квалифицированных  специалистов</w:t>
      </w:r>
      <w:proofErr w:type="gram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напрямую зависит от профессиональной подготовки, профессиональных компетенций, мобильности и творческого потенциала  преподавателей и мастеров производственного обучения, поэтому в настоящее время возросла потребность в преподавателях, способных обновлять содержание своей деятельности через критическое, творческое ее освоение, применение достижений науки, передового  и актуального педагогического опыта. Формирование мотивационной, содержательной и технологической 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петентности педагогов – это одно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доминирующих направлений методической работы.</w:t>
      </w:r>
    </w:p>
    <w:p w:rsidR="00ED1787" w:rsidRPr="003E100E" w:rsidRDefault="00ED1787" w:rsidP="00ED1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ab/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успешной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 ФГОС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 каждый педагог должен постоянно обновлять свои знания, совершенствовать навыки и умения, чтобы иметь возможность, с одной стороны  передать их своим обучающимся, а с другой - поделиться своими наработками, инновационными «педагогическими секретами»  с коллегами. 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Инновационный подход в обучении в рамках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-ориентированных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  распространяется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содержание образования, методы преподавания и формы контроля качества обучения.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>Необходимо помнить, что существование традиций не возможно без внедрения инноваций. Чтобы это доказать нужно всего лишь вспомнить поговорку «Все новое это хорошо забытое старое». А если говорить об образовательном процессе, то можно сказать, что все старое, когда-то было новым и те методы формы и подходы к образованию которые когда-то были инновационными, теперь стали традиционными.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Отсюда можно сделать вывод о том, что не стремясь внедрять инновации мы не получим традиций, которые будут олицетворением всего самого лучшего, что накоплено в системе образования за многие годы.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педагогического коллектива техникума. И это неслучайно. Именно инновационная деятельность не только создает основу для создания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конкурентоспособности  образовательной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обучающихся, формированию общих и профессиональных компетенций.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Самым значимым аспектом профессиональной деятельности педагогического коллектива является </w:t>
      </w:r>
      <w:r w:rsidR="001D19A0"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что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сложившаяся система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методической  работы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развитие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деятельностных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компетенций, которыми должны обладать все участники образовательного процесса.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Структурными элементами этой системы являются: </w:t>
      </w:r>
    </w:p>
    <w:p w:rsidR="00ED1787" w:rsidRPr="003E100E" w:rsidRDefault="00ED1787" w:rsidP="00ED17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333300"/>
          <w:sz w:val="26"/>
          <w:szCs w:val="26"/>
          <w:lang w:eastAsia="ru-RU"/>
        </w:rPr>
        <w:t xml:space="preserve">Знания,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педагог приобретает в процессе своей </w:t>
      </w:r>
      <w:bookmarkStart w:id="0" w:name="_GoBack"/>
      <w:bookmarkEnd w:id="0"/>
      <w:r w:rsidR="001D19A0"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профессиональной деятельности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принципу «Уча других, мы учимся сами». </w:t>
      </w:r>
      <w:r w:rsidRPr="003E10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Л.А. Сенека)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; «Учись тому, чему сам учишь». (</w:t>
      </w:r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Иероним </w:t>
      </w:r>
      <w:proofErr w:type="spellStart"/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Стридонский</w:t>
      </w:r>
      <w:proofErr w:type="spellEnd"/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); </w:t>
      </w:r>
      <w:r w:rsidRPr="003E100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ED1787" w:rsidRPr="003E100E" w:rsidRDefault="00ED1787" w:rsidP="00ED17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Умения применять полученные знания в жизни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принципу «</w:t>
      </w:r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Единственный путь, ведущий к знаниям, - это деятельность ( Б. Шоу ), «Не в количестве знаний заключается образование, а в полном понимании и искусном применении всего того, что знаешь» (</w:t>
      </w:r>
      <w:proofErr w:type="spellStart"/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А.Дистарвег</w:t>
      </w:r>
      <w:proofErr w:type="spellEnd"/>
      <w:r w:rsidRPr="003E100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);.</w:t>
      </w:r>
    </w:p>
    <w:p w:rsidR="00ED1787" w:rsidRPr="003E100E" w:rsidRDefault="00ED1787" w:rsidP="00ED1787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Позитивное отношение к окружающему миру: </w:t>
      </w:r>
    </w:p>
    <w:p w:rsidR="00ED1787" w:rsidRPr="003E100E" w:rsidRDefault="00ED1787" w:rsidP="00ED1787">
      <w:pPr>
        <w:numPr>
          <w:ilvl w:val="0"/>
          <w:numId w:val="2"/>
        </w:num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нужно, чтобы наслаждаться жизнью?  Смотреть вокруг себя.</w:t>
      </w:r>
    </w:p>
    <w:p w:rsidR="00ED1787" w:rsidRPr="003E100E" w:rsidRDefault="00ED1787" w:rsidP="00ED1787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«Я не учитель. Я просто помогаю тебе научить себя». (Брюс Ли) </w:t>
      </w:r>
    </w:p>
    <w:p w:rsidR="00ED1787" w:rsidRPr="003E100E" w:rsidRDefault="00ED1787" w:rsidP="00ED1787">
      <w:pPr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Если ты способен видеть прекрасное, то лишь потому, что носишь </w:t>
      </w:r>
      <w:proofErr w:type="gramStart"/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прекрасное  внутри</w:t>
      </w:r>
      <w:proofErr w:type="gramEnd"/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себя. (Коэльо).</w:t>
      </w:r>
    </w:p>
    <w:p w:rsidR="00ED1787" w:rsidRPr="003E100E" w:rsidRDefault="00ED1787" w:rsidP="00ED178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Сотри случайные черты — И ты увидишь: мир прекрасен. (А. А. Блок).</w:t>
      </w:r>
    </w:p>
    <w:p w:rsidR="00ED1787" w:rsidRPr="003E100E" w:rsidRDefault="00ED1787" w:rsidP="00ED1787">
      <w:pPr>
        <w:numPr>
          <w:ilvl w:val="0"/>
          <w:numId w:val="1"/>
        </w:num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Активность -  т.е. умение активно реализовываться в современном образовательном пространстве, окружающем мире и постоянно двигаться вперед. Основные принципы:  </w:t>
      </w:r>
    </w:p>
    <w:p w:rsidR="00ED1787" w:rsidRPr="003E100E" w:rsidRDefault="00ED1787" w:rsidP="00ED1787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не можем управлять ветром, но мы можем управлять парусами.</w:t>
      </w:r>
    </w:p>
    <w:p w:rsidR="00ED1787" w:rsidRPr="003E100E" w:rsidRDefault="00ED1787" w:rsidP="00ED1787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 забывать делать невозможное, чтобы достичь возможного. 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5.Мобильность</w:t>
      </w:r>
    </w:p>
    <w:p w:rsidR="00ED1787" w:rsidRPr="003E100E" w:rsidRDefault="00ED1787" w:rsidP="00ED17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Если ты не решишься на это сегодня, завтра будет таким же, как и вчера.</w:t>
      </w:r>
    </w:p>
    <w:p w:rsidR="00ED1787" w:rsidRPr="003E100E" w:rsidRDefault="00ED1787" w:rsidP="00ED1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Эти принципы определяют </w:t>
      </w:r>
      <w:proofErr w:type="gramStart"/>
      <w:r w:rsidRPr="003E10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актуальность  содержание</w:t>
      </w:r>
      <w:proofErr w:type="gramEnd"/>
      <w:r w:rsidRPr="003E100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направление  методической работы педагогических работников,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подходов к организации образовательного процесса, направленного  на  формирование 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компетентностной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современного специалиста,  имеющие конкретные положительные результаты.  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 этом, актуальность методической </w:t>
      </w:r>
      <w:proofErr w:type="gram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работы  каждого</w:t>
      </w:r>
      <w:proofErr w:type="gram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преподавателя и мастера производственного обучения в условиях реализации ФГОС  определяется необходимостью рационального и оперативного использования новых методик, приемов и форм обучения в подготовке квалифицированных специалистов, воспитания </w:t>
      </w:r>
      <w:proofErr w:type="spell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компетентностных</w:t>
      </w:r>
      <w:proofErr w:type="spell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основ  личности обучающегося, развития  их творческого потенциала. </w:t>
      </w:r>
    </w:p>
    <w:p w:rsidR="00ED1787" w:rsidRPr="003E100E" w:rsidRDefault="00ED1787" w:rsidP="00ED17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Методическая работа, являясь основой для организации и обеспечения качества образовательного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процесса,  формирования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эффективной  педагогической деятельности, создания  благоприятной инновационной образовательной среды,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важнейшим средством повышения профессионального  мастерства педагогических работников связывает  в единое целое всю систему работы субъектов образовательного пространства  техникума.</w:t>
      </w:r>
    </w:p>
    <w:p w:rsidR="00ED1787" w:rsidRPr="003E100E" w:rsidRDefault="00ED1787" w:rsidP="00ED1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Становится понятно, что от эффективной организации методической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зависит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качество преподавания,   но и творческий настрой педагогов, 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включенность педагогического  коллектива в инновационную деятельность, главной целью которой является оптимальность методического обеспечения образовательного процесса для успешной реализации  ФГОС СПО, основой которого является модульно-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компетентностная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модель образования.  А это доминирующий фактор в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формировании  общих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профессиональных компетенций  будущих специалистов и основа конкурентоспособности выпускников в условиях современного рынка труда.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Поэтому методическая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 в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техникуме направлена на создание благоприятных  условий для профессионального роста педагогов, совершенствования профессиональных компетенций, развития их творческого потенциала  и как результат -  получение обучающимися современного качественного  профессионального образования- подготовка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компетентностных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специалистов, успешно социализирующихся в современном обществе.   Исходя из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этого,  определены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задачи методической службы:</w:t>
      </w:r>
    </w:p>
    <w:p w:rsidR="00ED1787" w:rsidRPr="003E100E" w:rsidRDefault="00ED1787" w:rsidP="00ED17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Разработка и </w:t>
      </w:r>
      <w:proofErr w:type="gram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 учебно</w:t>
      </w:r>
      <w:proofErr w:type="gram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методической документации, обеспечивающей эффективность реализации ФГОС СПО по обучаемым специальностям и профессии в условиях дуального обучения.</w:t>
      </w:r>
    </w:p>
    <w:p w:rsidR="00ED1787" w:rsidRPr="003E100E" w:rsidRDefault="00ED1787" w:rsidP="00ED1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Обновление содержания подготовки специалистов на основе модульно-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компетентностной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модели образования, внедрение современных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компетентностнно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-ориентированных технологий обучения на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деятельностной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основе, обеспечивающих повышение качества образовательного процесса в техникуме.</w:t>
      </w:r>
    </w:p>
    <w:p w:rsidR="00ED1787" w:rsidRPr="003E100E" w:rsidRDefault="00ED1787" w:rsidP="00ED178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Выявление, обобщение и </w:t>
      </w:r>
      <w:proofErr w:type="gram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 актуального</w:t>
      </w:r>
      <w:proofErr w:type="gram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педагогического опыта творчески работающих педагогов.</w:t>
      </w:r>
    </w:p>
    <w:p w:rsidR="00ED1787" w:rsidRPr="003E100E" w:rsidRDefault="00ED1787" w:rsidP="00ED1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уровня учебно-методической, научно-методической и организационно-методической работы педагогического коллектива как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 повышения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преподавания и обучения,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а  соответственно качества подготовки современного специалиста.</w:t>
      </w:r>
    </w:p>
    <w:p w:rsidR="00ED1787" w:rsidRPr="003E100E" w:rsidRDefault="00ED1787" w:rsidP="00ED17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</w:t>
      </w:r>
      <w:r w:rsidRPr="003E100E">
        <w:rPr>
          <w:rFonts w:ascii="Times New Roman" w:eastAsia="Times New Roman" w:hAnsi="Times New Roman" w:cs="Times New Roman"/>
          <w:color w:val="993300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творческой инициативы и повышения профессионального мастерства педагогов, оказание им своевременной методической помощи.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4A63D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  </w:t>
      </w:r>
      <w:r w:rsidRPr="004A63D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ab/>
        <w:t xml:space="preserve">В связи с этим изменяются функции методического сопровождения, обеспечивающего деятельность субъектов образовательного процесса, модернизируются подходы и к организации методической работы на всех уровнях. Ведущая роль в совершенствовании образовательного процесса, в оптимизации методической работы отводится активной спланированной работе предметно-цикловых комиссий, методического объединения кураторов и непосредственно преподавателей </w:t>
      </w:r>
      <w:proofErr w:type="gramStart"/>
      <w:r w:rsidRPr="004A63D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 мастеров</w:t>
      </w:r>
      <w:proofErr w:type="gramEnd"/>
      <w:r w:rsidRPr="004A63D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производственного обучения.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Предметно- цикловые комиссии –это самая действенная в организационном и содержательном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аспектах  функциональная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единица методической службы техникума. По существу, это сообщество единомышленников- преподавателей и мастеров производственного обучения, разных по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уровню  профессионализма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педагогическому опыту,  возрасту, но объединенных по родственным дисциплинам и профессиональному профилю. 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Интегрируя  свою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предметно- цикловые комиссии  создают условия и обеспечивают   успешную реализацию основных профессиональных образовательных программ среднего профессионального образования.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Именно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предметно- цикловые комиссии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творческой лабораторией, производящей конкретный образовательный и методический продукт, поэтому  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основная ответственность за разработку, состояние,  совершенствование  и обновление учебно- методической документации, обеспечивающей  успешность реализации ФГОС, организацию инновационной деятельности педагогов и исследовательской работы обучающихся,  ложится на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предметно- цикловые комиссии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и, как результат  качество </w:t>
      </w:r>
      <w:proofErr w:type="spellStart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общих и профессиональных компетенций выпускников, и совершенствование профессиональных компетенций педагогов.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Практическая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ценность  разрабатываемой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методической документации для обучающегося  заключается в оптимизации процесса и качества  освоения материала учебной дисциплины, междисциплинарного курса, для преподавателя –является инструментом диагностики и мониторинга эффективности преподавания и  качества обучения. По сути этот вид индивидуальной методической работы преподавателя- 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 «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зеркало нашей профессиональной компетенции»,  именно знания своей дисциплины, уровня владения методикой преподавания.   Значимым направлением методической работы в техникуме является организация и проведение методических дней, в рамках которых проводятся открытые учебные занятия, внеклассные и воспитательные мероприятия, мастер-классы, круглые столы.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 площадка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трансляции практического опыта работы  педагогов, обмена опытом работы по ключным проблемам организации образовательной деятельности педагога и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деятельностной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основы организации учебно-познавательного процесса.</w:t>
      </w:r>
    </w:p>
    <w:p w:rsidR="00ED1787" w:rsidRPr="003E100E" w:rsidRDefault="00ED1787" w:rsidP="00ED1787">
      <w:pPr>
        <w:widowControl w:val="0"/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Бесспорно,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открытые уроки - это один из способов методической учебы, знакомства с опытом работы других, некий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барометр  профессиональной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самооценки педагога.     Проведение открытых учебных занятий способствует эффективному обмену опытом применения инновационных методик и технологий в образовательном процессе,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 и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популяризации и внедрению новых методов обучения,</w:t>
      </w:r>
      <w:r w:rsidRPr="003E10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распространению инновационного опыта работы, повышению профессионального мастерства педагогических работников.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Мероприятия,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проводимые  в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декад по дисциплинам и тематических фестивалей   являются ярким отражением  содержания  Фестиваля «Академия таланта»- ориентированы на творчество обучающихся, их активность, кругозор,  практическую ценность знаний, самостоятельность и ответственность за результаты своих действий. Умело организованная внеклассная  работа по дисциплине  на основе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ориентированных технологий в рамках организации коллективных творческих дел мотивирует обучающихся на учебную и  познавательную деятельности,  обогащает  их субъектный опыт в формировании и развитии общих и профессиональных компетенций, создает предпосылки  для проявления  творческих,   организаторских и музыкальных способностей- это условия, необходимые для успешной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самореаличации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саморазвития  личности будущего специалиста. Обучающиеся,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приобретая  новые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знания, расширяют свое мировоззрение,   формируют </w:t>
      </w:r>
      <w:r w:rsidRPr="004A63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устойчивый интерес  к определенной области  научных знаний, развивают  интеллектуальные способности и  логику мышления.  Участвуя в организации и процессе </w:t>
      </w:r>
      <w:proofErr w:type="gramStart"/>
      <w:r w:rsidRPr="004A63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проведения  внеклассных</w:t>
      </w:r>
      <w:proofErr w:type="gramEnd"/>
      <w:r w:rsidRPr="004A63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мероприятий, обучающиеся приобретают умения самостоятельно и творчески работать с различными информационными  ресурсами, при этом происходит  расширение и углубление  их представлений о практическом значении конкретных знаний в профессиональной и повседневной жизни.</w:t>
      </w:r>
    </w:p>
    <w:p w:rsidR="00ED1787" w:rsidRPr="003E100E" w:rsidRDefault="00ED1787" w:rsidP="00ED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образом,  методическая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в техникуме  направлена на создание благоприятных  условий для профессионального роста преподавателей и мастеров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производственного обучения, совершенствования профессиональных компетенций, развития их творческого потенциала  и как результат -  получение обучающимися современного качественного  профессионального образования - подготовка </w:t>
      </w:r>
      <w:proofErr w:type="spell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компетентностных</w:t>
      </w:r>
      <w:proofErr w:type="spell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специалистов, успешно социализирующихся в обществе. </w:t>
      </w:r>
      <w:r w:rsidRPr="003E100E">
        <w:rPr>
          <w:rFonts w:ascii="Times New Roman" w:eastAsia="Calibri" w:hAnsi="Times New Roman" w:cs="Times New Roman"/>
          <w:color w:val="000000"/>
          <w:sz w:val="26"/>
          <w:szCs w:val="26"/>
        </w:rPr>
        <w:t>Каждый получает уникальную возможность продемонстрировать свои профессиональное мастерство, творческие способности, креативность мышления, умения и навыки.  </w:t>
      </w:r>
    </w:p>
    <w:p w:rsidR="00ED1787" w:rsidRPr="003E100E" w:rsidRDefault="00ED1787" w:rsidP="00ED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Преподаватели техникума работают над повышением своего профессионального мастерства, делятся «педагогическими находками», актуальным опытом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по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ФГОС в условиях дуального обучения.</w:t>
      </w:r>
    </w:p>
    <w:p w:rsidR="00ED1787" w:rsidRPr="003E100E" w:rsidRDefault="00ED1787" w:rsidP="00ED17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Важно,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 педагогические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 коллектива положительно настроены на осуществление инновационных преобразований в образовательном процессе, повышение своих профессиональных компетенций,  распространение  инновационного опыта работы  через  участие в  заседаниях методических объединений, научно- практических конференциях, размещение методических материалов на образовательных сайтах в сети Интернет, в сборниках. </w:t>
      </w:r>
    </w:p>
    <w:p w:rsidR="00ED1787" w:rsidRPr="003E100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Профессиональное мастерство   всегда   есть плод   достаточно   </w:t>
      </w:r>
      <w:proofErr w:type="gramStart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длительного  творческого</w:t>
      </w:r>
      <w:proofErr w:type="gramEnd"/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педагога, труда осмысленного, наполненного вдумчивыми размышлениями над самыми различными аспектами своей профессиональной деятельности. В реалиях сегодняшнего дня профессиональное мастерство есть, прежде всего, умение быстро и качественно решать стоящ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перед педагогом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воспитательные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10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задачи.</w:t>
      </w:r>
    </w:p>
    <w:p w:rsidR="00ED1787" w:rsidRPr="004A63DE" w:rsidRDefault="00ED1787" w:rsidP="00ED1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E100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ab/>
      </w:r>
    </w:p>
    <w:p w:rsidR="00093264" w:rsidRDefault="00093264"/>
    <w:sectPr w:rsidR="0009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6432"/>
    <w:multiLevelType w:val="hybridMultilevel"/>
    <w:tmpl w:val="4E98A182"/>
    <w:lvl w:ilvl="0" w:tplc="EED62B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B153A"/>
    <w:multiLevelType w:val="hybridMultilevel"/>
    <w:tmpl w:val="41B66178"/>
    <w:lvl w:ilvl="0" w:tplc="EED62B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3F6D"/>
    <w:multiLevelType w:val="hybridMultilevel"/>
    <w:tmpl w:val="DEB4221C"/>
    <w:lvl w:ilvl="0" w:tplc="EED62B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14A7E"/>
    <w:multiLevelType w:val="hybridMultilevel"/>
    <w:tmpl w:val="2BF22C60"/>
    <w:lvl w:ilvl="0" w:tplc="E4CC26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8181B48">
      <w:start w:val="1"/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4"/>
    <w:rsid w:val="00093264"/>
    <w:rsid w:val="001D19A0"/>
    <w:rsid w:val="0029376F"/>
    <w:rsid w:val="00DC5D54"/>
    <w:rsid w:val="00E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1F87-B01D-4B27-8D71-3EAE0648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11820</Characters>
  <Application>Microsoft Office Word</Application>
  <DocSecurity>0</DocSecurity>
  <Lines>98</Lines>
  <Paragraphs>27</Paragraphs>
  <ScaleCrop>false</ScaleCrop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2021-01-20T17:04:00Z</dcterms:created>
  <dcterms:modified xsi:type="dcterms:W3CDTF">2021-01-20T17:05:00Z</dcterms:modified>
</cp:coreProperties>
</file>