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63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AC3E63" w:rsidRPr="00717D4C" w:rsidRDefault="00186D0F" w:rsidP="00AC3E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Статья на тему </w:t>
      </w:r>
      <w:r>
        <w:rPr>
          <w:rFonts w:ascii="Arial" w:hAnsi="Arial" w:cs="Arial"/>
          <w:color w:val="000000"/>
          <w:shd w:val="clear" w:color="auto" w:fill="FFFFFF"/>
        </w:rPr>
        <w:t>«</w:t>
      </w:r>
      <w:r w:rsidRPr="00717D4C">
        <w:rPr>
          <w:rFonts w:ascii="Times New Roman" w:eastAsia="Calibri" w:hAnsi="Times New Roman" w:cs="Times New Roman"/>
          <w:sz w:val="28"/>
          <w:szCs w:val="28"/>
        </w:rPr>
        <w:t>Использование технологии активного обучения в начальной школе</w:t>
      </w:r>
      <w:r>
        <w:rPr>
          <w:rFonts w:ascii="Arial" w:hAnsi="Arial" w:cs="Arial"/>
          <w:color w:val="000000"/>
          <w:shd w:val="clear" w:color="auto" w:fill="FFFFFF"/>
        </w:rPr>
        <w:t>»</w:t>
      </w:r>
    </w:p>
    <w:bookmarkEnd w:id="0"/>
    <w:p w:rsidR="00AC3E63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C3E63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C3E63" w:rsidRPr="00717D4C" w:rsidRDefault="00AC3E63" w:rsidP="00AC3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3E63" w:rsidRDefault="00AC3E63" w:rsidP="00AC3E63">
      <w:pPr>
        <w:shd w:val="clear" w:color="auto" w:fill="FFFFFF"/>
        <w:spacing w:before="150" w:after="150" w:line="36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AC3E63" w:rsidRDefault="00AC3E63" w:rsidP="00AC3E63">
      <w:pPr>
        <w:shd w:val="clear" w:color="auto" w:fill="FFFFFF"/>
        <w:spacing w:before="150" w:after="150" w:line="36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AC3E63" w:rsidRDefault="00AC3E63" w:rsidP="00AC3E63">
      <w:pPr>
        <w:shd w:val="clear" w:color="auto" w:fill="FFFFFF"/>
        <w:spacing w:before="150" w:after="150" w:line="36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</w:p>
    <w:p w:rsidR="00AC3E63" w:rsidRDefault="00AC3E63" w:rsidP="00AC3E63">
      <w:pPr>
        <w:shd w:val="clear" w:color="auto" w:fill="FFFFFF"/>
        <w:spacing w:before="150" w:after="150" w:line="36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ГБОУ школы 34 Невского района </w:t>
      </w:r>
    </w:p>
    <w:p w:rsidR="00AC3E63" w:rsidRDefault="00AC3E63" w:rsidP="00AC3E63">
      <w:pPr>
        <w:shd w:val="clear" w:color="auto" w:fill="FFFFFF"/>
        <w:spacing w:before="150" w:after="15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г. Санкт-Петербурга</w:t>
      </w:r>
    </w:p>
    <w:p w:rsidR="00AC3E63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AC3E63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AC3E63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AC3E63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AC3E63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AC3E63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AC3E63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AC3E63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AC3E63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AC3E63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AC3E63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AC3E63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AC3E63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AC3E63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AC3E63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AC3E63" w:rsidRPr="00717D4C" w:rsidRDefault="00AC3E63" w:rsidP="00AC3E63">
      <w:pPr>
        <w:shd w:val="clear" w:color="auto" w:fill="FFFFFF"/>
        <w:spacing w:before="150" w:after="15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В соответствии с задачами исследования нами был проанализирован передовой педагогический опыт по проблеме использования технологии активного обучения в начальной школе, а именно по проблеме применения такого метода активного обучения, как дидактическая игра. Научный интерес для нас представляла разработанная Е. А. </w:t>
      </w:r>
      <w:proofErr w:type="spellStart"/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Котельниковой</w:t>
      </w:r>
      <w:proofErr w:type="spellEnd"/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, учителем начальных классов, Бобровской школы, Троицкого района, Челябинской области  система заданий и упражнений, направленных  на формирование познава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тельных интересов  уча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щихся.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Согласно Е. А. </w:t>
      </w:r>
      <w:proofErr w:type="spellStart"/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Котельниковой</w:t>
      </w:r>
      <w:proofErr w:type="spellEnd"/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,  ученик активно работает на уроках по какому-либо предмету, если ему интересен этот предмет, следовательно, задача учителя – организовать работу на уроках по всем предметам так, чтобы развить у ребенка познавательный интерес.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Анализ описываемого опыта свидетельствует о том, что в практике работы Е.А. Котельникова удачно использует дидактическую игру с целью повышения у учеников познавательного интереса и развития познавательной активности при  обучении орфографии. На уроках используются игры «Самый внимательный», «Колесо приставок», « Лучший грибник», «Лучший капитан», «Поставь цветок в вазу» и т.д.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Приведем пример интересной игры «Бал во дворце»: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— Сегодня в сказочном дворце «Состав слова» состоится бал, в котором примут участие все части слова. Они мечтают по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пасть на бал, мы с вами должны помочь им осуществить эту заветную мечту.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Отгадайте, кто нуждается в нашей помощи.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1. Я главная часть слова, без меня нет слова. Но чтобы меня узнать, надо родствен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ные слова подобрать. (Корень)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2. После корня он стоит,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Перед окончанием.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Его я если заменю,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Другое слово получу. (Суффикс)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3. Я к корню приставлена и навсегда у него оставлена.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Значение слова меняю я, но без корня - никуда.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Нельзя нас с корнем разделять и ничего между нами вставлять. (Приставка)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lastRenderedPageBreak/>
        <w:t>4. Я изменяемая часть, с другим словом держу связь.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Если бы не я, была бы сущая ерунда.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Я люблю слова конец.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Вот ведь какая вещь: я регулирую всю речь. (Окончание)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— Теперь выполним задания, предло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женные будущими участниками бала.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1. Выберите слова с приставками: </w:t>
      </w:r>
      <w:r w:rsidRPr="00717D4C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принцесса, приплыл, догорал, дорогой, </w:t>
      </w:r>
      <w:proofErr w:type="spellStart"/>
      <w:r w:rsidRPr="00717D4C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</w:rPr>
        <w:t>ореховый</w:t>
      </w:r>
      <w:proofErr w:type="gramStart"/>
      <w:r w:rsidRPr="00717D4C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</w:rPr>
        <w:t>,о</w:t>
      </w:r>
      <w:proofErr w:type="gramEnd"/>
      <w:r w:rsidRPr="00717D4C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</w:rPr>
        <w:t>берегает</w:t>
      </w:r>
      <w:proofErr w:type="spellEnd"/>
      <w:r w:rsidRPr="00717D4C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</w:rPr>
        <w:t>, подружился, пользовался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2. Назовите 8 слов с суффиксом </w:t>
      </w:r>
      <w:proofErr w:type="gramStart"/>
      <w:r w:rsidRPr="00717D4C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</w:rPr>
        <w:t>-и</w:t>
      </w:r>
      <w:proofErr w:type="gramEnd"/>
      <w:r w:rsidRPr="00717D4C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</w:rPr>
        <w:t>ст.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(Хоккеист, шахматист, футболист, фигурист, баскетболист, волейболист, гандболист, биатлонист.)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3. Угадайте слово: 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а) корень такой же, как в слове дарить, приставка — как в сло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 xml:space="preserve">ве побежал, суффикс — как в слове дружок (подарок); </w:t>
      </w:r>
      <w:proofErr w:type="gramEnd"/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б) корень такой же, как в слове садовник, приставка — как в слове покраснел, суффикс — как в слове скользкий, окон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чание — как в слове рыбалка (посадка).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Концептуальными положениями описываемого опыта являются:</w:t>
      </w:r>
    </w:p>
    <w:p w:rsidR="00AC3E63" w:rsidRPr="00717D4C" w:rsidRDefault="00AC3E63" w:rsidP="00AC3E63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наличие у детей познавательного интереса – это залог активности  их в обучении;</w:t>
      </w:r>
    </w:p>
    <w:p w:rsidR="00AC3E63" w:rsidRPr="00717D4C" w:rsidRDefault="00AC3E63" w:rsidP="00AC3E63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повышение познавательного интереса к учению и развитие познавательной активности  на каждом этапе любого урока, посредством использования дидактической игры.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О.А. Козлова, учитель начальных классов школы № 60 г. Омск также использует в практике работы дидактическую игру.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О. А. Козлова считает важным,  чтобы в ходе игры учащиеся по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лучали более глубокие представления о современной структуре социума,  чтобы иг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ра вызывала понимание и интерес к реаль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ной деятельности взрослых людей, поэтому нужно не только повышать познавательную активность и интерес учащихся, но и фор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мировать адекватные взаимоотношения в коллективе, помогать школьникам осваивать социальные роли.</w:t>
      </w:r>
      <w:r w:rsidRPr="00717D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lastRenderedPageBreak/>
        <w:t>современной структуре социума, чтобы иг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ра вызывала понимание и интерес к реаль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ной деятельности взрослых людей.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Анализ описываемого опыта свидетельствует о том, что в практике работы О. А. Козлова использует дидактическую игру для повышения у учеников познавательного интереса и для помощи им в освоении социальных ролей.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О. А. Козлова применяет  дидактические игры, которые разрабатывает сама: «Капитал», «Фирма», «Бартер» и т.д.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Рассмотрим подробнее игру «Бартер</w:t>
      </w:r>
      <w:proofErr w:type="gramStart"/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»(</w:t>
      </w:r>
      <w:proofErr w:type="gramEnd"/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разработана для уроков русского языка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и информатики. </w:t>
      </w:r>
      <w:proofErr w:type="gramStart"/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Применима</w:t>
      </w:r>
      <w:proofErr w:type="gramEnd"/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для урока риторики во II классе по теме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«Вежливая просьба»)</w:t>
      </w:r>
      <w:proofErr w:type="gramEnd"/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</w:rPr>
        <w:t>Цели: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раскрыть содержание понятий бартер, дефицит; поощрять учеников к самостоятельному поиску альтернатив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 xml:space="preserve">ных стратегий действия; учить </w:t>
      </w:r>
      <w:proofErr w:type="gramStart"/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самостоя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тельно</w:t>
      </w:r>
      <w:proofErr w:type="gramEnd"/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оценивать свои результаты и ис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правлять допущенные ошибки; побуждать учащихся обсуждать конфликтные ситуа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ции, возникающие в ходе игры, искать пу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ти их разрешения.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</w:rPr>
        <w:t>Оборудование: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раздаточный материал по теме урока; сигнальные карточки.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</w:rPr>
        <w:t>I этап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(анализ исходного материала; формирование понятия дефицит).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Ученики работают в группах (бригадах) по 5 человек. На столах у каждой группы ле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 xml:space="preserve">жит раздаточный материал. Учитель </w:t>
      </w:r>
      <w:proofErr w:type="spellStart"/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вместес</w:t>
      </w:r>
      <w:proofErr w:type="spellEnd"/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учениками формулирует учебную задачу. Учащиеся определяют, что для решения поставленной задачи не хватает определен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ных элементов; выясняют, что недостаток, нехватка чего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-либо характеризуется поня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 xml:space="preserve">тием дефицит. </w:t>
      </w:r>
      <w:proofErr w:type="gramStart"/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Но вместе с тем исходный материал содержит лишние элементы (из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</w:r>
      <w:proofErr w:type="gramEnd"/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лишки).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</w:rPr>
        <w:t>II этап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проблематизация</w:t>
      </w:r>
      <w:proofErr w:type="spellEnd"/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; проектирова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ние конкретной деятельности; формирова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ние понятия бартер).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Работая в группах, ученики ищут отве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ты на следующие вопросы: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— Где можно достать дефицит?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— Как избавиться от ненужных эле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ментов?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В ходе обсуждения, которое проходит сначала внутри группы, а затем между группами, ученики приходят к выводу о не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обходимости обмена между группами. Учи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тель сообщает, что безденежный обмен ха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рактеризуется понятием бартер.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</w:rPr>
        <w:t>III этап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(практическая деятельность; бартер).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Участники 1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 xml:space="preserve">й группы </w:t>
      </w:r>
      <w:proofErr w:type="spellStart"/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отправляютсяко</w:t>
      </w:r>
      <w:proofErr w:type="spellEnd"/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2, 3 и 4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й, предлагая обменять ненуж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ные элементы своего исходного множес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тва на дефицитные элементы на выгодных условиях.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</w:rPr>
        <w:t>IV этап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(предъявление продукта дея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тельности; рефлексия).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Все группы докладывают о результатах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«бартерной сделки», обсуждают способ де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ятельности, выясняют выгодные условия для бартера, делают выводы об успешности (необходимости) бартера в конкретных си</w:t>
      </w: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softHyphen/>
        <w:t>туациях.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Проанализировав и сравнив педагогический опыт, накопленный Е.А. </w:t>
      </w:r>
      <w:proofErr w:type="spellStart"/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Котельниковой</w:t>
      </w:r>
      <w:proofErr w:type="spellEnd"/>
      <w:r w:rsidRPr="00717D4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 и О. А. Козловой по повышению у младших школьников познавательного интереса, мы пришли к выводу, что педагоги  эффективно используют в своей работе дидактическую игру, однако, у О.А. Козловой она имеет социальную направленность. Анализ передового педагогического опыта этих педагогов свидетельствует о возможности его использования только при условии, если педагог в своей деятельности ориентируется на повышение у всех учащихся познавательного интереса и активизацию познавательной активности, предъявляя для этого интересные по содержанию задания разной степени трудности, причем делает это систематически. </w:t>
      </w: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C3E63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AC3E63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AC3E63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AC3E63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AC3E63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AC3E63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AC3E63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AC3E63" w:rsidRPr="00717D4C" w:rsidRDefault="00AC3E63" w:rsidP="00AC3E63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6C35CF" w:rsidRDefault="006C35CF"/>
    <w:sectPr w:rsidR="006C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4B12"/>
    <w:multiLevelType w:val="hybridMultilevel"/>
    <w:tmpl w:val="D6B0B3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63"/>
    <w:rsid w:val="00186D0F"/>
    <w:rsid w:val="006C35CF"/>
    <w:rsid w:val="00A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2021-03-25T07:16:00Z</dcterms:created>
  <dcterms:modified xsi:type="dcterms:W3CDTF">2021-03-25T07:19:00Z</dcterms:modified>
</cp:coreProperties>
</file>