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17" w:rsidRDefault="00992917" w:rsidP="00177B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Мысли вслух.</w:t>
      </w:r>
    </w:p>
    <w:p w:rsidR="00177B92" w:rsidRDefault="00992917" w:rsidP="00177B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 эволюция моего мышления)</w:t>
      </w:r>
    </w:p>
    <w:p w:rsidR="001311D3" w:rsidRPr="00177B92" w:rsidRDefault="001311D3" w:rsidP="00177B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F1691" w:rsidRDefault="008059D9" w:rsidP="001F169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</w:pPr>
      <w:r w:rsidRPr="00903B73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«</w:t>
      </w:r>
      <w:r w:rsidR="001F1691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Трудно привести к добру нравоучениями,</w:t>
      </w:r>
    </w:p>
    <w:p w:rsidR="001F1691" w:rsidRDefault="001F1691" w:rsidP="001F169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Легко примером.</w:t>
      </w:r>
      <w:r w:rsidR="008059D9" w:rsidRPr="00903B73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 xml:space="preserve">» </w:t>
      </w:r>
    </w:p>
    <w:p w:rsidR="001F1691" w:rsidRDefault="001F1691" w:rsidP="001F169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(Сенека)</w:t>
      </w:r>
    </w:p>
    <w:p w:rsidR="001F1691" w:rsidRDefault="001F1691" w:rsidP="001F169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</w:pPr>
    </w:p>
    <w:p w:rsidR="001F1691" w:rsidRDefault="001F1691" w:rsidP="001F169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«Сила влияния слова на окружающих не в самом слове,</w:t>
      </w:r>
    </w:p>
    <w:p w:rsidR="001F1691" w:rsidRPr="00903B73" w:rsidRDefault="001F1691" w:rsidP="001F169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А в ваших мыслях и чувствах, которые вы в него вложили.»</w:t>
      </w:r>
    </w:p>
    <w:p w:rsidR="00784088" w:rsidRDefault="001311D3" w:rsidP="008059D9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(</w:t>
      </w:r>
      <w:r w:rsidR="001F1691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 xml:space="preserve">Ш. </w:t>
      </w:r>
      <w:proofErr w:type="spellStart"/>
      <w:r w:rsidR="001F1691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Амонашвили</w:t>
      </w:r>
      <w:proofErr w:type="spellEnd"/>
      <w:r w:rsidR="008059D9" w:rsidRPr="00903B73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)</w:t>
      </w:r>
    </w:p>
    <w:p w:rsidR="001311D3" w:rsidRPr="00903B73" w:rsidRDefault="001311D3" w:rsidP="008059D9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</w:pPr>
    </w:p>
    <w:p w:rsidR="00177B92" w:rsidRDefault="008059D9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педагогический стаж составляет почти 30 лет, из них 20 лет я иду по пути сознательного духовного самовоспитания. Хорошо осознавая, что «слово – серебро, а молчание – золото», со всеми вытекающими из этого последствиями, я все же решила поделиться своими шагами по</w:t>
      </w:r>
      <w:r w:rsidR="0017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бесконечному пути.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77B92" w:rsidRDefault="008059D9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профессию педагога я пришла сознательно в 30 лет, любя заниматься с детьми и не приемля насилия. Было очень т</w:t>
      </w:r>
      <w:r w:rsidR="0017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 сочетать свои принципы с принципом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«равенства», когда ко всем детям нужно подходить с одинаковой меркой и потому не знаешь, что делать с «трудными» д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етьми, если насилие неприемлемо. К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боишься бесед с родителями, потому что не чувствуешь себя компетентным педагогом</w:t>
      </w:r>
      <w:r w:rsidR="0017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(красный диплом говорит лишь об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умении учиться), а педагогом можно стать, либо родившись им, либ</w:t>
      </w:r>
      <w:r w:rsidR="0017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очень хотеть им стать, набивая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шишек. Именно потому, что мне было очень трудно, но рядом со мной были педагоги, которые помогали и поддерживали меня, считаю долгом поделиться своим опытом, вдруг он кому-то сможет помочь.</w:t>
      </w:r>
    </w:p>
    <w:p w:rsidR="00BE30E9" w:rsidRDefault="008059D9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20 лет назад</w:t>
      </w:r>
      <w:r w:rsidR="0017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моем сознании произошёл,</w:t>
      </w:r>
      <w:r w:rsidR="0017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сказать, «взрыв». Это не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описать словами, но я попробую. Я вдруг «увидела</w:t>
      </w:r>
      <w:proofErr w:type="gramStart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,</w:t>
      </w:r>
      <w:proofErr w:type="gramEnd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случайностей не бывает, а всё, что происходит с нами является закономерностью, то есть прописная истина «что посеешь – то пожнёшь», увидена была абсолютно явно</w:t>
      </w:r>
      <w:r w:rsidR="0017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состояние мне хочется наз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встречей с Богом. Моя реакция – невероятная радость! Значит я не являюсь жертвой обстоятельств, я не игрушка в руках судьбы, а все то</w:t>
      </w:r>
      <w:r w:rsidR="0017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со мной происходит – это результат моих мыслей и действий. Открыла Библию и не могла оторватьс</w:t>
      </w:r>
      <w:r w:rsidR="00535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Вот!!! В ней же все написано!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Это, как инструкция к любой технике, написанная для того, чтобы техника долго и хорошо работала. А Библия – инструкция для жизни человека, если он не враг себе. Вся история в</w:t>
      </w:r>
      <w:r w:rsidR="00535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библейской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«Книге Царств» написана для того, чтобы человек увидел связи между событиями и осмыслил: как только наступает падение духа и нравственности – наступают бедствия в жизни человечества – войны, болезни, природные катаклизмы (землетрясение, ураганы, наводнение и т.п.) вплоть до гибели цивилизаций. Как только происходит возвращение к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духовным истокам, по законам Эв</w:t>
      </w:r>
      <w:r w:rsidR="00535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олюции, происходит возрождение и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процветание ж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изни, и природа, как единое целое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отвечает благоволением и щедростью. Ведь знаменитый Храм в Иерусалиме, после разрушения которого остался лишь фрагмент, называемый «Стеной плача», было дано построить только царю Соломону, как дар за его мудрое правление, во время ко</w:t>
      </w:r>
      <w:r w:rsidR="00535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торого не было ни одной войны (у единственного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Ознакомившись с другими религиями и разновидностями христианства, согласна с утверждением, что 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верующий человек 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борется со своими недостатками </w:t>
      </w:r>
      <w:proofErr w:type="gramStart"/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</w:t>
      </w:r>
      <w:proofErr w:type="gramEnd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будет враждебно относиться к другим вероисповедания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поскольку Бог един и 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что ведёт к единению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истинно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все, что ведёт к разделению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уводит от истины. Это для меня стало критерием правильности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выборе своей позиции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Храм в душе человек может построить только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сумеет отказаться от своей враждебности и неприятия и начнёт терпеливо трудить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взращивая в себе любовь. Эта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«вспышка» в моем сознании сразу п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росветила во мне понимание того, что делать «нельзя» и что я по незнанию могла делать.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 есть покаяние, к которому призыв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 Иоанн Креститель. Я осознала: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что-то исправить в других методами, которые ты не хочешь, чтобы применяли к тебе. Нельзя благородство, взаимопомощь, чуткость воспитывать не благородными методами, не являясь самому тем, что хочешь воспитать.</w:t>
      </w:r>
      <w:r w:rsidR="00AA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Вернее мы можем это делать, человеку дана свободная воля, но все возвращается к тебе по принципу «бумеранга», 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 сегодня, то завтра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Состояние, когда человек следует только своим эмоциям, в Библии называется «ветхий человек», действующий по принципу «зуб за зуб», «око за око». И только, когда в тебе просыпается это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другое </w:t>
      </w:r>
      <w:proofErr w:type="spellStart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евангелиевское</w:t>
      </w:r>
      <w:proofErr w:type="spellEnd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сознание (возлюби ближнего, как самого себя),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на зло 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отвечаешь тем же 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душе постепенно происходя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proofErr w:type="spellStart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координальные</w:t>
      </w:r>
      <w:proofErr w:type="spellEnd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перемены, жизнь 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обретает В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ысший смысл. Происходи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понимание вечного пути души, которая </w:t>
      </w:r>
      <w:r w:rsidR="00DE3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 в этот мир трудиться и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наконец, приходит понимание единства всего. Мы все – единый организм, этому осо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 нас учит природа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делая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кому-то плохо или не так хорошо, как можешь, ты причиняешь вред себе. Тогда по-другому осознается фраза «Полюби себя» – не создавай своими действиями потенциальные неприятности себе. Библия подводит к главному закону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 как хотите, чтобы с вами поступали люди, так и вы поступайте с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ними, а всё остальное – комментарии к этому закону» – так ответил мудрец на вопрос «О чем говорит Библия?».</w:t>
      </w:r>
    </w:p>
    <w:p w:rsidR="001311D3" w:rsidRDefault="008059D9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 педагогика убрала из своих нравственных основ главный «к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амень строительства» – наличие А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бсолюта, </w:t>
      </w:r>
      <w:r w:rsidR="001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веру в 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вечную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отсутствие мысли о вечной душе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принимая уродливые формы</w:t>
      </w:r>
      <w:r w:rsidR="00BE3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легла идея «общества потребления». Стыдясь произнести слово «Бог», мы не стыдимся причинять друг другу боль, говоря «это твои проблемы». А ведь вся классика в литературе (Толстой, Достоевский, Чехов, Тютчев, Пришвин, все ценимые советским 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мировым обществом писатели), 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классика 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ивописи, музыке, философии, 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построена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Библейских ценностях 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Библейских сюжетах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аргументом простых людей – крестьян, пускающих в д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странников, отдающих последний кусок хлеба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было «Побойся Бога, ведь помирать будем», </w:t>
      </w:r>
      <w:r w:rsidR="001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вера в то, </w:t>
      </w:r>
      <w:r w:rsidR="0013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жизнь души не оканчивается со смертью. </w:t>
      </w:r>
    </w:p>
    <w:p w:rsidR="0082585F" w:rsidRDefault="008059D9" w:rsidP="00131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СПАСИБО– это СПАСИ БОГ (в советское время убрали одну букву), так отвечали люди, когда благодарили, желая человеку спасения души.</w:t>
      </w:r>
    </w:p>
    <w:p w:rsidR="0082585F" w:rsidRDefault="008059D9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«Материалистическое педагогическое сознание ведёт педагога к такому роду образовательной практики, ког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знание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превращается в товар и предмет купли-продажи, когда служение становится услугой, когда ненаблюдаемые и </w:t>
      </w:r>
      <w:proofErr w:type="spellStart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неизмеряемые</w:t>
      </w:r>
      <w:proofErr w:type="spellEnd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иалистическими мерками следствия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и духовного роста (великодуши</w:t>
      </w:r>
      <w:r w:rsidR="00A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благородство, совесть и т. п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не учитываются, к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proofErr w:type="spellStart"/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неимеющие</w:t>
      </w:r>
      <w:proofErr w:type="spellEnd"/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товарную ценность</w:t>
      </w:r>
      <w:r w:rsidR="001F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(Ш.А.)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ведь основной критерий деятельности воспитателя – ребенок должен уйти от нас доброжелательным, приобретая лучшие человеческие качества, а родители – не злыми или несчастными, а окрыленными и вдохновленными на свой нелегкий родительский труд.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Материалис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тическое педа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гогическое сознание, к сожалени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иметь только одно детище – авторитарную педагогическую практику. Детей можно любить, если они не будут мешать педагогическому процессу: их можно любить, если они хорошие, а нехороших лучше в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ывести из сферы преподавания»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(Ш. </w:t>
      </w:r>
      <w:proofErr w:type="spellStart"/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онашвили</w:t>
      </w:r>
      <w:proofErr w:type="spellEnd"/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меня очень важен принцип</w:t>
      </w:r>
      <w:r w:rsidR="00C0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«Неважно,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ли ты лучше, чем другие, главное, что ты стал лучше, чем вчера.».</w:t>
      </w:r>
    </w:p>
    <w:p w:rsidR="004A3DD4" w:rsidRDefault="0082585F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безмерно 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обрадовалась, когда появился ФГОС,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что, то, что я чувствовала и как старалась взаимодействовать с детьми и родителями (без их понимания результат может быть минимальным), теперь официально признано. Что 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признано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Это осознание, что все мы разные, и у каждого свой внутренний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мир, продиктованный генетикой, семейной средой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угими факторами,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 индивидуальный подход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ребенку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Главное – что духовный мир в каждом человеке существует, и именно он диктует поведение и образ жизни. Поэтому очень полезно давать ребёнку самозабвенно играть, то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давать ему возможность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находиться в этом своем мире, 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нем он развивается, </w:t>
      </w:r>
      <w:r w:rsidR="008059D9"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наша задача этот мир обогащать и облагораживать.</w:t>
      </w:r>
    </w:p>
    <w:p w:rsidR="008059D9" w:rsidRDefault="008059D9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все что сейчас происходит в образовании должно было произойти, чтобы мы увидели тупик общества потребления – это общество стресса и страха перед всем и всеми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человек человеку – конкурент, о каких духовных ценностях можно говорить?</w:t>
      </w:r>
      <w:r w:rsidR="00A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возможность увидеть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 детьми нельзя взаимодействовать без принципа единства, а потому бережного отношения друг другу, 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иначе они растут: сильные – циничными, слабые – неприспособленными к жизни,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главное – у детей нет мотивации становиться лучше и нет интереса к 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познанию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большинство родителей боятся школы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начала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огромного количества проблем, вместо радости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805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соприкоснуться с детством.</w:t>
      </w:r>
    </w:p>
    <w:p w:rsidR="008C1E26" w:rsidRDefault="00992917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ФГОСу</w:t>
      </w:r>
      <w:proofErr w:type="spellEnd"/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и дошкольное образование 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единый организм, и у каждого на своем этапе есть свои основные задачи. Основной задачей детского сада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естественных процессов развития умений, 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знаний и навыков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 </w:t>
      </w:r>
      <w:r w:rsidR="00897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задачу правильного общения, то есть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научить ребёнка общаться с разными детьми так, чтобы ребёнок неагрессивный, не теряя своего чувства собственного достоинства, умел взаимодействовать с ребёнком агрессивным, чтобы ребёнок не очень преуспевающий в чем-то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 испытывать к себе уважение за какие-то другие достоинства, они обязательно есть у каждого. Смысл фразы «У Бога все равны» заключается в том числе и в том, 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каждый ребёнок - 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будущий взрослый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свое предназначение в жизни и чем-то одарён, отличным от других, и за это достоин уважения, которое воспитатель должен внушить каждому ребёнку. Мир разнообразен, в 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нём нужны люди всяких профессий: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кого есть развитое мышление, у кого-то физическое здоровье, у кого-то слух, артистизм, кто-то лидер, а кто-то добросовестный исполнитель и т.д. Поэтому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делая все возможное для гармоничного развития ребёнка, мы не забываем воспитывать уважение всех детей друг к другу. Результатом такой позиции педагога является то, что дети в группе никогда не будут говорить про кого-то «Он – плохой». Он просто другой. Ведь почему появляется агрессия</w:t>
      </w:r>
      <w:r w:rsidR="004A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неприятия, обзывания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драчливости?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все защитная реакция. Надо так строить отношения в группе, чтобы никому не приходилось защищаться. Из практики – уже 2х летний ребёнок приходит в группу толкая, кусаясь и т.п., то есть проявляет защитную агрессию. Это уже результат неправильного родительского взаимодействия. Педагогически чуткие родители умеют добиваться своих целей без протеста детей. И в таких ситуациях, конечно, бесполезно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оказывать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основное педагогическое влияние на «трудного ребёнка» - «не д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ерись, не толкай» и т.д. Скорее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нужно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жалея пострадавших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объяснять, что «Петенька (условно) ещё не умеет общаться, но он научится – а ты уже молодец». А Петеньке, переключая его с объекта агрессии, внушать, что Петенька очень хороший и поэтому он драться не может. Наверное, уже смею сказать, что результаты очень видны, группа становится дружной, все скучают друг без друга, при этом, именно 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Петенька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интересен всем детям. Здесь ещё важно просвещать родителей, чтобы они услышали нашу позицию. Для таких целей должны создаваться родительские клубы. Уважение друг к другу, 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ребёнку и родителю - это целебный бальзам для самого педагога. А искренним оно может стать тогда, когда педагог честно «покопается» в себе и увидит что – то, что ему не нравится в ком-то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и в нём самом и искренне не захочет, чтобы его не тактично, а грубо пытались изменить. Если мы действительно что-то хотим в ком-то изменить, то любое замечание должно быть сделано с уважением, а ещё эффективнее с любовью, иначе от него будет только вред. Ребёнок (и взрослый) может выполнить ваши указания из страха и других отрицательных эмоций, которые накапливаются и либо прорываются уже бу</w:t>
      </w:r>
      <w:r w:rsidR="00897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рным протестом и жалобами (в том числе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родительскими)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создают де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прессивный фон. То и другое очень тормозит развитие ребёнка, его сознательное взросление. В коррекционных садах, как ни в каких других, должно быть особенно бережное отношение к психике ребёнка. Считается, что глаз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– это мозг, выведенный</w:t>
      </w:r>
      <w:r w:rsidR="00897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наружу. В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осстанавливать зрение 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обязательно поможет радостный, психологически благоприятный настрой ребёнка. Хочется взращивать в ребёнке чуткое отношение к окружающим, ведь «давать знания </w:t>
      </w:r>
      <w:proofErr w:type="spellStart"/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необлагороженному</w:t>
      </w:r>
      <w:proofErr w:type="spellEnd"/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человеку, все равно, что давать оружие сумасшедшему», чтобы при выходе из школы ребёнком уже руководила совесть, а не только желание обогащения. 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работа будет не только местом зарабатывания денег, а местом, где проходит жизнь.</w:t>
      </w:r>
    </w:p>
    <w:p w:rsidR="008C1E26" w:rsidRDefault="00903B73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разрешаем находиться в группе родителям, пус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они видя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как мы общаемся с детьми, как 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разрешаем конфликты. 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один раз у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видеть, чем сто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услышать. Да – это требует дополнительных энергетических затрат, но мы видим, как см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ягчаю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родители при общении со своими детьми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они начинают доверять нам. Советс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кое: ребёнок плачет – э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страшно, поплачет и перестанет – прочно вошло в наш быт и в корне отличается от народной мудрости «Чем бы дитя не тешилось, лишь бы не плакало». Педагог должен все сделать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было хорошо ребёнку, как и любой 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всё должен сделать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своего подчинённого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такая иерархия является здоровой. Это путь не одного дня, но для себя считаю его единственно верным путём, путём создания общности дети-родители-воспитатели, где зарождается принцип «возлюби ближнего, как самого себя», в таком обществе я хотела бы жить сама и хочу, чтобы жили наши дети.</w:t>
      </w:r>
    </w:p>
    <w:p w:rsidR="00123643" w:rsidRDefault="00903B73" w:rsidP="0012364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Решилась изложить свои мысли на бумаге, потому, что очень хочется преемственности и очень хочется, чтобы 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любящие детей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педагоги, работая с детьми, не разочаровывались в профессии, а изучали её. Не так давно открыла для себя нашего современника – доктора психологических наук, пр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езидента Международного центра Г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уманной педагогики, почётного профессора многих университетов </w:t>
      </w:r>
      <w:r w:rsidR="0033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и других стран педагога-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гуманиста Ш. </w:t>
      </w:r>
      <w:proofErr w:type="spellStart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стало для меня большой радостью. «То же самое хотел сказать и я, но слов не находил» – сказал Ш. </w:t>
      </w:r>
      <w:proofErr w:type="spellStart"/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А. В. Сухомлинском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своих педагогических поисков и создал многотомную 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«Антологию Гуманной Педагогики»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в Советское время. Для того, чтобы не нищал наш педагогический дух, чтобы мы учились «высшему </w:t>
      </w:r>
      <w:proofErr w:type="spellStart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утонченнейшему</w:t>
      </w:r>
      <w:proofErr w:type="spellEnd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виду искусства – любить детей» он призывает нас читать Песталоцци, Ушинского, Корчака, Сухомлинского, Каменского, Руссо, Пирогова, Макаренко, Вернадского, Лихачёва, Берд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яева </w:t>
      </w:r>
      <w:proofErr w:type="gramStart"/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Библию. Все прочитанные мною книги Ш. </w:t>
      </w:r>
      <w:proofErr w:type="spellStart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«Педагогические притчи», «Учитель от Бога», «Как любить детей», «Искусство семейного воспитания» настолько созвучны моему сегодняшнему состоянию, что мне хочется поделиться неко</w:t>
      </w:r>
      <w:r w:rsidR="00C0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торыми цитатами, взятыми из них:</w:t>
      </w:r>
    </w:p>
    <w:p w:rsidR="001311D3" w:rsidRDefault="001311D3" w:rsidP="00C07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643" w:rsidRDefault="0012364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детей,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придёт мудрость.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Любовь 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единственное средство подчинить себе душу человека.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Надо защищать ребёнка,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воспитание не обернулась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страданием.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Двигатель воспитания – общение.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Неизбежной осн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овой этики человеколюбия была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есть искренняя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вера. Веру может порождать вера, а н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знание и понимание объекта её.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Добрая память о педагоге есть пожизненный воспитатель для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Я принял допущения:</w:t>
      </w:r>
    </w:p>
    <w:p w:rsidR="00123643" w:rsidRDefault="0012364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Мир А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бсолюта существует реально.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Душа наша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смертная сущность и устремлена к вечному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совершенствованию.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Земная жизнь – отрез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пути бесконечного духовного в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озрождения.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Если породить высший смысл жизни – человек встаёт на путь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самовоспитания и самосовершенствования.</w:t>
      </w:r>
    </w:p>
    <w:p w:rsidR="00123643" w:rsidRDefault="0012364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Пед</w:t>
      </w:r>
      <w:r w:rsidR="00C0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агогика – это наука о воспитании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взрослых детьми. Дети</w:t>
      </w:r>
    </w:p>
    <w:p w:rsidR="00123643" w:rsidRDefault="00C074A9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мир, чтобы исправлять нас самих.</w:t>
      </w:r>
    </w:p>
    <w:p w:rsidR="00123643" w:rsidRDefault="0012364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человек, которого ты любишь во мне, конечно, лучше меня; я</w:t>
      </w:r>
    </w:p>
    <w:p w:rsidR="00C074A9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такой, но ты люби,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пост</w:t>
      </w:r>
      <w:r w:rsidR="00C0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араюсь быть лучше самого</w:t>
      </w:r>
    </w:p>
    <w:p w:rsidR="00123643" w:rsidRPr="00C074A9" w:rsidRDefault="0012364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себя.</w:t>
      </w:r>
      <w:r w:rsidR="00A4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(принцип общения)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Больше говорить Богу о ваших детях, чем детям о Боге. (Ушинский 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религии)</w:t>
      </w:r>
    </w:p>
    <w:p w:rsidR="00123643" w:rsidRDefault="00C074A9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Все мы взрослые, имеющие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дело с воспитанием ребёнка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03B73"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сеятели, а 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жнецы.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Чтение мудрых кн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 о воспитании будет утончать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устремления.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Личность, её деят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ельность не мыслится без мотива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Никто тебе не друг, никто тебе не враг, каждый для тебя учитель.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Вам не надо быть учителями, которые гордятся своими сильными 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учениками. Вам надо гордиться слабыми, которым вы помогли </w:t>
      </w:r>
      <w:r w:rsidR="0099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="00C0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в бессмертие духа возвысила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человечество.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Шалуны - испытание вашей терпимости, заботливости и мудрости.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Сила влияния слова на окружающих не в самом слове, а в ваших </w:t>
      </w:r>
    </w:p>
    <w:p w:rsidR="00C074A9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мыслях и чувствах, которые вы в него вложили. Не словами, но 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мыслями 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делами движется мир. Когда лучшие слова претворяются в действие, </w:t>
      </w:r>
    </w:p>
    <w:p w:rsid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исполняется Высшая воля. Слова, не соответствующие внутреннему </w:t>
      </w:r>
    </w:p>
    <w:p w:rsidR="00903B73" w:rsidRPr="00123643" w:rsidRDefault="00903B73" w:rsidP="00C074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состоянию чувств и мыслей - пусты.</w:t>
      </w:r>
    </w:p>
    <w:p w:rsidR="00903B73" w:rsidRDefault="00903B73" w:rsidP="00A20FA9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вместе с Ш. </w:t>
      </w:r>
      <w:proofErr w:type="spellStart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закончить на восторженной ноте: «</w:t>
      </w:r>
      <w:r w:rsidR="00B55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друзья, коллеги! </w:t>
      </w:r>
      <w:r w:rsidRPr="0090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радостен, и пожалуйста, не гасите мою радость, а если можете – умножьте её. Я радуюсь потому, что открыл для себя Сокровенную Педагогику, Педагогику Классики, и зову вас, чтобы вы тоже разделили эту радость.</w:t>
      </w:r>
      <w:r w:rsidR="0012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92917" w:rsidRDefault="00992917" w:rsidP="00A20FA9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917" w:rsidRDefault="00992917" w:rsidP="00903B7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810" w:rsidRDefault="00897810" w:rsidP="00897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917" w:rsidRPr="00903B73" w:rsidRDefault="00992917" w:rsidP="00992917">
      <w:pPr>
        <w:spacing w:after="0" w:line="240" w:lineRule="auto"/>
        <w:ind w:firstLine="73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мл. группы Кремер И.М.</w:t>
      </w:r>
    </w:p>
    <w:sectPr w:rsidR="00992917" w:rsidRPr="00903B73" w:rsidSect="00160AB4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63" w:rsidRDefault="00C16C63" w:rsidP="001311D3">
      <w:pPr>
        <w:spacing w:after="0" w:line="240" w:lineRule="auto"/>
      </w:pPr>
      <w:r>
        <w:separator/>
      </w:r>
    </w:p>
  </w:endnote>
  <w:endnote w:type="continuationSeparator" w:id="0">
    <w:p w:rsidR="00C16C63" w:rsidRDefault="00C16C63" w:rsidP="0013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053158"/>
      <w:docPartObj>
        <w:docPartGallery w:val="Page Numbers (Bottom of Page)"/>
        <w:docPartUnique/>
      </w:docPartObj>
    </w:sdtPr>
    <w:sdtEndPr>
      <w:rPr>
        <w:b/>
      </w:rPr>
    </w:sdtEndPr>
    <w:sdtContent>
      <w:p w:rsidR="001311D3" w:rsidRPr="001311D3" w:rsidRDefault="00D80FFC">
        <w:pPr>
          <w:pStyle w:val="a9"/>
          <w:jc w:val="center"/>
          <w:rPr>
            <w:b/>
          </w:rPr>
        </w:pPr>
        <w:r w:rsidRPr="001311D3">
          <w:rPr>
            <w:b/>
          </w:rPr>
          <w:fldChar w:fldCharType="begin"/>
        </w:r>
        <w:r w:rsidR="001311D3" w:rsidRPr="001311D3">
          <w:rPr>
            <w:b/>
          </w:rPr>
          <w:instrText>PAGE   \* MERGEFORMAT</w:instrText>
        </w:r>
        <w:r w:rsidRPr="001311D3">
          <w:rPr>
            <w:b/>
          </w:rPr>
          <w:fldChar w:fldCharType="separate"/>
        </w:r>
        <w:r w:rsidR="00822779">
          <w:rPr>
            <w:b/>
            <w:noProof/>
          </w:rPr>
          <w:t>6</w:t>
        </w:r>
        <w:r w:rsidRPr="001311D3">
          <w:rPr>
            <w:b/>
          </w:rPr>
          <w:fldChar w:fldCharType="end"/>
        </w:r>
      </w:p>
    </w:sdtContent>
  </w:sdt>
  <w:p w:rsidR="001311D3" w:rsidRDefault="001311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63" w:rsidRDefault="00C16C63" w:rsidP="001311D3">
      <w:pPr>
        <w:spacing w:after="0" w:line="240" w:lineRule="auto"/>
      </w:pPr>
      <w:r>
        <w:separator/>
      </w:r>
    </w:p>
  </w:footnote>
  <w:footnote w:type="continuationSeparator" w:id="0">
    <w:p w:rsidR="00C16C63" w:rsidRDefault="00C16C63" w:rsidP="0013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A9C"/>
    <w:multiLevelType w:val="hybridMultilevel"/>
    <w:tmpl w:val="9AAAFE7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D9"/>
    <w:rsid w:val="00123643"/>
    <w:rsid w:val="001311D3"/>
    <w:rsid w:val="00160AB4"/>
    <w:rsid w:val="00177B92"/>
    <w:rsid w:val="001B50AE"/>
    <w:rsid w:val="001F1691"/>
    <w:rsid w:val="003324E8"/>
    <w:rsid w:val="00452C11"/>
    <w:rsid w:val="004A3DD4"/>
    <w:rsid w:val="00535BBB"/>
    <w:rsid w:val="00784088"/>
    <w:rsid w:val="008059D9"/>
    <w:rsid w:val="00822779"/>
    <w:rsid w:val="0082585F"/>
    <w:rsid w:val="00897810"/>
    <w:rsid w:val="008C1E26"/>
    <w:rsid w:val="00903B73"/>
    <w:rsid w:val="00992917"/>
    <w:rsid w:val="009E795B"/>
    <w:rsid w:val="00A20FA9"/>
    <w:rsid w:val="00A40803"/>
    <w:rsid w:val="00A41649"/>
    <w:rsid w:val="00AA3D94"/>
    <w:rsid w:val="00B305E4"/>
    <w:rsid w:val="00B557DF"/>
    <w:rsid w:val="00BE30E9"/>
    <w:rsid w:val="00C074A9"/>
    <w:rsid w:val="00C16C63"/>
    <w:rsid w:val="00D80FFC"/>
    <w:rsid w:val="00DE3BC3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513D"/>
  <w15:docId w15:val="{F1AEC6E1-3846-49F3-B162-0D020A86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E4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1311D3"/>
  </w:style>
  <w:style w:type="paragraph" w:styleId="a7">
    <w:name w:val="header"/>
    <w:basedOn w:val="a"/>
    <w:link w:val="a8"/>
    <w:uiPriority w:val="99"/>
    <w:unhideWhenUsed/>
    <w:rsid w:val="001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1D3"/>
  </w:style>
  <w:style w:type="paragraph" w:styleId="a9">
    <w:name w:val="footer"/>
    <w:basedOn w:val="a"/>
    <w:link w:val="aa"/>
    <w:uiPriority w:val="99"/>
    <w:unhideWhenUsed/>
    <w:rsid w:val="001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1E71-B836-4A37-B088-212300F6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14</cp:revision>
  <cp:lastPrinted>2018-09-19T19:39:00Z</cp:lastPrinted>
  <dcterms:created xsi:type="dcterms:W3CDTF">2018-09-17T19:59:00Z</dcterms:created>
  <dcterms:modified xsi:type="dcterms:W3CDTF">2019-09-28T16:11:00Z</dcterms:modified>
</cp:coreProperties>
</file>