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6" w:rsidRDefault="002A2A69" w:rsidP="001A0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082">
        <w:rPr>
          <w:rFonts w:ascii="Times New Roman" w:hAnsi="Times New Roman" w:cs="Times New Roman"/>
          <w:b/>
          <w:sz w:val="32"/>
          <w:szCs w:val="32"/>
        </w:rPr>
        <w:t>«</w:t>
      </w:r>
      <w:r w:rsidR="002C6146">
        <w:rPr>
          <w:rFonts w:ascii="Times New Roman" w:hAnsi="Times New Roman" w:cs="Times New Roman"/>
          <w:b/>
          <w:sz w:val="32"/>
          <w:szCs w:val="32"/>
        </w:rPr>
        <w:t>И</w:t>
      </w:r>
      <w:r w:rsidR="001A0082">
        <w:rPr>
          <w:rFonts w:ascii="Times New Roman" w:hAnsi="Times New Roman" w:cs="Times New Roman"/>
          <w:b/>
          <w:sz w:val="32"/>
          <w:szCs w:val="32"/>
        </w:rPr>
        <w:t xml:space="preserve">спользование приёмов сенсорной интеграции </w:t>
      </w:r>
    </w:p>
    <w:p w:rsidR="001A0846" w:rsidRDefault="001A0082" w:rsidP="00F10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детском саду и дома»</w:t>
      </w:r>
    </w:p>
    <w:p w:rsidR="002C6146" w:rsidRDefault="002C61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«Мы слишком высоко замахиваемся, если за сорок пять </w:t>
      </w:r>
    </w:p>
    <w:p w:rsidR="002C6146" w:rsidRDefault="002C61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минут терапевтического сеанса хотим добиться </w:t>
      </w:r>
    </w:p>
    <w:p w:rsidR="002C6146" w:rsidRDefault="002C61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достаточно положительного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воздействия </w:t>
      </w:r>
    </w:p>
    <w:p w:rsidR="002C6146" w:rsidRDefault="002C61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нарушения, от которых страдает ребёнок»</w:t>
      </w:r>
    </w:p>
    <w:p w:rsidR="001A0846" w:rsidRDefault="001A08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0846" w:rsidRDefault="001A0846" w:rsidP="002C6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Кислинг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«Сенсорная интеграция в диалоге»</w:t>
      </w:r>
    </w:p>
    <w:p w:rsidR="001A0846" w:rsidRDefault="001A0846" w:rsidP="001A0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846" w:rsidRPr="00B321E7" w:rsidRDefault="005D5C76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Другими словами, ребёнку с нарушениями в сенсорной сфере недостаточно занятий в детском саду, с коррекционными специалистами в развивающих центрах. Родители должны обязательно организовывать занятия дома, которые будут доступны ребёнку в любой момент.</w:t>
      </w:r>
    </w:p>
    <w:p w:rsidR="005D5C76" w:rsidRPr="00B321E7" w:rsidRDefault="005D5C76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F102C3">
        <w:rPr>
          <w:rFonts w:ascii="Times New Roman" w:hAnsi="Times New Roman" w:cs="Times New Roman"/>
          <w:sz w:val="24"/>
          <w:szCs w:val="24"/>
        </w:rPr>
        <w:t xml:space="preserve">практикума:  </w:t>
      </w:r>
      <w:bookmarkStart w:id="0" w:name="_GoBack"/>
      <w:bookmarkEnd w:id="0"/>
      <w:r w:rsidR="00F102C3">
        <w:rPr>
          <w:rFonts w:ascii="Times New Roman" w:hAnsi="Times New Roman" w:cs="Times New Roman"/>
          <w:sz w:val="24"/>
          <w:szCs w:val="24"/>
        </w:rPr>
        <w:t>н</w:t>
      </w:r>
      <w:r w:rsidRPr="00B321E7">
        <w:rPr>
          <w:rFonts w:ascii="Times New Roman" w:hAnsi="Times New Roman" w:cs="Times New Roman"/>
          <w:sz w:val="24"/>
          <w:szCs w:val="24"/>
        </w:rPr>
        <w:t>аучить родителей использовать приёмы сенсорной интеграции в домашних условиях.</w:t>
      </w:r>
    </w:p>
    <w:p w:rsidR="005D5C76" w:rsidRPr="00B321E7" w:rsidRDefault="005D5C76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D5C76" w:rsidRPr="00B321E7" w:rsidRDefault="005D5C76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21E7">
        <w:rPr>
          <w:rFonts w:ascii="Times New Roman" w:hAnsi="Times New Roman" w:cs="Times New Roman"/>
          <w:sz w:val="24"/>
          <w:szCs w:val="24"/>
        </w:rPr>
        <w:t xml:space="preserve">познакомить родителей с понятиями </w:t>
      </w:r>
      <w:r w:rsidRPr="00B321E7">
        <w:rPr>
          <w:rFonts w:ascii="Times New Roman" w:hAnsi="Times New Roman" w:cs="Times New Roman"/>
          <w:i/>
          <w:sz w:val="24"/>
          <w:szCs w:val="24"/>
        </w:rPr>
        <w:t xml:space="preserve">сенсорная интеграция </w:t>
      </w:r>
      <w:r w:rsidRPr="00B321E7">
        <w:rPr>
          <w:rFonts w:ascii="Times New Roman" w:hAnsi="Times New Roman" w:cs="Times New Roman"/>
          <w:sz w:val="24"/>
          <w:szCs w:val="24"/>
        </w:rPr>
        <w:t xml:space="preserve">и </w:t>
      </w:r>
      <w:r w:rsidRPr="00B321E7">
        <w:rPr>
          <w:rFonts w:ascii="Times New Roman" w:hAnsi="Times New Roman" w:cs="Times New Roman"/>
          <w:i/>
          <w:sz w:val="24"/>
          <w:szCs w:val="24"/>
        </w:rPr>
        <w:t>дисфункция сенсорной интеграции;</w:t>
      </w:r>
    </w:p>
    <w:p w:rsidR="00F573F1" w:rsidRPr="00B321E7" w:rsidRDefault="005D5C76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21E7">
        <w:rPr>
          <w:rFonts w:ascii="Times New Roman" w:hAnsi="Times New Roman" w:cs="Times New Roman"/>
          <w:sz w:val="24"/>
          <w:szCs w:val="24"/>
        </w:rPr>
        <w:t>представить родителям один из комплексов сенсорно-интегративной артикуляционной гимна</w:t>
      </w:r>
      <w:r w:rsidR="00F573F1" w:rsidRPr="00B321E7">
        <w:rPr>
          <w:rFonts w:ascii="Times New Roman" w:hAnsi="Times New Roman" w:cs="Times New Roman"/>
          <w:sz w:val="24"/>
          <w:szCs w:val="24"/>
        </w:rPr>
        <w:t xml:space="preserve">стики (по материалам </w:t>
      </w:r>
      <w:proofErr w:type="spellStart"/>
      <w:r w:rsidR="00F573F1" w:rsidRPr="00B321E7">
        <w:rPr>
          <w:rFonts w:ascii="Times New Roman" w:hAnsi="Times New Roman" w:cs="Times New Roman"/>
          <w:sz w:val="24"/>
          <w:szCs w:val="24"/>
        </w:rPr>
        <w:t>М.Лынской</w:t>
      </w:r>
      <w:proofErr w:type="spellEnd"/>
      <w:r w:rsidR="00F573F1" w:rsidRPr="00B321E7">
        <w:rPr>
          <w:rFonts w:ascii="Times New Roman" w:hAnsi="Times New Roman" w:cs="Times New Roman"/>
          <w:sz w:val="24"/>
          <w:szCs w:val="24"/>
        </w:rPr>
        <w:t>);</w:t>
      </w:r>
    </w:p>
    <w:p w:rsidR="00F573F1" w:rsidRPr="00B321E7" w:rsidRDefault="00F573F1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- продемонстрировать упражнения на развитие у ребёнка разных видов восприятия.</w:t>
      </w:r>
    </w:p>
    <w:p w:rsidR="00875192" w:rsidRPr="002A2A69" w:rsidRDefault="00875192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92" w:rsidRPr="00B321E7" w:rsidRDefault="00875192" w:rsidP="00B32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E7">
        <w:rPr>
          <w:rFonts w:ascii="Times New Roman" w:hAnsi="Times New Roman" w:cs="Times New Roman"/>
          <w:b/>
          <w:sz w:val="24"/>
          <w:szCs w:val="24"/>
        </w:rPr>
        <w:t>Тема занятия «Овощи и фрукты»</w:t>
      </w:r>
    </w:p>
    <w:p w:rsidR="00B321E7" w:rsidRPr="002A2A69" w:rsidRDefault="00B321E7" w:rsidP="00B32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F1" w:rsidRPr="00B321E7" w:rsidRDefault="00B321E7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>Необходимое оборудование: «</w:t>
      </w:r>
      <w:r w:rsidRPr="00B321E7">
        <w:rPr>
          <w:rFonts w:ascii="Times New Roman" w:hAnsi="Times New Roman" w:cs="Times New Roman"/>
          <w:sz w:val="24"/>
          <w:szCs w:val="24"/>
        </w:rPr>
        <w:t xml:space="preserve">сенсорные тарелки» с овощами и фруктами, ёмкости с сыпучими материалами, муляжи фруктов и овощей, ветки и листья деревьев, </w:t>
      </w:r>
      <w:proofErr w:type="spellStart"/>
      <w:r w:rsidRPr="00B321E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321E7">
        <w:rPr>
          <w:rFonts w:ascii="Times New Roman" w:hAnsi="Times New Roman" w:cs="Times New Roman"/>
          <w:sz w:val="24"/>
          <w:szCs w:val="24"/>
        </w:rPr>
        <w:t>, балансировочная доска, корзины</w:t>
      </w:r>
      <w:r>
        <w:rPr>
          <w:rFonts w:ascii="Times New Roman" w:hAnsi="Times New Roman" w:cs="Times New Roman"/>
          <w:sz w:val="24"/>
          <w:szCs w:val="24"/>
        </w:rPr>
        <w:t>, презентация по теме.</w:t>
      </w:r>
    </w:p>
    <w:p w:rsidR="00F573F1" w:rsidRPr="00B321E7" w:rsidRDefault="00F573F1" w:rsidP="00B321E7">
      <w:pPr>
        <w:pStyle w:val="a3"/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Сенсорное воспитание служит основой познания мира. Успешность умственного, физического, эстетического воспитания в знач</w:t>
      </w:r>
      <w:r w:rsidR="00B3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ительной мере зависит от уровня </w:t>
      </w:r>
      <w:r w:rsidRPr="00B3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сенсорного развития детей. Сенсорное развитие – это источник обогащения детского словаря, развития интереса к окружающему миру, совершенствования мышления и других психических процессов. 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с нарушениями развития затруднен процесс анализирующего восприятия: они не умеют выделить основные элементы предмета, их пространственное соотношение, мелкие детали, что не позволяет сформировать его целостный образ.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коррекционной педагогике появилось и активно развивается направление, </w:t>
      </w: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получившее название «сенсорной интеграции». Сенсорная интеграция – это обобщение сенсорных свой</w:t>
      </w:r>
      <w:proofErr w:type="gramStart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едмета (цвет, размер, запах, структура и т.д.), их упорядочивание  и  вербализация. </w:t>
      </w:r>
      <w:r w:rsidRPr="00B321E7">
        <w:rPr>
          <w:rFonts w:ascii="Times New Roman" w:hAnsi="Times New Roman" w:cs="Times New Roman"/>
          <w:color w:val="111111"/>
          <w:sz w:val="24"/>
          <w:szCs w:val="24"/>
        </w:rPr>
        <w:t xml:space="preserve"> Сенсорная </w:t>
      </w: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интеграция необходима для движения, речи и игры, это фундамент более сложной интеграции, сопровождающей чтение, письмо и адекватное поведение. «Интересно» - это  детское определение сенсорной интеграции.  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всё чаще встречается понятие «</w:t>
      </w:r>
      <w:r w:rsidRPr="00B321E7">
        <w:rPr>
          <w:rFonts w:ascii="Times New Roman" w:hAnsi="Times New Roman" w:cs="Times New Roman"/>
          <w:sz w:val="24"/>
          <w:szCs w:val="24"/>
        </w:rPr>
        <w:t xml:space="preserve">дисфункции сенсорной интеграции», как одной из причин нарушений речи, движения, обучения, поведения. </w:t>
      </w: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этим диагнозом скрываются отклонения, которые обычно не видят и не диагностируют, списывая их проявления на капризы ребенка. 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Распространённость нарушений сенсорной обработки в детской популяции по данным разных авторов варьируется от 5 до 30% и достигает ещё более высокой частоты при нарушениях нервно-психического развития у детей.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 время проблема сенсорной интеграции  стоит особенно остро. С одной стороны, дети ограничены в тактильном взаимодействии с окружающим миром (мы постоянно ходим в одежде и обуви, ездим на транспорте, мало бываем на природе), но с другой стороны, дети часто испытывают сенсорные перегрузки зрения и слуха, практически постоянно находясь под воздействием телевизора и компьютера. 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нужна сенсорная интеграция в первую очередь?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детям со специфическими трудностями в обучении (</w:t>
      </w:r>
      <w:proofErr w:type="spellStart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дисграфия</w:t>
      </w:r>
      <w:proofErr w:type="spellEnd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дислексия</w:t>
      </w:r>
      <w:proofErr w:type="spellEnd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дизорфография</w:t>
      </w:r>
      <w:proofErr w:type="spellEnd"/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неустойчивое внимание);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детям с СДВГ;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детям с ДЦП;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детям с РАС;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детям с задержкой психомоторного развития;</w:t>
      </w:r>
    </w:p>
    <w:p w:rsidR="00F573F1" w:rsidRPr="00B321E7" w:rsidRDefault="00F573F1" w:rsidP="00B321E7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умственно отсталым детям.</w:t>
      </w:r>
    </w:p>
    <w:p w:rsidR="00B321E7" w:rsidRPr="00B321E7" w:rsidRDefault="00F573F1" w:rsidP="002A2A69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в памяти ребёнка с нарушениями развития закрепилось  понятие о каком-либо предмете, ребёнок должен увидеть, услышать, попробовать на вкус, потрогать этот предмет. Только в этом случае в головном мозге ребёнка образуется условно-рефлекторная связь. Именно поэтому педагоги, работающие с детьми с ОВЗ, особое внимание в коррекционной работе уделяют сенсорному развитию.</w:t>
      </w:r>
    </w:p>
    <w:p w:rsidR="00F573F1" w:rsidRPr="00B321E7" w:rsidRDefault="008447A1" w:rsidP="00B321E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21E7">
        <w:rPr>
          <w:rFonts w:ascii="Times New Roman" w:hAnsi="Times New Roman" w:cs="Times New Roman"/>
          <w:i/>
          <w:sz w:val="24"/>
          <w:szCs w:val="24"/>
        </w:rPr>
        <w:t>Сенсорно-интегративная артикуляционная гимнастика</w:t>
      </w:r>
    </w:p>
    <w:p w:rsidR="008447A1" w:rsidRPr="00B321E7" w:rsidRDefault="008447A1" w:rsidP="00B32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На сенсорных та</w:t>
      </w:r>
      <w:r w:rsidR="003C50C0" w:rsidRPr="00B321E7">
        <w:rPr>
          <w:rFonts w:ascii="Times New Roman" w:hAnsi="Times New Roman" w:cs="Times New Roman"/>
          <w:sz w:val="24"/>
          <w:szCs w:val="24"/>
        </w:rPr>
        <w:t>релках размещены овощи и фрукты</w:t>
      </w:r>
      <w:r w:rsidRPr="00B321E7">
        <w:rPr>
          <w:rFonts w:ascii="Times New Roman" w:hAnsi="Times New Roman" w:cs="Times New Roman"/>
          <w:sz w:val="24"/>
          <w:szCs w:val="24"/>
        </w:rPr>
        <w:t>, нужные для актуализации образов.</w:t>
      </w:r>
    </w:p>
    <w:tbl>
      <w:tblPr>
        <w:tblStyle w:val="a4"/>
        <w:tblW w:w="0" w:type="auto"/>
        <w:tblInd w:w="1080" w:type="dxa"/>
        <w:tblLook w:val="04A0"/>
      </w:tblPr>
      <w:tblGrid>
        <w:gridCol w:w="2897"/>
        <w:gridCol w:w="2816"/>
        <w:gridCol w:w="2778"/>
      </w:tblGrid>
      <w:tr w:rsidR="008447A1" w:rsidRPr="00B321E7" w:rsidTr="003C50C0">
        <w:tc>
          <w:tcPr>
            <w:tcW w:w="2897" w:type="dxa"/>
          </w:tcPr>
          <w:p w:rsidR="008447A1" w:rsidRPr="00B321E7" w:rsidRDefault="008447A1" w:rsidP="00B321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Актуализируемый образ</w:t>
            </w:r>
          </w:p>
        </w:tc>
        <w:tc>
          <w:tcPr>
            <w:tcW w:w="2816" w:type="dxa"/>
          </w:tcPr>
          <w:p w:rsidR="008447A1" w:rsidRPr="00B321E7" w:rsidRDefault="008447A1" w:rsidP="00B321E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2778" w:type="dxa"/>
          </w:tcPr>
          <w:p w:rsidR="008447A1" w:rsidRPr="00B321E7" w:rsidRDefault="008447A1" w:rsidP="00B321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материалы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F102C3" w:rsidRDefault="008447A1" w:rsidP="00F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C3">
              <w:rPr>
                <w:rFonts w:ascii="Times New Roman" w:hAnsi="Times New Roman" w:cs="Times New Roman"/>
                <w:sz w:val="24"/>
                <w:szCs w:val="24"/>
              </w:rPr>
              <w:t>Худая морковка</w:t>
            </w:r>
          </w:p>
        </w:tc>
        <w:tc>
          <w:tcPr>
            <w:tcW w:w="2816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Втягивание щёк</w:t>
            </w:r>
          </w:p>
        </w:tc>
        <w:tc>
          <w:tcPr>
            <w:tcW w:w="2778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 xml:space="preserve">Некрупная </w:t>
            </w:r>
            <w:r w:rsidRPr="00B3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морковь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F102C3" w:rsidRDefault="008447A1" w:rsidP="00F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Толстое яблоко</w:t>
            </w:r>
          </w:p>
        </w:tc>
        <w:tc>
          <w:tcPr>
            <w:tcW w:w="2816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Надувание щёк</w:t>
            </w:r>
          </w:p>
        </w:tc>
        <w:tc>
          <w:tcPr>
            <w:tcW w:w="2778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Зелёное яблоко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F102C3" w:rsidRDefault="008447A1" w:rsidP="00F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C3">
              <w:rPr>
                <w:rFonts w:ascii="Times New Roman" w:hAnsi="Times New Roman" w:cs="Times New Roman"/>
                <w:sz w:val="24"/>
                <w:szCs w:val="24"/>
              </w:rPr>
              <w:t>Кислый лимон</w:t>
            </w:r>
          </w:p>
        </w:tc>
        <w:tc>
          <w:tcPr>
            <w:tcW w:w="2816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Наморщивание</w:t>
            </w:r>
            <w:proofErr w:type="spellEnd"/>
            <w:r w:rsidRPr="00B321E7">
              <w:rPr>
                <w:rFonts w:ascii="Times New Roman" w:hAnsi="Times New Roman" w:cs="Times New Roman"/>
                <w:sz w:val="24"/>
                <w:szCs w:val="24"/>
              </w:rPr>
              <w:t xml:space="preserve"> лба, затем облизывание кружка лимона по кругу</w:t>
            </w:r>
          </w:p>
        </w:tc>
        <w:tc>
          <w:tcPr>
            <w:tcW w:w="2778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Лимон целый и нарезанный кружочками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F102C3" w:rsidRDefault="008447A1" w:rsidP="00F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C3">
              <w:rPr>
                <w:rFonts w:ascii="Times New Roman" w:hAnsi="Times New Roman" w:cs="Times New Roman"/>
                <w:sz w:val="24"/>
                <w:szCs w:val="24"/>
              </w:rPr>
              <w:t>Сладкий апельсин</w:t>
            </w:r>
          </w:p>
        </w:tc>
        <w:tc>
          <w:tcPr>
            <w:tcW w:w="2816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Улыбка губами, не обнажая зубы, затем облизывание кружка апельсина по кругу</w:t>
            </w:r>
          </w:p>
        </w:tc>
        <w:tc>
          <w:tcPr>
            <w:tcW w:w="2778" w:type="dxa"/>
          </w:tcPr>
          <w:p w:rsidR="008447A1" w:rsidRPr="00B321E7" w:rsidRDefault="008447A1" w:rsidP="00F102C3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Апельсин целый и нарезанный кружочками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B321E7" w:rsidRDefault="003C50C0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Превращение винограда</w:t>
            </w:r>
          </w:p>
          <w:p w:rsidR="003C50C0" w:rsidRPr="00B321E7" w:rsidRDefault="003C50C0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«Жил-был виноград. Пригрело его солнышко, он и превратился в изюм»</w:t>
            </w:r>
          </w:p>
        </w:tc>
        <w:tc>
          <w:tcPr>
            <w:tcW w:w="2816" w:type="dxa"/>
          </w:tcPr>
          <w:p w:rsidR="008447A1" w:rsidRPr="00B321E7" w:rsidRDefault="003C50C0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Перекатывание виноградины внутри рта от щеки к щеке – Удерживание улыбки – Сплёвывание с губ/ языка изюма</w:t>
            </w:r>
          </w:p>
        </w:tc>
        <w:tc>
          <w:tcPr>
            <w:tcW w:w="2778" w:type="dxa"/>
          </w:tcPr>
          <w:p w:rsidR="008447A1" w:rsidRPr="00B321E7" w:rsidRDefault="00F102C3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Горсть изюма, </w:t>
            </w:r>
            <w:r w:rsidR="003C50C0" w:rsidRPr="00B321E7">
              <w:rPr>
                <w:rFonts w:ascii="Times New Roman" w:hAnsi="Times New Roman" w:cs="Times New Roman"/>
                <w:sz w:val="24"/>
                <w:szCs w:val="24"/>
              </w:rPr>
              <w:t>несколько ягод винограда в цвет изюма</w:t>
            </w:r>
          </w:p>
        </w:tc>
      </w:tr>
      <w:tr w:rsidR="008447A1" w:rsidRPr="00B321E7" w:rsidTr="003C50C0">
        <w:tc>
          <w:tcPr>
            <w:tcW w:w="2897" w:type="dxa"/>
          </w:tcPr>
          <w:p w:rsidR="008447A1" w:rsidRPr="00F102C3" w:rsidRDefault="003C50C0" w:rsidP="00F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C3">
              <w:rPr>
                <w:rFonts w:ascii="Times New Roman" w:hAnsi="Times New Roman" w:cs="Times New Roman"/>
                <w:sz w:val="24"/>
                <w:szCs w:val="24"/>
              </w:rPr>
              <w:t>Кокосовый снег</w:t>
            </w:r>
          </w:p>
        </w:tc>
        <w:tc>
          <w:tcPr>
            <w:tcW w:w="2816" w:type="dxa"/>
          </w:tcPr>
          <w:p w:rsidR="008447A1" w:rsidRPr="00B321E7" w:rsidRDefault="003C50C0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Сдувание кокосовой стружки, не надувая щёки</w:t>
            </w:r>
          </w:p>
        </w:tc>
        <w:tc>
          <w:tcPr>
            <w:tcW w:w="2778" w:type="dxa"/>
          </w:tcPr>
          <w:p w:rsidR="008447A1" w:rsidRPr="00B321E7" w:rsidRDefault="003C50C0" w:rsidP="00F10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7">
              <w:rPr>
                <w:rFonts w:ascii="Times New Roman" w:hAnsi="Times New Roman" w:cs="Times New Roman"/>
                <w:sz w:val="24"/>
                <w:szCs w:val="24"/>
              </w:rPr>
              <w:t>Кокосовая стружка</w:t>
            </w:r>
          </w:p>
        </w:tc>
      </w:tr>
    </w:tbl>
    <w:p w:rsidR="008447A1" w:rsidRPr="002A2A69" w:rsidRDefault="008447A1" w:rsidP="002A2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C3" w:rsidRPr="00F102C3" w:rsidRDefault="003C50C0" w:rsidP="00B321E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«сенсорных тарелок» для развития вкусового и обонятельного восприятия</w:t>
      </w:r>
      <w:r w:rsidR="00F10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C50C0" w:rsidRPr="00B321E7" w:rsidRDefault="00F102C3" w:rsidP="00F102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</w:t>
      </w:r>
      <w:r w:rsidR="003C50C0"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и родители по очереди выполняют задание на узнавание  </w:t>
      </w:r>
      <w:r w:rsidR="00E66F4A"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завязанными глазами </w:t>
      </w:r>
      <w:r w:rsidR="003C50C0"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овощей и фруктов по вкусу и  запаху</w:t>
      </w:r>
      <w:r w:rsidR="00E66F4A"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</w:t>
      </w:r>
      <w:r w:rsidR="00E66F4A"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описании фрукта относительных прилагательных. Например, апельсин сладкий, киви шершавый, виноград гладкий и т.д.</w:t>
      </w:r>
    </w:p>
    <w:p w:rsidR="00E66F4A" w:rsidRPr="00B321E7" w:rsidRDefault="00E66F4A" w:rsidP="00B321E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Задания на развитие тактильного восприятия:</w:t>
      </w:r>
    </w:p>
    <w:p w:rsidR="00E66F4A" w:rsidRPr="00B321E7" w:rsidRDefault="00E66F4A" w:rsidP="00B32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- найти в ёмкости с сыпучим материалом фрукт или овощ</w:t>
      </w:r>
      <w:r w:rsidR="00F102C3">
        <w:rPr>
          <w:rFonts w:ascii="Times New Roman" w:hAnsi="Times New Roman" w:cs="Times New Roman"/>
          <w:sz w:val="24"/>
          <w:szCs w:val="24"/>
        </w:rPr>
        <w:t>, назвать его и вспомнить его</w:t>
      </w:r>
      <w:r w:rsidRPr="00B321E7">
        <w:rPr>
          <w:rFonts w:ascii="Times New Roman" w:hAnsi="Times New Roman" w:cs="Times New Roman"/>
          <w:sz w:val="24"/>
          <w:szCs w:val="24"/>
        </w:rPr>
        <w:t xml:space="preserve"> вкус;</w:t>
      </w:r>
    </w:p>
    <w:p w:rsidR="00E66F4A" w:rsidRPr="00B321E7" w:rsidRDefault="00E66F4A" w:rsidP="00B32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- про</w:t>
      </w:r>
      <w:r w:rsidR="00263F4C" w:rsidRPr="00B321E7">
        <w:rPr>
          <w:rFonts w:ascii="Times New Roman" w:hAnsi="Times New Roman" w:cs="Times New Roman"/>
          <w:sz w:val="24"/>
          <w:szCs w:val="24"/>
        </w:rPr>
        <w:t>йти</w:t>
      </w:r>
      <w:r w:rsidRPr="00B321E7">
        <w:rPr>
          <w:rFonts w:ascii="Times New Roman" w:hAnsi="Times New Roman" w:cs="Times New Roman"/>
          <w:sz w:val="24"/>
          <w:szCs w:val="24"/>
        </w:rPr>
        <w:t xml:space="preserve"> совместно с родителями по сенсорной дорожке, состоящей из мелких веток</w:t>
      </w:r>
      <w:r w:rsidR="00263F4C" w:rsidRPr="00B321E7">
        <w:rPr>
          <w:rFonts w:ascii="Times New Roman" w:hAnsi="Times New Roman" w:cs="Times New Roman"/>
          <w:sz w:val="24"/>
          <w:szCs w:val="24"/>
        </w:rPr>
        <w:t xml:space="preserve"> лиственных деревьев</w:t>
      </w:r>
      <w:r w:rsidRPr="00B321E7">
        <w:rPr>
          <w:rFonts w:ascii="Times New Roman" w:hAnsi="Times New Roman" w:cs="Times New Roman"/>
          <w:sz w:val="24"/>
          <w:szCs w:val="24"/>
        </w:rPr>
        <w:t xml:space="preserve">, </w:t>
      </w:r>
      <w:r w:rsidR="00263F4C" w:rsidRPr="00B321E7">
        <w:rPr>
          <w:rFonts w:ascii="Times New Roman" w:hAnsi="Times New Roman" w:cs="Times New Roman"/>
          <w:sz w:val="24"/>
          <w:szCs w:val="24"/>
        </w:rPr>
        <w:t>сухих листьев, пихтовых веточек.</w:t>
      </w:r>
    </w:p>
    <w:p w:rsidR="00263F4C" w:rsidRPr="00B321E7" w:rsidRDefault="00B321E7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F4C" w:rsidRPr="00B321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3F4C" w:rsidRPr="00B321E7">
        <w:rPr>
          <w:rFonts w:ascii="Times New Roman" w:hAnsi="Times New Roman" w:cs="Times New Roman"/>
          <w:sz w:val="24"/>
          <w:szCs w:val="24"/>
        </w:rPr>
        <w:t xml:space="preserve">. Задания на развитие </w:t>
      </w:r>
      <w:proofErr w:type="spellStart"/>
      <w:r w:rsidR="00263F4C" w:rsidRPr="00B321E7">
        <w:rPr>
          <w:rFonts w:ascii="Times New Roman" w:hAnsi="Times New Roman" w:cs="Times New Roman"/>
          <w:sz w:val="24"/>
          <w:szCs w:val="24"/>
        </w:rPr>
        <w:t>проприоцептивных</w:t>
      </w:r>
      <w:proofErr w:type="spellEnd"/>
      <w:r w:rsidR="00263F4C" w:rsidRPr="00B321E7">
        <w:rPr>
          <w:rFonts w:ascii="Times New Roman" w:hAnsi="Times New Roman" w:cs="Times New Roman"/>
          <w:sz w:val="24"/>
          <w:szCs w:val="24"/>
        </w:rPr>
        <w:t xml:space="preserve"> ощущений:</w:t>
      </w:r>
    </w:p>
    <w:p w:rsidR="00263F4C" w:rsidRPr="00B321E7" w:rsidRDefault="00263F4C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 xml:space="preserve">- ребёнок ложится животом на </w:t>
      </w:r>
      <w:proofErr w:type="spellStart"/>
      <w:r w:rsidRPr="00B321E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321E7">
        <w:rPr>
          <w:rFonts w:ascii="Times New Roman" w:hAnsi="Times New Roman" w:cs="Times New Roman"/>
          <w:sz w:val="24"/>
          <w:szCs w:val="24"/>
        </w:rPr>
        <w:t>, родитель удерживает его за ноги. Ребёнок, передвигаясь при помощи рук, должен дотянуться до  муляжей фруктов и овощей, и забросить их в корзину;</w:t>
      </w:r>
    </w:p>
    <w:p w:rsidR="00B321E7" w:rsidRPr="00B321E7" w:rsidRDefault="00263F4C" w:rsidP="00B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1E7">
        <w:rPr>
          <w:rFonts w:ascii="Times New Roman" w:hAnsi="Times New Roman" w:cs="Times New Roman"/>
          <w:sz w:val="24"/>
          <w:szCs w:val="24"/>
        </w:rPr>
        <w:t>- ребёнок, стоя на балансировочной доске, забрасывает муляжи овощей и фруктов в стоящую напротив корзину.</w:t>
      </w:r>
    </w:p>
    <w:p w:rsidR="00263F4C" w:rsidRPr="002A2A69" w:rsidRDefault="00B321E7" w:rsidP="002A2A69">
      <w:pPr>
        <w:widowControl w:val="0"/>
        <w:tabs>
          <w:tab w:val="left" w:pos="851"/>
          <w:tab w:val="left" w:pos="1134"/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получить заметные результаты, важна устойчивая мотивация, как самого ребёнка, так и взрослых. При этом на первом месте должны быть интересы и предпочтения дошкольника, его индивидуальные возможности. Поэтому метод сенсорной интеграции строится в основном на использовании разнообразных игр и игровых приёмов.</w:t>
      </w:r>
    </w:p>
    <w:sectPr w:rsidR="00263F4C" w:rsidRPr="002A2A69" w:rsidSect="00E3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2A3"/>
    <w:multiLevelType w:val="hybridMultilevel"/>
    <w:tmpl w:val="4A2836A8"/>
    <w:lvl w:ilvl="0" w:tplc="AE82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7381"/>
    <w:multiLevelType w:val="hybridMultilevel"/>
    <w:tmpl w:val="5F54820C"/>
    <w:lvl w:ilvl="0" w:tplc="3EA8F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1D61"/>
    <w:rsid w:val="000244F4"/>
    <w:rsid w:val="0002491D"/>
    <w:rsid w:val="00030605"/>
    <w:rsid w:val="00032C6C"/>
    <w:rsid w:val="00070989"/>
    <w:rsid w:val="00083135"/>
    <w:rsid w:val="00085B25"/>
    <w:rsid w:val="000B178B"/>
    <w:rsid w:val="000B7B27"/>
    <w:rsid w:val="000D0461"/>
    <w:rsid w:val="000D3A48"/>
    <w:rsid w:val="000D4C5C"/>
    <w:rsid w:val="000E1FCE"/>
    <w:rsid w:val="000E75D8"/>
    <w:rsid w:val="00102660"/>
    <w:rsid w:val="00111DED"/>
    <w:rsid w:val="00141545"/>
    <w:rsid w:val="0017241E"/>
    <w:rsid w:val="001900DD"/>
    <w:rsid w:val="00190BBF"/>
    <w:rsid w:val="00192773"/>
    <w:rsid w:val="001A0082"/>
    <w:rsid w:val="001A0846"/>
    <w:rsid w:val="001A3CD9"/>
    <w:rsid w:val="001B34F3"/>
    <w:rsid w:val="001D049D"/>
    <w:rsid w:val="001D4DB3"/>
    <w:rsid w:val="001D516D"/>
    <w:rsid w:val="001D64B9"/>
    <w:rsid w:val="001F5B6C"/>
    <w:rsid w:val="00205964"/>
    <w:rsid w:val="00234C39"/>
    <w:rsid w:val="002413FE"/>
    <w:rsid w:val="00243F11"/>
    <w:rsid w:val="0025290E"/>
    <w:rsid w:val="00263F4C"/>
    <w:rsid w:val="002676B3"/>
    <w:rsid w:val="002677E6"/>
    <w:rsid w:val="002776A4"/>
    <w:rsid w:val="002813A8"/>
    <w:rsid w:val="002932E8"/>
    <w:rsid w:val="00294E42"/>
    <w:rsid w:val="002A049C"/>
    <w:rsid w:val="002A2A69"/>
    <w:rsid w:val="002A3EA2"/>
    <w:rsid w:val="002A5A6E"/>
    <w:rsid w:val="002A6676"/>
    <w:rsid w:val="002C6146"/>
    <w:rsid w:val="002F6F09"/>
    <w:rsid w:val="003237CA"/>
    <w:rsid w:val="003452AE"/>
    <w:rsid w:val="00353F0B"/>
    <w:rsid w:val="003855B0"/>
    <w:rsid w:val="003C50C0"/>
    <w:rsid w:val="00437D29"/>
    <w:rsid w:val="004467A9"/>
    <w:rsid w:val="004569F0"/>
    <w:rsid w:val="00476483"/>
    <w:rsid w:val="00491D61"/>
    <w:rsid w:val="004B53E0"/>
    <w:rsid w:val="004C4382"/>
    <w:rsid w:val="004D7935"/>
    <w:rsid w:val="004E1102"/>
    <w:rsid w:val="004F4F15"/>
    <w:rsid w:val="00500C60"/>
    <w:rsid w:val="00502FA3"/>
    <w:rsid w:val="0050450F"/>
    <w:rsid w:val="00511772"/>
    <w:rsid w:val="00520136"/>
    <w:rsid w:val="00523878"/>
    <w:rsid w:val="00527D0F"/>
    <w:rsid w:val="00541CC6"/>
    <w:rsid w:val="00552BF1"/>
    <w:rsid w:val="00581BBB"/>
    <w:rsid w:val="00586B97"/>
    <w:rsid w:val="005A2EAB"/>
    <w:rsid w:val="005A691A"/>
    <w:rsid w:val="005D5C76"/>
    <w:rsid w:val="005E2126"/>
    <w:rsid w:val="00625A29"/>
    <w:rsid w:val="00644BCE"/>
    <w:rsid w:val="00646537"/>
    <w:rsid w:val="00661226"/>
    <w:rsid w:val="00673FC6"/>
    <w:rsid w:val="00682903"/>
    <w:rsid w:val="00693C48"/>
    <w:rsid w:val="00694840"/>
    <w:rsid w:val="006B0462"/>
    <w:rsid w:val="006B504C"/>
    <w:rsid w:val="006B6C87"/>
    <w:rsid w:val="006E1471"/>
    <w:rsid w:val="006E3E88"/>
    <w:rsid w:val="0070559D"/>
    <w:rsid w:val="007148CF"/>
    <w:rsid w:val="00722FCC"/>
    <w:rsid w:val="007246A5"/>
    <w:rsid w:val="0074752C"/>
    <w:rsid w:val="00756530"/>
    <w:rsid w:val="00764589"/>
    <w:rsid w:val="0076613B"/>
    <w:rsid w:val="007816FF"/>
    <w:rsid w:val="007B27D9"/>
    <w:rsid w:val="007E6001"/>
    <w:rsid w:val="008141FA"/>
    <w:rsid w:val="008447A1"/>
    <w:rsid w:val="00855E0A"/>
    <w:rsid w:val="00860C0B"/>
    <w:rsid w:val="00865E1F"/>
    <w:rsid w:val="00875192"/>
    <w:rsid w:val="00894E52"/>
    <w:rsid w:val="008A6A80"/>
    <w:rsid w:val="008C4B02"/>
    <w:rsid w:val="008D500D"/>
    <w:rsid w:val="008E3920"/>
    <w:rsid w:val="008F2B3E"/>
    <w:rsid w:val="009255F0"/>
    <w:rsid w:val="00934017"/>
    <w:rsid w:val="00940663"/>
    <w:rsid w:val="00941EB4"/>
    <w:rsid w:val="00974EE8"/>
    <w:rsid w:val="00977A45"/>
    <w:rsid w:val="00977CEA"/>
    <w:rsid w:val="009B76C1"/>
    <w:rsid w:val="009C64B4"/>
    <w:rsid w:val="009C6CF3"/>
    <w:rsid w:val="009F15C1"/>
    <w:rsid w:val="00A040C4"/>
    <w:rsid w:val="00A06C61"/>
    <w:rsid w:val="00A408C9"/>
    <w:rsid w:val="00A71C9D"/>
    <w:rsid w:val="00A71F75"/>
    <w:rsid w:val="00A756D2"/>
    <w:rsid w:val="00A76ABD"/>
    <w:rsid w:val="00A772A4"/>
    <w:rsid w:val="00AA1DF7"/>
    <w:rsid w:val="00AB5BBF"/>
    <w:rsid w:val="00AB77F7"/>
    <w:rsid w:val="00AC7FB8"/>
    <w:rsid w:val="00B025C8"/>
    <w:rsid w:val="00B321E7"/>
    <w:rsid w:val="00B3395A"/>
    <w:rsid w:val="00B354F0"/>
    <w:rsid w:val="00B6718C"/>
    <w:rsid w:val="00B73F38"/>
    <w:rsid w:val="00B77C2B"/>
    <w:rsid w:val="00B82473"/>
    <w:rsid w:val="00BB2D56"/>
    <w:rsid w:val="00BB4942"/>
    <w:rsid w:val="00BE524E"/>
    <w:rsid w:val="00C061F3"/>
    <w:rsid w:val="00C074ED"/>
    <w:rsid w:val="00C35624"/>
    <w:rsid w:val="00C420C3"/>
    <w:rsid w:val="00C55D19"/>
    <w:rsid w:val="00CA3F9F"/>
    <w:rsid w:val="00CB4B7F"/>
    <w:rsid w:val="00CB6BF4"/>
    <w:rsid w:val="00CB7740"/>
    <w:rsid w:val="00CC367A"/>
    <w:rsid w:val="00CD1363"/>
    <w:rsid w:val="00CE2ED2"/>
    <w:rsid w:val="00CF262A"/>
    <w:rsid w:val="00D44420"/>
    <w:rsid w:val="00D53C0D"/>
    <w:rsid w:val="00D653C5"/>
    <w:rsid w:val="00D86D0A"/>
    <w:rsid w:val="00D91241"/>
    <w:rsid w:val="00D91D1B"/>
    <w:rsid w:val="00D96D6E"/>
    <w:rsid w:val="00DD221B"/>
    <w:rsid w:val="00E05001"/>
    <w:rsid w:val="00E07B5E"/>
    <w:rsid w:val="00E2729E"/>
    <w:rsid w:val="00E37264"/>
    <w:rsid w:val="00E460C6"/>
    <w:rsid w:val="00E66F4A"/>
    <w:rsid w:val="00E66FB9"/>
    <w:rsid w:val="00EC09DF"/>
    <w:rsid w:val="00ED6E39"/>
    <w:rsid w:val="00F102C3"/>
    <w:rsid w:val="00F24649"/>
    <w:rsid w:val="00F26FC6"/>
    <w:rsid w:val="00F474A4"/>
    <w:rsid w:val="00F573F1"/>
    <w:rsid w:val="00F57713"/>
    <w:rsid w:val="00F655BD"/>
    <w:rsid w:val="00FA1DD5"/>
    <w:rsid w:val="00FB1C46"/>
    <w:rsid w:val="00FB1FF8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F1"/>
    <w:pPr>
      <w:ind w:left="720"/>
      <w:contextualSpacing/>
    </w:pPr>
  </w:style>
  <w:style w:type="table" w:styleId="a4">
    <w:name w:val="Table Grid"/>
    <w:basedOn w:val="a1"/>
    <w:uiPriority w:val="59"/>
    <w:rsid w:val="008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F1"/>
    <w:pPr>
      <w:ind w:left="720"/>
      <w:contextualSpacing/>
    </w:pPr>
  </w:style>
  <w:style w:type="table" w:styleId="a4">
    <w:name w:val="Table Grid"/>
    <w:basedOn w:val="a1"/>
    <w:uiPriority w:val="59"/>
    <w:rsid w:val="0084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Людмила Сайгакова</cp:lastModifiedBy>
  <cp:revision>4</cp:revision>
  <dcterms:created xsi:type="dcterms:W3CDTF">2020-06-17T04:15:00Z</dcterms:created>
  <dcterms:modified xsi:type="dcterms:W3CDTF">2020-11-15T06:02:00Z</dcterms:modified>
</cp:coreProperties>
</file>