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Конспект занятия по «Художественно- эстетическому развитию» на тему «Яблоки для ежика». Коллективная работа. Рисование в технике «Печатка половинкой яблока» (2 младшая группа)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Программное содержание: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Познакомить детей с техникой рисования печаткой. (Половинка яблока намазанная гуашью и оставленная отпечаток на листе бумаги).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Подбирать цвета, соответствующие изображаемым предметам.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Учить располагать изображение по всей плоскости листа.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Закреплять знание фруктов, их форму, цвет.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5.Закрепить знания о строении дерева(ствол, ветки, листья).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Углубить знания о том что слива, груша, яблоко растут в саду на деревьях.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6. Развивать чувство цвета, Упражнять в комбинировании различных техник при изображении.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 Воспитывать аккуратность, самостоятельность.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Оборудование: Иллюстрации фруктов: груша, яблоко, слива, банан. Яблоки, тарелка, лист бумаги белый с изображением яблони, печатка из яблок (половинка яблока), баночки с гуашью для печати и рисования, кисти, салфетки.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Предварительная работа: Знакомство с фруктами на занятиях, рассматривание картинок, муляжей яблок, слив, груш.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Словарная работа: Печатка, разноцветные яблоки.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Ход занятия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Дети под музыку «Волшебница осень» входят в группу и рассматривают иллюстрации.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Какое наступило время года?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Правильно осень.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Осенью много созрело в садах яблок, груш, слив.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Поиграем в игру. Я буду называть фрукты, а вы выполнять движения, подходя к ним. Груша, ищите ее и попрыгайте около нее. Правильно.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Какого цвета груша? Правильно. (Желтая).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Где слива? Похлопаем около нее. Какого цвета? Формы? (Синяя, овальная).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А где банан? Какого цвета? Бананы растут только в жарких странах.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Я загадаю загадку. А вы отгадайте про какой фрукт я загадала?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Само с кулачок,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Красный бочок,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Потрогаешь – гладко,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Откусишь – сладко. Что это? (Яблоко)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Показываю детям изображение яблони, повторяем части яблони(ствол, ветки, листья уже опали). Дети подходят, показывают указкой(ствол, какой?ветки, какие?).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Рассмотрим яблоки на тарелке.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Посмотрите на них, и скажите, какой они формы?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(Круглой)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Размером какие яблочки?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(Большие)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Скажите, какого цвета яблоки.?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(Красные, желтые.)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Кто очень любит яблоки? (ежик)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Давайте сделаем подарок ежику. Мы ему нарисуем яблочки (Образец).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Рисовать мы будем вот такой (показывает печатку) печаткой из половинки яблока. С помощью печатки мы нарисуем яблоки. Намажем кистью половинку яблока гуашью и приложим к листку.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(Показ изображения).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Дети, по 3 человека, подходят к столу, на котором лежит лист ватмана с изображением яблони(ствол с ветками, без листьев), и кистью наносят краску(по желанию, красный, зелёный, жёлтый, можно 2 цвета), прикладывают яблоко к ветками яблони.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Во время занятия проводится индивидуальная работа, физминутка. За 3-4 минуты до окончания занятия – анализ, итог.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Анализ 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Воспитатель беседует с каждым ребенком, выполнившим рисунок, кто первый нарисовал, предложить ему пальчиком поставить точки- хвостик у яблочка (Коричневый или черный цвет)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Какие ты выбрал краски, каким способом рисовал?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Итог 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Дети, что сегодня мы рисовали?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(яблочки)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Для кого?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(Для ежика)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Давайте унесем ему угощение.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Вспомните чем мы рисовали.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(Печаткой из яблочка).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Y2hSeAlBlgtSNibpgEJ271jHg==">AMUW2mVFHOdZz0N60zo8A2/FOpbWGg/ZLzSjwMfxeCm2H7zq9rlBsJFFEtTvHEeDsgF2RZOWML8pa3KtB8/iz4ywYf593n0Zwk9gEEjnEk/O9Jic1erGRPM=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