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11" w:rsidRPr="00877611" w:rsidRDefault="00877611" w:rsidP="00877611">
      <w:pPr>
        <w:pStyle w:val="c0"/>
        <w:shd w:val="clear" w:color="auto" w:fill="FFFFFF"/>
        <w:spacing w:before="0" w:beforeAutospacing="0" w:after="0" w:afterAutospacing="0" w:line="360" w:lineRule="auto"/>
        <w:ind w:firstLine="709"/>
        <w:jc w:val="center"/>
        <w:rPr>
          <w:rStyle w:val="c11"/>
          <w:b/>
          <w:bCs/>
          <w:i/>
          <w:color w:val="000000"/>
          <w:sz w:val="32"/>
          <w:szCs w:val="32"/>
        </w:rPr>
      </w:pPr>
      <w:r w:rsidRPr="00877611">
        <w:rPr>
          <w:rStyle w:val="c11"/>
          <w:b/>
          <w:bCs/>
          <w:i/>
          <w:color w:val="000000"/>
          <w:sz w:val="32"/>
          <w:szCs w:val="32"/>
        </w:rPr>
        <w:t xml:space="preserve">Предметная деятельность - ведущий вид деятельности </w:t>
      </w:r>
    </w:p>
    <w:p w:rsidR="00877611" w:rsidRPr="00877611" w:rsidRDefault="00877611" w:rsidP="00877611">
      <w:pPr>
        <w:pStyle w:val="c0"/>
        <w:shd w:val="clear" w:color="auto" w:fill="FFFFFF"/>
        <w:spacing w:before="0" w:beforeAutospacing="0" w:after="0" w:afterAutospacing="0" w:line="360" w:lineRule="auto"/>
        <w:ind w:firstLine="709"/>
        <w:jc w:val="center"/>
        <w:rPr>
          <w:i/>
          <w:color w:val="000000"/>
          <w:sz w:val="32"/>
          <w:szCs w:val="32"/>
        </w:rPr>
      </w:pPr>
      <w:r w:rsidRPr="00877611">
        <w:rPr>
          <w:rStyle w:val="c11"/>
          <w:b/>
          <w:bCs/>
          <w:i/>
          <w:color w:val="000000"/>
          <w:sz w:val="32"/>
          <w:szCs w:val="32"/>
        </w:rPr>
        <w:t>детей раннего возраста</w:t>
      </w:r>
    </w:p>
    <w:p w:rsidR="00877611" w:rsidRPr="00877611" w:rsidRDefault="00877611" w:rsidP="00877611">
      <w:pPr>
        <w:pStyle w:val="c1"/>
        <w:shd w:val="clear" w:color="auto" w:fill="FFFFFF"/>
        <w:spacing w:before="0" w:beforeAutospacing="0" w:after="0" w:afterAutospacing="0" w:line="360" w:lineRule="auto"/>
        <w:ind w:firstLine="709"/>
        <w:jc w:val="both"/>
        <w:rPr>
          <w:i/>
          <w:color w:val="FF0000"/>
          <w:sz w:val="28"/>
          <w:szCs w:val="28"/>
        </w:rPr>
      </w:pPr>
      <w:r w:rsidRPr="00877611">
        <w:rPr>
          <w:rStyle w:val="c2"/>
          <w:color w:val="000000"/>
          <w:sz w:val="28"/>
          <w:szCs w:val="28"/>
        </w:rPr>
        <w:t xml:space="preserve">Предметная деятельность ребёнка раннего возраста является ведущим видом деятельности. В этом возрасте ребёнок открывает для себя мир окружающих предметов. Взрослый становится проводником ребёнка в этот мир. В процессе совместной деятельности </w:t>
      </w:r>
      <w:proofErr w:type="gramStart"/>
      <w:r w:rsidRPr="00877611">
        <w:rPr>
          <w:rStyle w:val="c2"/>
          <w:color w:val="000000"/>
          <w:sz w:val="28"/>
          <w:szCs w:val="28"/>
        </w:rPr>
        <w:t>со</w:t>
      </w:r>
      <w:proofErr w:type="gramEnd"/>
      <w:r w:rsidRPr="00877611">
        <w:rPr>
          <w:rStyle w:val="c2"/>
          <w:color w:val="000000"/>
          <w:sz w:val="28"/>
          <w:szCs w:val="28"/>
        </w:rPr>
        <w:t xml:space="preserve"> взрослым малыш знакомится с разнообразными предметами и их свойствами. Переход к предметному восприятию является результатом овладения ребёнком простейшими действиями – </w:t>
      </w:r>
      <w:r w:rsidRPr="00877611">
        <w:rPr>
          <w:rStyle w:val="c2"/>
          <w:i/>
          <w:color w:val="FF0000"/>
          <w:sz w:val="28"/>
          <w:szCs w:val="28"/>
        </w:rPr>
        <w:t>манипуляциями с предметами.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Предметная деятельность способствует усвоению ребенком социального опыта посредством овладения с помощью взрослого способами действий с предметами окружающей действительности.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i/>
          <w:color w:val="000000"/>
          <w:sz w:val="28"/>
          <w:szCs w:val="28"/>
        </w:rPr>
        <w:t>На втором году жизни</w:t>
      </w:r>
      <w:r w:rsidRPr="00877611">
        <w:rPr>
          <w:rStyle w:val="c2"/>
          <w:color w:val="000000"/>
          <w:sz w:val="28"/>
          <w:szCs w:val="28"/>
        </w:rPr>
        <w:t xml:space="preserve"> происходит совершенствование способов взаимодействия с предметным миром. Интенсивное психическое и моторное развитие способствует совершенствованию действий, производимых ребёнком с предметами.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xml:space="preserve">К двум годам восприятие становится более точным и осмысленным в связи с овладением такими функциями, как сравнение и сопоставление. Характерной особенностью в возрасте от 1, 5 до 2 лет является </w:t>
      </w:r>
      <w:r>
        <w:rPr>
          <w:rStyle w:val="c2"/>
          <w:color w:val="000000"/>
          <w:sz w:val="28"/>
          <w:szCs w:val="28"/>
        </w:rPr>
        <w:t>«</w:t>
      </w:r>
      <w:proofErr w:type="spellStart"/>
      <w:r w:rsidRPr="00877611">
        <w:rPr>
          <w:rStyle w:val="c2"/>
          <w:color w:val="000000"/>
          <w:sz w:val="28"/>
          <w:szCs w:val="28"/>
        </w:rPr>
        <w:t>опредмеченность</w:t>
      </w:r>
      <w:proofErr w:type="spellEnd"/>
      <w:r>
        <w:rPr>
          <w:rStyle w:val="c2"/>
          <w:color w:val="000000"/>
          <w:sz w:val="28"/>
          <w:szCs w:val="28"/>
        </w:rPr>
        <w:t>»</w:t>
      </w:r>
      <w:r w:rsidRPr="00877611">
        <w:rPr>
          <w:rStyle w:val="c2"/>
          <w:color w:val="000000"/>
          <w:sz w:val="28"/>
          <w:szCs w:val="28"/>
        </w:rPr>
        <w:t xml:space="preserve"> восприятия. Ребёнок может подобрать предметы по названию формы.</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i/>
          <w:color w:val="000000"/>
          <w:sz w:val="28"/>
          <w:szCs w:val="28"/>
        </w:rPr>
        <w:t>На третьем году жизни</w:t>
      </w:r>
      <w:r w:rsidRPr="00877611">
        <w:rPr>
          <w:rStyle w:val="c2"/>
          <w:color w:val="000000"/>
          <w:sz w:val="28"/>
          <w:szCs w:val="28"/>
        </w:rPr>
        <w:t xml:space="preserve"> у ребёнка появляется желание более чётко следовать образцу взрослого. В этом возрасте для малыша представляет интерес весь окружающий его предметный мир. Он постигает, как использовать посуду, столовые приборы, предметы быта, одежду. Таким образом</w:t>
      </w:r>
      <w:r>
        <w:rPr>
          <w:rStyle w:val="c2"/>
          <w:color w:val="000000"/>
          <w:sz w:val="28"/>
          <w:szCs w:val="28"/>
        </w:rPr>
        <w:t>,</w:t>
      </w:r>
      <w:r w:rsidRPr="00877611">
        <w:rPr>
          <w:rStyle w:val="c2"/>
          <w:color w:val="000000"/>
          <w:sz w:val="28"/>
          <w:szCs w:val="28"/>
        </w:rPr>
        <w:t xml:space="preserve"> происходит овладение орудийными действиями.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xml:space="preserve">В усвоении предметных действий важнейшая роль принадлежит речи, как основному средству общения взрослых с ребенком. В связи со значительным развитием понимания речи слова взрослого теперь не просто привлекают внимание ребенка к показываемому предмету, не только направляют и организуют его действия, но и определяют их содержание. Речь вплетается взрослым в действие и </w:t>
      </w:r>
      <w:r w:rsidRPr="00877611">
        <w:rPr>
          <w:rStyle w:val="c2"/>
          <w:color w:val="000000"/>
          <w:sz w:val="28"/>
          <w:szCs w:val="28"/>
        </w:rPr>
        <w:lastRenderedPageBreak/>
        <w:t>выступает в качестве носителя опыта действий – в ней этот опыт закреплен и через нее передается.</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xml:space="preserve">Предметная деятельность, в которой в раннем возрасте происходит умственное и техническое развитие ребёнка, имеет </w:t>
      </w:r>
      <w:r w:rsidRPr="00877611">
        <w:rPr>
          <w:rStyle w:val="c2"/>
          <w:b/>
          <w:i/>
          <w:color w:val="FF0000"/>
          <w:sz w:val="28"/>
          <w:szCs w:val="28"/>
        </w:rPr>
        <w:t>несколько линий развития</w:t>
      </w:r>
      <w:r w:rsidRPr="00877611">
        <w:rPr>
          <w:rStyle w:val="c2"/>
          <w:color w:val="000000"/>
          <w:sz w:val="28"/>
          <w:szCs w:val="28"/>
        </w:rPr>
        <w:t>, среди которых:</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становление орудийных действий;</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развитие наглядно-действенного мышления;</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развитие познавательной активности;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формирование целенаправленности действий ребёнка.</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Каждое из этих направлений предполагает специальные игровые материалы и особые характеристики игрушек.</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6"/>
          <w:i/>
          <w:iCs/>
          <w:color w:val="000000"/>
          <w:sz w:val="28"/>
          <w:szCs w:val="28"/>
        </w:rPr>
        <w:t>Орудийные действия.</w:t>
      </w:r>
      <w:r w:rsidRPr="00877611">
        <w:rPr>
          <w:rStyle w:val="c2"/>
          <w:color w:val="000000"/>
          <w:sz w:val="28"/>
          <w:szCs w:val="28"/>
        </w:rPr>
        <w:t> Ранний возраст является периодом наиболее интенсивного усвоения способов действий с предметами. К концу этого периода ребёнок в основном умеет пользоваться бытовыми предметами и играть с игрушками. Особую роль в овладении предметным миром имеют орудийные действия. Они отличаются тем, что ребёнок подстраивает свою руку к какому-либо предмету-орудию. Такими предметами являются самые обычные бытовые вещи - ложки, чашки, расчёски, щёточки, карандаши и пр. Все они требуют совершенно определённых действий, которые нелегко даются малышу. Для овладения орудийными действиями, помимо реальных бытовых предметов, нужны игрушки, предполагающие культурные способы действий. Это главным образом уменьшенные аналоги реальных объектов.</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6"/>
          <w:i/>
          <w:iCs/>
          <w:color w:val="000000"/>
          <w:sz w:val="28"/>
          <w:szCs w:val="28"/>
        </w:rPr>
        <w:t>Наглядно-действенное мышление.</w:t>
      </w:r>
      <w:r w:rsidRPr="00877611">
        <w:rPr>
          <w:rStyle w:val="c2"/>
          <w:color w:val="000000"/>
          <w:sz w:val="28"/>
          <w:szCs w:val="28"/>
        </w:rPr>
        <w:t xml:space="preserve"> Ребёнок раннего возраста познаёт окружающий мир в основном руками, т. е. наглядно-действенным способом. Для совершенствования наглядно-действенного мышления нужны игрушки, предусматривающие действия с несколькими однородными предметами разного размера или формы. По мере взросления ребёнка их количество должно возрастать. </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xml:space="preserve">Действуя с этими игрушками, малыш учится соотносить отдельные детали игрушек по их форме, величине, положению в пространстве. Таким образом, формируется его </w:t>
      </w:r>
      <w:proofErr w:type="gramStart"/>
      <w:r w:rsidRPr="00877611">
        <w:rPr>
          <w:rStyle w:val="c2"/>
          <w:color w:val="000000"/>
          <w:sz w:val="28"/>
          <w:szCs w:val="28"/>
        </w:rPr>
        <w:t>восприятие</w:t>
      </w:r>
      <w:proofErr w:type="gramEnd"/>
      <w:r w:rsidRPr="00877611">
        <w:rPr>
          <w:rStyle w:val="c2"/>
          <w:color w:val="000000"/>
          <w:sz w:val="28"/>
          <w:szCs w:val="28"/>
        </w:rPr>
        <w:t xml:space="preserve"> и складываются представления о свойствах предметов.</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6"/>
          <w:i/>
          <w:iCs/>
          <w:color w:val="000000"/>
          <w:sz w:val="28"/>
          <w:szCs w:val="28"/>
        </w:rPr>
        <w:lastRenderedPageBreak/>
        <w:t>Познавательная активность.</w:t>
      </w:r>
      <w:r w:rsidRPr="00877611">
        <w:rPr>
          <w:rStyle w:val="c3"/>
          <w:b/>
          <w:bCs/>
          <w:color w:val="000000"/>
          <w:sz w:val="28"/>
          <w:szCs w:val="28"/>
        </w:rPr>
        <w:t> </w:t>
      </w:r>
      <w:r w:rsidRPr="00877611">
        <w:rPr>
          <w:rStyle w:val="c2"/>
          <w:color w:val="000000"/>
          <w:sz w:val="28"/>
          <w:szCs w:val="28"/>
        </w:rPr>
        <w:t xml:space="preserve">Познавательная активность в раннем возрасте осуществляется и развивается главным образом в такой специфической деятельности, как детское экспериментирование. Для осуществления этой деятельности нужны игрушки и пособия, предполагающие поиск и самостоятельное открытие новых способов </w:t>
      </w:r>
      <w:proofErr w:type="gramStart"/>
      <w:r w:rsidRPr="00877611">
        <w:rPr>
          <w:rStyle w:val="c2"/>
          <w:color w:val="000000"/>
          <w:sz w:val="28"/>
          <w:szCs w:val="28"/>
        </w:rPr>
        <w:t>действия</w:t>
      </w:r>
      <w:proofErr w:type="gramEnd"/>
      <w:r w:rsidRPr="00877611">
        <w:rPr>
          <w:rStyle w:val="c2"/>
          <w:color w:val="000000"/>
          <w:sz w:val="28"/>
          <w:szCs w:val="28"/>
        </w:rPr>
        <w:t xml:space="preserve"> и сюрпризный момент.</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6"/>
          <w:i/>
          <w:iCs/>
          <w:color w:val="000000"/>
          <w:sz w:val="28"/>
          <w:szCs w:val="28"/>
        </w:rPr>
        <w:t>Целеустремлённость и настойчивость</w:t>
      </w:r>
      <w:r w:rsidRPr="00877611">
        <w:rPr>
          <w:rStyle w:val="c2"/>
          <w:color w:val="000000"/>
          <w:sz w:val="28"/>
          <w:szCs w:val="28"/>
        </w:rPr>
        <w:t>. Формирование целеустремлённости и настойчивости ребёнка третьего года жизни осуществляется в простых продуктивных действиях, предполагающих представление о конечном результате. Ориентация на результат (цель) способствует становлению целенаправленности.</w:t>
      </w:r>
    </w:p>
    <w:p w:rsidR="00877611" w:rsidRPr="00877611" w:rsidRDefault="00877611" w:rsidP="00877611">
      <w:pPr>
        <w:pStyle w:val="c1"/>
        <w:shd w:val="clear" w:color="auto" w:fill="FFFFFF"/>
        <w:spacing w:before="0" w:beforeAutospacing="0" w:after="0" w:afterAutospacing="0" w:line="360" w:lineRule="auto"/>
        <w:ind w:firstLine="709"/>
        <w:jc w:val="center"/>
        <w:rPr>
          <w:i/>
          <w:color w:val="000000"/>
          <w:sz w:val="28"/>
          <w:szCs w:val="28"/>
        </w:rPr>
      </w:pPr>
      <w:r w:rsidRPr="00877611">
        <w:rPr>
          <w:rStyle w:val="c3"/>
          <w:b/>
          <w:bCs/>
          <w:i/>
          <w:color w:val="000000"/>
          <w:sz w:val="28"/>
          <w:szCs w:val="28"/>
        </w:rPr>
        <w:t>Формировани</w:t>
      </w:r>
      <w:r w:rsidR="00E24F2A">
        <w:rPr>
          <w:rStyle w:val="c3"/>
          <w:b/>
          <w:bCs/>
          <w:i/>
          <w:color w:val="000000"/>
          <w:sz w:val="28"/>
          <w:szCs w:val="28"/>
        </w:rPr>
        <w:t>е</w:t>
      </w:r>
      <w:r w:rsidRPr="00877611">
        <w:rPr>
          <w:rStyle w:val="c3"/>
          <w:b/>
          <w:bCs/>
          <w:i/>
          <w:color w:val="000000"/>
          <w:sz w:val="28"/>
          <w:szCs w:val="28"/>
        </w:rPr>
        <w:t xml:space="preserve"> предметных действий у детей раннего возраста</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Направления работы по формированию предметных действий включают задания, стимулирующие интерес у детей к продуктивными видами деятельности (рисование, лепка, элементы аппликации, конструирование)</w:t>
      </w:r>
      <w:proofErr w:type="gramStart"/>
      <w:r w:rsidRPr="00877611">
        <w:rPr>
          <w:rStyle w:val="c2"/>
          <w:color w:val="000000"/>
          <w:sz w:val="28"/>
          <w:szCs w:val="28"/>
        </w:rPr>
        <w:t xml:space="preserve"> .</w:t>
      </w:r>
      <w:proofErr w:type="gramEnd"/>
    </w:p>
    <w:p w:rsidR="00877611" w:rsidRPr="00877611" w:rsidRDefault="00877611" w:rsidP="00877611">
      <w:pPr>
        <w:pStyle w:val="c1"/>
        <w:numPr>
          <w:ilvl w:val="0"/>
          <w:numId w:val="1"/>
        </w:numPr>
        <w:shd w:val="clear" w:color="auto" w:fill="FFFFFF"/>
        <w:spacing w:before="0" w:beforeAutospacing="0" w:after="0" w:afterAutospacing="0" w:line="360" w:lineRule="auto"/>
        <w:jc w:val="both"/>
        <w:rPr>
          <w:color w:val="000000"/>
          <w:sz w:val="28"/>
          <w:szCs w:val="28"/>
        </w:rPr>
      </w:pPr>
      <w:r>
        <w:rPr>
          <w:rStyle w:val="c6"/>
          <w:i/>
          <w:iCs/>
          <w:color w:val="000000"/>
          <w:sz w:val="28"/>
          <w:szCs w:val="28"/>
        </w:rPr>
        <w:t>Ф</w:t>
      </w:r>
      <w:r w:rsidRPr="00877611">
        <w:rPr>
          <w:rStyle w:val="c6"/>
          <w:i/>
          <w:iCs/>
          <w:color w:val="000000"/>
          <w:sz w:val="28"/>
          <w:szCs w:val="28"/>
        </w:rPr>
        <w:t xml:space="preserve">ормирование у ребенка интереса к сотрудничеству </w:t>
      </w:r>
      <w:proofErr w:type="gramStart"/>
      <w:r w:rsidRPr="00877611">
        <w:rPr>
          <w:rStyle w:val="c6"/>
          <w:i/>
          <w:iCs/>
          <w:color w:val="000000"/>
          <w:sz w:val="28"/>
          <w:szCs w:val="28"/>
        </w:rPr>
        <w:t>со</w:t>
      </w:r>
      <w:proofErr w:type="gramEnd"/>
      <w:r w:rsidRPr="00877611">
        <w:rPr>
          <w:rStyle w:val="c6"/>
          <w:i/>
          <w:iCs/>
          <w:color w:val="000000"/>
          <w:sz w:val="28"/>
          <w:szCs w:val="28"/>
        </w:rPr>
        <w:t xml:space="preserve"> взрослым в процессе </w:t>
      </w:r>
      <w:proofErr w:type="spellStart"/>
      <w:r w:rsidRPr="00877611">
        <w:rPr>
          <w:rStyle w:val="c6"/>
          <w:i/>
          <w:iCs/>
          <w:color w:val="000000"/>
          <w:sz w:val="28"/>
          <w:szCs w:val="28"/>
        </w:rPr>
        <w:t>манипулятивных</w:t>
      </w:r>
      <w:proofErr w:type="spellEnd"/>
      <w:r w:rsidRPr="00877611">
        <w:rPr>
          <w:rStyle w:val="c6"/>
          <w:i/>
          <w:iCs/>
          <w:color w:val="000000"/>
          <w:sz w:val="28"/>
          <w:szCs w:val="28"/>
        </w:rPr>
        <w:t xml:space="preserve"> действий.</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Задачи: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создания условий возникновения у ребенка ощущения психологического комфорта в процессе взаимодействия с педагогом, установление положительного эмоционального контакта;</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вызывание эмоциональной, голосовой, двигательной реакции на появление и ласковое обращение педагога к ребенку;</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формирование восприятия окружающих предметов, игрушек, вызывание интереса к действиям с ними;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обучение ребенка действовать совместно с педагогом, понимать жестовую и речевую инструкцию, побуждение к самостоятельным действиям.</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Игры: «Где кукла? », «Что в ладошке? », «Разноцветные краски».</w:t>
      </w:r>
    </w:p>
    <w:p w:rsidR="00877611" w:rsidRPr="00877611" w:rsidRDefault="00E06BB2" w:rsidP="00E06BB2">
      <w:pPr>
        <w:pStyle w:val="c1"/>
        <w:numPr>
          <w:ilvl w:val="0"/>
          <w:numId w:val="2"/>
        </w:numPr>
        <w:shd w:val="clear" w:color="auto" w:fill="FFFFFF"/>
        <w:spacing w:before="0" w:beforeAutospacing="0" w:after="0" w:afterAutospacing="0" w:line="360" w:lineRule="auto"/>
        <w:jc w:val="both"/>
        <w:rPr>
          <w:color w:val="000000"/>
          <w:sz w:val="28"/>
          <w:szCs w:val="28"/>
        </w:rPr>
      </w:pPr>
      <w:r>
        <w:rPr>
          <w:rStyle w:val="c6"/>
          <w:i/>
          <w:iCs/>
          <w:color w:val="000000"/>
          <w:sz w:val="28"/>
          <w:szCs w:val="28"/>
        </w:rPr>
        <w:t>Ф</w:t>
      </w:r>
      <w:r w:rsidR="00877611" w:rsidRPr="00877611">
        <w:rPr>
          <w:rStyle w:val="c6"/>
          <w:i/>
          <w:iCs/>
          <w:color w:val="000000"/>
          <w:sz w:val="28"/>
          <w:szCs w:val="28"/>
        </w:rPr>
        <w:t>ормирование у детей ориентировки на оценку своих действий взрослым.</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Задачи: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lastRenderedPageBreak/>
        <w:t>- обучение детей действовать с предметами, ориентируясь на оценку взрослого в виде жестов, мимики, речевых высказываний, например: «Так, не так, правильно, непр</w:t>
      </w:r>
      <w:r w:rsidR="00E24F2A">
        <w:rPr>
          <w:rStyle w:val="c2"/>
          <w:color w:val="000000"/>
          <w:sz w:val="28"/>
          <w:szCs w:val="28"/>
        </w:rPr>
        <w:t>авильно, хорошо, молодец» и др.</w:t>
      </w:r>
      <w:r w:rsidRPr="00877611">
        <w:rPr>
          <w:rStyle w:val="c2"/>
          <w:color w:val="000000"/>
          <w:sz w:val="28"/>
          <w:szCs w:val="28"/>
        </w:rPr>
        <w:t>;</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формирование у ребенка представлений о конечном результате действия.</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Игры: «Покатай куклу», «Собери солдатика». Игровые задания: «помой посуду», «построим дорожку».</w:t>
      </w:r>
    </w:p>
    <w:p w:rsidR="00877611" w:rsidRPr="00877611" w:rsidRDefault="00E24F2A" w:rsidP="00E24F2A">
      <w:pPr>
        <w:pStyle w:val="c1"/>
        <w:numPr>
          <w:ilvl w:val="0"/>
          <w:numId w:val="2"/>
        </w:numPr>
        <w:shd w:val="clear" w:color="auto" w:fill="FFFFFF"/>
        <w:spacing w:before="0" w:beforeAutospacing="0" w:after="0" w:afterAutospacing="0" w:line="360" w:lineRule="auto"/>
        <w:jc w:val="both"/>
        <w:rPr>
          <w:color w:val="000000"/>
          <w:sz w:val="28"/>
          <w:szCs w:val="28"/>
        </w:rPr>
      </w:pPr>
      <w:r>
        <w:rPr>
          <w:rStyle w:val="c6"/>
          <w:i/>
          <w:iCs/>
          <w:color w:val="000000"/>
          <w:sz w:val="28"/>
          <w:szCs w:val="28"/>
        </w:rPr>
        <w:t>Р</w:t>
      </w:r>
      <w:r w:rsidR="00877611" w:rsidRPr="00877611">
        <w:rPr>
          <w:rStyle w:val="c6"/>
          <w:i/>
          <w:iCs/>
          <w:color w:val="000000"/>
          <w:sz w:val="28"/>
          <w:szCs w:val="28"/>
        </w:rPr>
        <w:t>азвитие функциональных возможностей кистей и пальцев рук.</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Задачи: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xml:space="preserve">- формирование у ребенка </w:t>
      </w:r>
      <w:proofErr w:type="spellStart"/>
      <w:r w:rsidRPr="00877611">
        <w:rPr>
          <w:rStyle w:val="c2"/>
          <w:color w:val="000000"/>
          <w:sz w:val="28"/>
          <w:szCs w:val="28"/>
        </w:rPr>
        <w:t>перцептивных</w:t>
      </w:r>
      <w:proofErr w:type="spellEnd"/>
      <w:r w:rsidRPr="00877611">
        <w:rPr>
          <w:rStyle w:val="c2"/>
          <w:color w:val="000000"/>
          <w:sz w:val="28"/>
          <w:szCs w:val="28"/>
        </w:rPr>
        <w:t xml:space="preserve"> действий, направленных на обследование окружающих объектов (действия рассматривания, ощупывания, выслушивания)</w:t>
      </w:r>
      <w:proofErr w:type="gramStart"/>
      <w:r w:rsidRPr="00877611">
        <w:rPr>
          <w:rStyle w:val="c2"/>
          <w:color w:val="000000"/>
          <w:sz w:val="28"/>
          <w:szCs w:val="28"/>
        </w:rPr>
        <w:t xml:space="preserve"> ;</w:t>
      </w:r>
      <w:proofErr w:type="gramEnd"/>
      <w:r w:rsidRPr="00877611">
        <w:rPr>
          <w:rStyle w:val="c2"/>
          <w:color w:val="000000"/>
          <w:sz w:val="28"/>
          <w:szCs w:val="28"/>
        </w:rPr>
        <w:t xml:space="preserve"> умений захватывать и удерживать предметы в руке;</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обучение детей выполнять различные действия с предметами, ориентируясь на их физические свойства;</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развитие тонких дифференцированных движений кистей и пальцев рук; побуждение детей выполнять согласованные действия обеих рук по показу, самостоятельно; развитие у детей зрительно-двигательной координации.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Игры: «Возьми погремушку», «Птичка летает». Игровые задания: «дай игрушку», «бросим пуговицы в таз», «поиграй на пианино», «собери фасоль в кастрюле», «пальчики здоровались».</w:t>
      </w:r>
    </w:p>
    <w:p w:rsidR="00877611" w:rsidRPr="00877611" w:rsidRDefault="00E24F2A" w:rsidP="00E24F2A">
      <w:pPr>
        <w:pStyle w:val="c1"/>
        <w:numPr>
          <w:ilvl w:val="0"/>
          <w:numId w:val="2"/>
        </w:numPr>
        <w:shd w:val="clear" w:color="auto" w:fill="FFFFFF"/>
        <w:spacing w:before="0" w:beforeAutospacing="0" w:after="0" w:afterAutospacing="0" w:line="360" w:lineRule="auto"/>
        <w:jc w:val="both"/>
        <w:rPr>
          <w:color w:val="000000"/>
          <w:sz w:val="28"/>
          <w:szCs w:val="28"/>
        </w:rPr>
      </w:pPr>
      <w:r>
        <w:rPr>
          <w:rStyle w:val="c6"/>
          <w:i/>
          <w:iCs/>
          <w:color w:val="000000"/>
          <w:sz w:val="28"/>
          <w:szCs w:val="28"/>
        </w:rPr>
        <w:t>Ф</w:t>
      </w:r>
      <w:r w:rsidR="00877611" w:rsidRPr="00877611">
        <w:rPr>
          <w:rStyle w:val="c6"/>
          <w:i/>
          <w:iCs/>
          <w:color w:val="000000"/>
          <w:sz w:val="28"/>
          <w:szCs w:val="28"/>
        </w:rPr>
        <w:t>ормирование поисковых ориентировочно-исследовательских действий с предметами.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Задачи: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формирование поисково-ориентировочных действий (ориентировка типа «Что это? », «Что с этим можно делать? », знаний о назначении предметов;</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обучение детей сравнивать и различать предметы в соответствии с их функциональным назначением, применять такое же действие к другим сходным, но не одинаковым предметам;</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формирование у ребенка практической направленности на свойства объектов, сопоставляя их с сенсорными эталонами: величина (большой – маленький, форма (круг, квадрат, овал, прямоугольник, треугольник, цвет (красный, синий, желтый, зеленый, объем (шар, кубик, кирпичик, крыша)</w:t>
      </w:r>
      <w:proofErr w:type="gramStart"/>
      <w:r w:rsidRPr="00877611">
        <w:rPr>
          <w:rStyle w:val="c2"/>
          <w:color w:val="000000"/>
          <w:sz w:val="28"/>
          <w:szCs w:val="28"/>
        </w:rPr>
        <w:t xml:space="preserve"> ;</w:t>
      </w:r>
      <w:proofErr w:type="gramEnd"/>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lastRenderedPageBreak/>
        <w:t>- обучение ребенка использованию предметов обихода по назначению;</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формирование у ребенка способов ориентировки (целенаправленные пробы, практическое «</w:t>
      </w:r>
      <w:proofErr w:type="spellStart"/>
      <w:r w:rsidRPr="00877611">
        <w:rPr>
          <w:rStyle w:val="c2"/>
          <w:color w:val="000000"/>
          <w:sz w:val="28"/>
          <w:szCs w:val="28"/>
        </w:rPr>
        <w:t>примеривание</w:t>
      </w:r>
      <w:proofErr w:type="spellEnd"/>
      <w:r w:rsidRPr="00877611">
        <w:rPr>
          <w:rStyle w:val="c2"/>
          <w:color w:val="000000"/>
          <w:sz w:val="28"/>
          <w:szCs w:val="28"/>
        </w:rPr>
        <w:t>»)</w:t>
      </w:r>
      <w:proofErr w:type="gramStart"/>
      <w:r w:rsidRPr="00877611">
        <w:rPr>
          <w:rStyle w:val="c2"/>
          <w:color w:val="000000"/>
          <w:sz w:val="28"/>
          <w:szCs w:val="28"/>
        </w:rPr>
        <w:t xml:space="preserve"> ;</w:t>
      </w:r>
      <w:proofErr w:type="gramEnd"/>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обучение умениям осуществлять действия с предметами-заместителями.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xml:space="preserve">Игры: «Мишка заболел». </w:t>
      </w:r>
      <w:proofErr w:type="gramStart"/>
      <w:r w:rsidRPr="00877611">
        <w:rPr>
          <w:rStyle w:val="c2"/>
          <w:color w:val="000000"/>
          <w:sz w:val="28"/>
          <w:szCs w:val="28"/>
        </w:rPr>
        <w:t>Игровые задания: «телефон», «найди такой же», «Делай, как я», «Строй, как мама» и др.</w:t>
      </w:r>
      <w:proofErr w:type="gramEnd"/>
    </w:p>
    <w:p w:rsidR="00877611" w:rsidRPr="00877611" w:rsidRDefault="00E24F2A" w:rsidP="00E24F2A">
      <w:pPr>
        <w:pStyle w:val="c1"/>
        <w:numPr>
          <w:ilvl w:val="0"/>
          <w:numId w:val="2"/>
        </w:numPr>
        <w:shd w:val="clear" w:color="auto" w:fill="FFFFFF"/>
        <w:spacing w:before="0" w:beforeAutospacing="0" w:after="0" w:afterAutospacing="0" w:line="360" w:lineRule="auto"/>
        <w:jc w:val="both"/>
        <w:rPr>
          <w:color w:val="000000"/>
          <w:sz w:val="28"/>
          <w:szCs w:val="28"/>
        </w:rPr>
      </w:pPr>
      <w:r>
        <w:rPr>
          <w:rStyle w:val="c6"/>
          <w:i/>
          <w:iCs/>
          <w:color w:val="000000"/>
          <w:sz w:val="28"/>
          <w:szCs w:val="28"/>
        </w:rPr>
        <w:t>Ф</w:t>
      </w:r>
      <w:r w:rsidR="00877611" w:rsidRPr="00877611">
        <w:rPr>
          <w:rStyle w:val="c6"/>
          <w:i/>
          <w:iCs/>
          <w:color w:val="000000"/>
          <w:sz w:val="28"/>
          <w:szCs w:val="28"/>
        </w:rPr>
        <w:t>ормирование соотносящих действий.</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Задача:</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обучать ребенка соотносить обе части предмета в соответствии с их свойствами и качествами.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Игры: «Спрячь зайку», «Собери бусы». Игровые задания: «Спрячь матрешку», «Собери паровозик» и др.</w:t>
      </w:r>
    </w:p>
    <w:p w:rsidR="00877611" w:rsidRPr="00877611" w:rsidRDefault="00E24F2A" w:rsidP="00E24F2A">
      <w:pPr>
        <w:pStyle w:val="c1"/>
        <w:numPr>
          <w:ilvl w:val="0"/>
          <w:numId w:val="2"/>
        </w:numPr>
        <w:shd w:val="clear" w:color="auto" w:fill="FFFFFF"/>
        <w:spacing w:before="0" w:beforeAutospacing="0" w:after="0" w:afterAutospacing="0" w:line="360" w:lineRule="auto"/>
        <w:jc w:val="both"/>
        <w:rPr>
          <w:color w:val="000000"/>
          <w:sz w:val="28"/>
          <w:szCs w:val="28"/>
        </w:rPr>
      </w:pPr>
      <w:r>
        <w:rPr>
          <w:rStyle w:val="c6"/>
          <w:i/>
          <w:iCs/>
          <w:color w:val="000000"/>
          <w:sz w:val="28"/>
          <w:szCs w:val="28"/>
        </w:rPr>
        <w:t>Ф</w:t>
      </w:r>
      <w:r w:rsidR="00877611" w:rsidRPr="00877611">
        <w:rPr>
          <w:rStyle w:val="c6"/>
          <w:i/>
          <w:iCs/>
          <w:color w:val="000000"/>
          <w:sz w:val="28"/>
          <w:szCs w:val="28"/>
        </w:rPr>
        <w:t>ормирование орудийных действий.</w:t>
      </w:r>
      <w:r w:rsidR="00877611" w:rsidRPr="00877611">
        <w:rPr>
          <w:rStyle w:val="c3"/>
          <w:b/>
          <w:bCs/>
          <w:color w:val="000000"/>
          <w:sz w:val="28"/>
          <w:szCs w:val="28"/>
        </w:rPr>
        <w:t> </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Задачи:</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закреплять у детей ранее усвоенные предметные действия;</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 закреплять собственный опыт действий ребенка с предметами-орудиями, знаний о назначении предметов.</w:t>
      </w:r>
    </w:p>
    <w:p w:rsidR="00877611" w:rsidRPr="00877611" w:rsidRDefault="00877611" w:rsidP="00877611">
      <w:pPr>
        <w:pStyle w:val="c1"/>
        <w:shd w:val="clear" w:color="auto" w:fill="FFFFFF"/>
        <w:spacing w:before="0" w:beforeAutospacing="0" w:after="0" w:afterAutospacing="0" w:line="360" w:lineRule="auto"/>
        <w:ind w:firstLine="709"/>
        <w:jc w:val="both"/>
        <w:rPr>
          <w:color w:val="000000"/>
          <w:sz w:val="28"/>
          <w:szCs w:val="28"/>
        </w:rPr>
      </w:pPr>
      <w:r w:rsidRPr="00877611">
        <w:rPr>
          <w:rStyle w:val="c2"/>
          <w:color w:val="000000"/>
          <w:sz w:val="28"/>
          <w:szCs w:val="28"/>
        </w:rPr>
        <w:t>Игры: «Причеши куклу», «Поймай рыбу», «Перелей воду из тазика в ведерко», «Из чего Маша будет пить? ».</w:t>
      </w:r>
    </w:p>
    <w:p w:rsidR="00877611" w:rsidRDefault="00877611" w:rsidP="00877611">
      <w:pPr>
        <w:pStyle w:val="c1"/>
        <w:shd w:val="clear" w:color="auto" w:fill="FFFFFF"/>
        <w:spacing w:before="0" w:beforeAutospacing="0" w:after="0" w:afterAutospacing="0" w:line="360" w:lineRule="auto"/>
        <w:ind w:firstLine="709"/>
        <w:jc w:val="both"/>
        <w:rPr>
          <w:rStyle w:val="c2"/>
          <w:color w:val="000000"/>
          <w:sz w:val="28"/>
          <w:szCs w:val="28"/>
        </w:rPr>
      </w:pPr>
      <w:r w:rsidRPr="00877611">
        <w:rPr>
          <w:rStyle w:val="c2"/>
          <w:color w:val="000000"/>
          <w:sz w:val="28"/>
          <w:szCs w:val="28"/>
        </w:rPr>
        <w:t xml:space="preserve">Приемы и направления работы по формированию предметных действий у детей раннего возраста способствуют развитию интереса к сотрудничеству </w:t>
      </w:r>
      <w:proofErr w:type="gramStart"/>
      <w:r w:rsidRPr="00877611">
        <w:rPr>
          <w:rStyle w:val="c2"/>
          <w:color w:val="000000"/>
          <w:sz w:val="28"/>
          <w:szCs w:val="28"/>
        </w:rPr>
        <w:t>со</w:t>
      </w:r>
      <w:proofErr w:type="gramEnd"/>
      <w:r w:rsidRPr="00877611">
        <w:rPr>
          <w:rStyle w:val="c2"/>
          <w:color w:val="000000"/>
          <w:sz w:val="28"/>
          <w:szCs w:val="28"/>
        </w:rPr>
        <w:t xml:space="preserve"> взрослыми и к действиям с предметами; мотивируют к самостоятельным действиям с игрушками в соответствии с их функциональным назначением; положительно влияют на становление у детей ведущего вида деятельности (предметно-игровой, на развитие связной речи; </w:t>
      </w:r>
      <w:proofErr w:type="gramStart"/>
      <w:r w:rsidRPr="00877611">
        <w:rPr>
          <w:rStyle w:val="c2"/>
          <w:color w:val="000000"/>
          <w:sz w:val="28"/>
          <w:szCs w:val="28"/>
        </w:rPr>
        <w:t>способствуют появлению предпосылок к продуктивным видам деятельности (рисование, лепка, конструирование, самостоятельности в быту, овладении бытовыми навыками.</w:t>
      </w:r>
      <w:proofErr w:type="gramEnd"/>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 xml:space="preserve">Ребенок активно овладевает специфически человеческими способами действий в различных сферах жизни. К концу раннего возраста предметная деятельность ребенка становится все более произвольной, самостоятельной и целенаправленной. Уже в возрасте 1,6 года можно предложить малышу игры, </w:t>
      </w:r>
      <w:r w:rsidRPr="00532949">
        <w:rPr>
          <w:color w:val="000000"/>
          <w:sz w:val="28"/>
          <w:szCs w:val="28"/>
        </w:rPr>
        <w:lastRenderedPageBreak/>
        <w:t>специально направленные на развитие предметной деятельности. Чем разнообразнее будут предложены взрослыми эти игры, тем быстрее будет заметен результат всестороннего развития ребенка.</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Работая с детьми раннего возраста, желательно объединить усилия родителей и педагога для успешного решения воспитательно-образовательных задач. Для участия родителей в развитии ребенка можно использовать разные игры с предметами</w:t>
      </w:r>
      <w:r>
        <w:rPr>
          <w:color w:val="000000"/>
          <w:sz w:val="28"/>
          <w:szCs w:val="28"/>
        </w:rPr>
        <w:t>.</w:t>
      </w:r>
    </w:p>
    <w:p w:rsidR="00532949" w:rsidRPr="00532949" w:rsidRDefault="00532949" w:rsidP="00532949">
      <w:pPr>
        <w:pStyle w:val="a3"/>
        <w:spacing w:before="0" w:beforeAutospacing="0" w:after="0" w:afterAutospacing="0" w:line="360" w:lineRule="auto"/>
        <w:ind w:firstLine="709"/>
        <w:jc w:val="center"/>
        <w:rPr>
          <w:b/>
          <w:i/>
          <w:color w:val="000000"/>
          <w:sz w:val="28"/>
          <w:szCs w:val="28"/>
        </w:rPr>
      </w:pPr>
      <w:r w:rsidRPr="00532949">
        <w:rPr>
          <w:b/>
          <w:i/>
          <w:color w:val="000000"/>
          <w:sz w:val="28"/>
          <w:szCs w:val="28"/>
        </w:rPr>
        <w:t>Игра «Открываем коробочки»</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Материал: пластмассовые или деревянные коробочки с крышками.</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Ход игры:</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 xml:space="preserve">Играйте с малышом на полу, сев так, чтобы вам обоим было удобно. </w:t>
      </w:r>
      <w:proofErr w:type="gramStart"/>
      <w:r w:rsidRPr="00532949">
        <w:rPr>
          <w:color w:val="000000"/>
          <w:sz w:val="28"/>
          <w:szCs w:val="28"/>
        </w:rPr>
        <w:t>Возьмите несколько коробочек, крышки которых открываются по-разному: отодвигаются, поднимаются и т. д. В каждую из них положите по игрушке: в одну - куклу, в другую - погремушку, в третью - бусы.</w:t>
      </w:r>
      <w:proofErr w:type="gramEnd"/>
      <w:r w:rsidRPr="00532949">
        <w:rPr>
          <w:color w:val="000000"/>
          <w:sz w:val="28"/>
          <w:szCs w:val="28"/>
        </w:rPr>
        <w:t xml:space="preserve"> Доставайте коробочки по одной, показывая, что можно найти внутри. Учите малыша открывать разные крышки.</w:t>
      </w:r>
      <w:r>
        <w:rPr>
          <w:color w:val="000000"/>
          <w:sz w:val="28"/>
          <w:szCs w:val="28"/>
        </w:rPr>
        <w:t xml:space="preserve"> </w:t>
      </w:r>
      <w:r w:rsidRPr="00532949">
        <w:rPr>
          <w:color w:val="000000"/>
          <w:sz w:val="28"/>
          <w:szCs w:val="28"/>
        </w:rPr>
        <w:t>Можно использовать для игры различные предметы домашнего обихода.</w:t>
      </w:r>
    </w:p>
    <w:p w:rsidR="00532949" w:rsidRPr="00532949" w:rsidRDefault="00532949" w:rsidP="00532949">
      <w:pPr>
        <w:pStyle w:val="a3"/>
        <w:spacing w:before="0" w:beforeAutospacing="0" w:after="0" w:afterAutospacing="0" w:line="360" w:lineRule="auto"/>
        <w:ind w:firstLine="709"/>
        <w:jc w:val="center"/>
        <w:rPr>
          <w:b/>
          <w:i/>
          <w:color w:val="000000"/>
          <w:sz w:val="28"/>
          <w:szCs w:val="28"/>
        </w:rPr>
      </w:pPr>
      <w:r w:rsidRPr="00532949">
        <w:rPr>
          <w:b/>
          <w:i/>
          <w:color w:val="000000"/>
          <w:sz w:val="28"/>
          <w:szCs w:val="28"/>
        </w:rPr>
        <w:t>Игра «Скатывание шарика по желобку»</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Материал: игрушечная горка (ее можно сделать из разделочной доски, наклонив ее и подложив под нее опору), шарики.</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Ход игры:</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Посадите малыша за стол. Покажите ему, как шарик скатывается с горки вниз. Дайте ему шарик, попросив скатить его с горки: «Покати шарик с горки. Вот так».</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На подражания действия взрослого</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Игра  «Толкаю мой мяч»</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Материал: резиновый  мяч.</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Ход  игры:</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Подтолкните резиновый мяч так, чтобы он покатился, и, ударившись о стену, вновь вернулся к вам. Проделайте эти игровые действия несколько раз, для того, чтобы привлечь внимание малыша к игре. Вначале помогите ребенку, а потом предоставьте ему возможность потолкать мяч самому. Когда малыш будет толкать мяч, приговаривайте:</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lastRenderedPageBreak/>
        <w:t>Толкаю мой мяч,</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Толкаю  опять,</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Толкаю туда,</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Толкаю сюда.</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Мой мячик катись.</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Обратно вернись.</w:t>
      </w:r>
    </w:p>
    <w:p w:rsidR="00532949" w:rsidRPr="00532949" w:rsidRDefault="00532949" w:rsidP="00532949">
      <w:pPr>
        <w:pStyle w:val="a3"/>
        <w:spacing w:before="0" w:beforeAutospacing="0" w:after="0" w:afterAutospacing="0" w:line="360" w:lineRule="auto"/>
        <w:ind w:firstLine="709"/>
        <w:jc w:val="center"/>
        <w:rPr>
          <w:b/>
          <w:i/>
          <w:color w:val="000000"/>
          <w:sz w:val="28"/>
          <w:szCs w:val="28"/>
        </w:rPr>
      </w:pPr>
      <w:r w:rsidRPr="00532949">
        <w:rPr>
          <w:b/>
          <w:i/>
          <w:color w:val="000000"/>
          <w:sz w:val="28"/>
          <w:szCs w:val="28"/>
        </w:rPr>
        <w:t>Игра  «Вынимаем шарики»</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Материал: поднос, коробка с пластмассовыми или деревянными шариками.</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Ход игры:</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Вынимайте из коробки по очереди шары и бросайте их на поднос, комментируя свои действия и побуждая ребенка к их повторению: «Упал шарик! Вот так! Возьми шарик из коробки и брось его на поднос!»</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На  выполнение разученных действий  по указанию взрослого</w:t>
      </w:r>
    </w:p>
    <w:p w:rsidR="00532949" w:rsidRPr="00532949" w:rsidRDefault="00532949" w:rsidP="00532949">
      <w:pPr>
        <w:pStyle w:val="a3"/>
        <w:spacing w:before="0" w:beforeAutospacing="0" w:after="0" w:afterAutospacing="0" w:line="360" w:lineRule="auto"/>
        <w:ind w:firstLine="709"/>
        <w:jc w:val="center"/>
        <w:rPr>
          <w:b/>
          <w:i/>
          <w:color w:val="000000"/>
          <w:sz w:val="28"/>
          <w:szCs w:val="28"/>
        </w:rPr>
      </w:pPr>
      <w:r w:rsidRPr="00532949">
        <w:rPr>
          <w:b/>
          <w:i/>
          <w:color w:val="000000"/>
          <w:sz w:val="28"/>
          <w:szCs w:val="28"/>
        </w:rPr>
        <w:t>Игра «Снимаем  и надеваем кольца на руку»</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Материал: плоские  кольца</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Ход игры:</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Посадите малыша  напротив себя. Наденьте на руку несколько колец, покрутите их. Попросите малыша их снять и положить на пол. А потом, подавая ему колечко, побуждайте ребенка надевать их вам на руку. Побуждайте малыша чаще действовать, ориентируясь на ваши слова.</w:t>
      </w:r>
    </w:p>
    <w:p w:rsidR="00532949" w:rsidRPr="00532949" w:rsidRDefault="00532949" w:rsidP="00532949">
      <w:pPr>
        <w:pStyle w:val="a3"/>
        <w:spacing w:before="0" w:beforeAutospacing="0" w:after="0" w:afterAutospacing="0" w:line="360" w:lineRule="auto"/>
        <w:ind w:firstLine="709"/>
        <w:jc w:val="center"/>
        <w:rPr>
          <w:b/>
          <w:i/>
          <w:color w:val="000000"/>
          <w:sz w:val="28"/>
          <w:szCs w:val="28"/>
        </w:rPr>
      </w:pPr>
      <w:r w:rsidRPr="00532949">
        <w:rPr>
          <w:b/>
          <w:i/>
          <w:color w:val="000000"/>
          <w:sz w:val="28"/>
          <w:szCs w:val="28"/>
        </w:rPr>
        <w:t>Игра «Вылавливаем  шарики из воды»</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Материал: фартук для ребенка, тазик с водой, сачок, пластмассовые шарики.</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Ход  игры:</w:t>
      </w:r>
    </w:p>
    <w:p w:rsidR="00532949" w:rsidRPr="00532949" w:rsidRDefault="00532949" w:rsidP="00532949">
      <w:pPr>
        <w:pStyle w:val="a3"/>
        <w:spacing w:before="0" w:beforeAutospacing="0" w:after="0" w:afterAutospacing="0" w:line="360" w:lineRule="auto"/>
        <w:ind w:firstLine="709"/>
        <w:jc w:val="both"/>
        <w:rPr>
          <w:color w:val="000000"/>
          <w:sz w:val="28"/>
          <w:szCs w:val="28"/>
        </w:rPr>
      </w:pPr>
      <w:r w:rsidRPr="00532949">
        <w:rPr>
          <w:color w:val="000000"/>
          <w:sz w:val="28"/>
          <w:szCs w:val="28"/>
        </w:rPr>
        <w:t>Посадите ребенка на пол перед тазиком с водой, предварительно надев на него фартук. Покажите малышу, как с помощью сачка вылавливать шарики из воды. Предоставьте ребенку больше самостоятельности, поощряя его активные действия ласковыми словами.</w:t>
      </w:r>
    </w:p>
    <w:p w:rsidR="00532949" w:rsidRPr="00532949" w:rsidRDefault="00532949" w:rsidP="00532949">
      <w:pPr>
        <w:pStyle w:val="c1"/>
        <w:shd w:val="clear" w:color="auto" w:fill="FFFFFF"/>
        <w:spacing w:before="0" w:beforeAutospacing="0" w:after="0" w:afterAutospacing="0" w:line="360" w:lineRule="auto"/>
        <w:ind w:firstLine="709"/>
        <w:jc w:val="both"/>
        <w:rPr>
          <w:color w:val="000000"/>
          <w:sz w:val="28"/>
          <w:szCs w:val="28"/>
        </w:rPr>
      </w:pPr>
    </w:p>
    <w:sectPr w:rsidR="00532949" w:rsidRPr="00532949" w:rsidSect="00877611">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287C"/>
    <w:multiLevelType w:val="hybridMultilevel"/>
    <w:tmpl w:val="9EDC0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E264722"/>
    <w:multiLevelType w:val="hybridMultilevel"/>
    <w:tmpl w:val="1AA8E6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7611"/>
    <w:rsid w:val="00532949"/>
    <w:rsid w:val="00877611"/>
    <w:rsid w:val="00E06BB2"/>
    <w:rsid w:val="00E24F2A"/>
    <w:rsid w:val="00E70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77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77611"/>
  </w:style>
  <w:style w:type="character" w:customStyle="1" w:styleId="c11">
    <w:name w:val="c11"/>
    <w:basedOn w:val="a0"/>
    <w:rsid w:val="00877611"/>
  </w:style>
  <w:style w:type="character" w:customStyle="1" w:styleId="c2">
    <w:name w:val="c2"/>
    <w:basedOn w:val="a0"/>
    <w:rsid w:val="00877611"/>
  </w:style>
  <w:style w:type="paragraph" w:customStyle="1" w:styleId="c1">
    <w:name w:val="c1"/>
    <w:basedOn w:val="a"/>
    <w:rsid w:val="00877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77611"/>
  </w:style>
  <w:style w:type="character" w:customStyle="1" w:styleId="c6">
    <w:name w:val="c6"/>
    <w:basedOn w:val="a0"/>
    <w:rsid w:val="00877611"/>
  </w:style>
  <w:style w:type="paragraph" w:styleId="a3">
    <w:name w:val="Normal (Web)"/>
    <w:basedOn w:val="a"/>
    <w:uiPriority w:val="99"/>
    <w:semiHidden/>
    <w:unhideWhenUsed/>
    <w:rsid w:val="005329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479792">
      <w:bodyDiv w:val="1"/>
      <w:marLeft w:val="0"/>
      <w:marRight w:val="0"/>
      <w:marTop w:val="0"/>
      <w:marBottom w:val="0"/>
      <w:divBdr>
        <w:top w:val="none" w:sz="0" w:space="0" w:color="auto"/>
        <w:left w:val="none" w:sz="0" w:space="0" w:color="auto"/>
        <w:bottom w:val="none" w:sz="0" w:space="0" w:color="auto"/>
        <w:right w:val="none" w:sz="0" w:space="0" w:color="auto"/>
      </w:divBdr>
    </w:div>
    <w:div w:id="375083151">
      <w:bodyDiv w:val="1"/>
      <w:marLeft w:val="0"/>
      <w:marRight w:val="0"/>
      <w:marTop w:val="0"/>
      <w:marBottom w:val="0"/>
      <w:divBdr>
        <w:top w:val="none" w:sz="0" w:space="0" w:color="auto"/>
        <w:left w:val="none" w:sz="0" w:space="0" w:color="auto"/>
        <w:bottom w:val="none" w:sz="0" w:space="0" w:color="auto"/>
        <w:right w:val="none" w:sz="0" w:space="0" w:color="auto"/>
      </w:divBdr>
    </w:div>
    <w:div w:id="593323064">
      <w:bodyDiv w:val="1"/>
      <w:marLeft w:val="0"/>
      <w:marRight w:val="0"/>
      <w:marTop w:val="0"/>
      <w:marBottom w:val="0"/>
      <w:divBdr>
        <w:top w:val="none" w:sz="0" w:space="0" w:color="auto"/>
        <w:left w:val="none" w:sz="0" w:space="0" w:color="auto"/>
        <w:bottom w:val="none" w:sz="0" w:space="0" w:color="auto"/>
        <w:right w:val="none" w:sz="0" w:space="0" w:color="auto"/>
      </w:divBdr>
      <w:divsChild>
        <w:div w:id="254244246">
          <w:marLeft w:val="0"/>
          <w:marRight w:val="0"/>
          <w:marTop w:val="0"/>
          <w:marBottom w:val="240"/>
          <w:divBdr>
            <w:top w:val="none" w:sz="0" w:space="0" w:color="auto"/>
            <w:left w:val="none" w:sz="0" w:space="0" w:color="auto"/>
            <w:bottom w:val="none" w:sz="0" w:space="0" w:color="auto"/>
            <w:right w:val="none" w:sz="0" w:space="0" w:color="auto"/>
          </w:divBdr>
        </w:div>
        <w:div w:id="65052741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2020-11-03T12:14:00Z</dcterms:created>
  <dcterms:modified xsi:type="dcterms:W3CDTF">2020-11-03T12:36:00Z</dcterms:modified>
</cp:coreProperties>
</file>