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ВМР </w:t>
      </w: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вида»</w:t>
      </w: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Pr="00757A09" w:rsidRDefault="005F225B" w:rsidP="005F225B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A09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 w:rsidR="001D14F5">
        <w:rPr>
          <w:rFonts w:ascii="Times New Roman" w:eastAsia="Times New Roman" w:hAnsi="Times New Roman" w:cs="Times New Roman"/>
          <w:sz w:val="28"/>
          <w:szCs w:val="28"/>
        </w:rPr>
        <w:t>НОД</w:t>
      </w:r>
    </w:p>
    <w:p w:rsidR="005F225B" w:rsidRPr="00757A09" w:rsidRDefault="004D7689" w:rsidP="005F225B">
      <w:pPr>
        <w:widowControl w:val="0"/>
        <w:spacing w:after="0" w:line="240" w:lineRule="auto"/>
        <w:ind w:left="926" w:right="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9"/>
          <w:sz w:val="28"/>
          <w:szCs w:val="28"/>
        </w:rPr>
        <w:t>Р</w:t>
      </w:r>
      <w:r w:rsidR="001D14F5">
        <w:rPr>
          <w:rFonts w:ascii="Times New Roman" w:eastAsia="Times New Roman" w:hAnsi="Times New Roman" w:cs="Times New Roman"/>
          <w:bCs/>
          <w:spacing w:val="-19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bCs/>
          <w:spacing w:val="-19"/>
          <w:sz w:val="28"/>
          <w:szCs w:val="28"/>
        </w:rPr>
        <w:t xml:space="preserve"> ориентировки</w:t>
      </w:r>
      <w:bookmarkStart w:id="0" w:name="_GoBack"/>
      <w:bookmarkEnd w:id="0"/>
      <w:r w:rsidR="001D14F5">
        <w:rPr>
          <w:rFonts w:ascii="Times New Roman" w:eastAsia="Times New Roman" w:hAnsi="Times New Roman" w:cs="Times New Roman"/>
          <w:bCs/>
          <w:spacing w:val="-19"/>
          <w:sz w:val="28"/>
          <w:szCs w:val="28"/>
        </w:rPr>
        <w:t xml:space="preserve"> в окружающем</w:t>
      </w:r>
      <w:r w:rsidR="005F225B" w:rsidRPr="00757A09">
        <w:rPr>
          <w:rFonts w:ascii="Times New Roman" w:eastAsia="Times New Roman" w:hAnsi="Times New Roman" w:cs="Times New Roman"/>
          <w:bCs/>
          <w:spacing w:val="-19"/>
          <w:sz w:val="28"/>
          <w:szCs w:val="28"/>
        </w:rPr>
        <w:t xml:space="preserve"> </w:t>
      </w:r>
    </w:p>
    <w:p w:rsidR="005F225B" w:rsidRPr="00757A09" w:rsidRDefault="005F225B" w:rsidP="005F225B">
      <w:pPr>
        <w:widowControl w:val="0"/>
        <w:spacing w:after="0" w:line="240" w:lineRule="auto"/>
        <w:ind w:left="926" w:right="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7A0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757A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  раннего возраста</w:t>
      </w:r>
    </w:p>
    <w:p w:rsidR="005F225B" w:rsidRPr="00757A09" w:rsidRDefault="005F225B" w:rsidP="005F225B">
      <w:pPr>
        <w:widowControl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«Кукла Таня громко плачет»</w:t>
      </w: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7A0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Воспитатель:</w:t>
      </w:r>
      <w:r w:rsidRPr="00757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A09">
        <w:rPr>
          <w:rFonts w:ascii="Times New Roman" w:eastAsia="Calibri" w:hAnsi="Times New Roman" w:cs="Times New Roman"/>
          <w:spacing w:val="-2"/>
          <w:sz w:val="28"/>
          <w:szCs w:val="28"/>
        </w:rPr>
        <w:t>Скороходова Н.А</w:t>
      </w: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25B" w:rsidRPr="00757A09" w:rsidRDefault="005F225B" w:rsidP="005F22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A09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детей в процессе развития.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подражать игровым действиям взрослого.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катится, скатывается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красным шариком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моторику рук, тактильное восприятие,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процессу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предметом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любознательность, желание обследовать предметы.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доброжелательность, отзывчивость,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 во время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бережное отношение к</w:t>
      </w:r>
    </w:p>
    <w:p w:rsidR="005F225B" w:rsidRPr="00757A09" w:rsidRDefault="00FF573E" w:rsidP="00FF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(игрушкам).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словаря: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катится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круглый,</w:t>
      </w:r>
    </w:p>
    <w:p w:rsidR="00FF573E" w:rsidRPr="00757A09" w:rsidRDefault="00FF573E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-Шарик красный,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стихотворения А. </w:t>
      </w:r>
      <w:proofErr w:type="spellStart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«Наша Таня»,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шариками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proofErr w:type="gramEnd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</w:t>
      </w:r>
      <w:proofErr w:type="gramEnd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proofErr w:type="gramEnd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деятельности: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слышите? Кто-то плачет, давайте посмотрим, кто это может быть.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(ребята соглашаются проверить)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кукла Таня. Здравствуй, Таня.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(здороваются)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Таня: Здравствуйте, ребята.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Почему ты плачешь? Что случилось?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пожалеем Таню.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воспитатель: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Тише, Танечка, не плачь,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Таня посмотри, у нас с ребятами есть большой резиновый мяч, мы сейчас посмотрим,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Таня: Не надо,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укатится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что стало с мячом? Он у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катился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У нас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проверим, они или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(Дети берут в руки по одному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шарику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у вас в руках?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шарик? Похож на большой мяч?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Покатайте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в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шарик в руках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Покатайте </w:t>
      </w:r>
      <w:r w:rsidR="00FF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 красного 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цвета?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(отвечают)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прокатим наши красные шарики с горки, научим куклу Таню аккуратно играть.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прокатывают шарик с горки</w:t>
      </w:r>
      <w:r w:rsidR="00BB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Танечка, мяч резиновый и легкий,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прыгать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ты никогда больше не играй у речки одна.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Таня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поиграем с вами.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шарик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догони»</w:t>
      </w:r>
    </w:p>
    <w:p w:rsidR="005F225B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мячики: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евочки и мальчики.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шагаем,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 поднимаем.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 поднимаем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Тане шагаем.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шарики и несут их в корзину к кукле Тане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наша Таня принесла нам «волшебны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="00BB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сначала показывает,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воздушный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шар, называет цвет и даёт ребёнку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куклой Таней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Таня: Ребята, мне тоже понравилось с вами играть. Я теперь знаю,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мячиком нужно аккуратно</w:t>
      </w: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Вам. Мне пора уходить домой. До свидания.</w:t>
      </w:r>
    </w:p>
    <w:p w:rsidR="005F225B" w:rsidRPr="00757A09" w:rsidRDefault="005F225B" w:rsidP="005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воспитатель: До свидания, Таня.</w:t>
      </w:r>
    </w:p>
    <w:p w:rsidR="005F225B" w:rsidRPr="00757A09" w:rsidRDefault="005F225B" w:rsidP="005F225B">
      <w:pPr>
        <w:rPr>
          <w:rFonts w:ascii="Times New Roman" w:hAnsi="Times New Roman" w:cs="Times New Roman"/>
          <w:sz w:val="28"/>
          <w:szCs w:val="28"/>
        </w:rPr>
      </w:pPr>
    </w:p>
    <w:sectPr w:rsidR="005F225B" w:rsidRPr="00757A09" w:rsidSect="004735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5"/>
    <w:rsid w:val="000B1965"/>
    <w:rsid w:val="001B3299"/>
    <w:rsid w:val="001D14F5"/>
    <w:rsid w:val="004D7689"/>
    <w:rsid w:val="005F225B"/>
    <w:rsid w:val="008C7B98"/>
    <w:rsid w:val="00A96718"/>
    <w:rsid w:val="00BB5D6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0231-5B26-44F4-AF31-A784526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entury Gothic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B"/>
    <w:pPr>
      <w:widowControl/>
      <w:autoSpaceDE/>
      <w:autoSpaceDN/>
      <w:spacing w:after="200" w:line="276" w:lineRule="auto"/>
    </w:pPr>
    <w:rPr>
      <w:rFonts w:eastAsiaTheme="minorHAnsi"/>
    </w:rPr>
  </w:style>
  <w:style w:type="paragraph" w:styleId="1">
    <w:name w:val="heading 1"/>
    <w:basedOn w:val="a"/>
    <w:link w:val="10"/>
    <w:uiPriority w:val="1"/>
    <w:qFormat/>
    <w:rsid w:val="008C7B98"/>
    <w:pPr>
      <w:widowControl w:val="0"/>
      <w:autoSpaceDE w:val="0"/>
      <w:autoSpaceDN w:val="0"/>
      <w:spacing w:after="0" w:line="578" w:lineRule="exact"/>
      <w:ind w:left="20"/>
      <w:outlineLvl w:val="0"/>
    </w:pPr>
    <w:rPr>
      <w:rFonts w:ascii="Book Antiqua" w:eastAsia="Book Antiqua" w:hAnsi="Book Antiqua" w:cs="Book Antiqua"/>
      <w:i/>
      <w:sz w:val="48"/>
      <w:szCs w:val="48"/>
      <w:lang w:eastAsia="ru-RU" w:bidi="ru-RU"/>
    </w:rPr>
  </w:style>
  <w:style w:type="paragraph" w:styleId="2">
    <w:name w:val="heading 2"/>
    <w:basedOn w:val="a"/>
    <w:link w:val="20"/>
    <w:uiPriority w:val="1"/>
    <w:qFormat/>
    <w:rsid w:val="008C7B98"/>
    <w:pPr>
      <w:widowControl w:val="0"/>
      <w:autoSpaceDE w:val="0"/>
      <w:autoSpaceDN w:val="0"/>
      <w:spacing w:before="44" w:after="0" w:line="240" w:lineRule="auto"/>
      <w:ind w:left="1104"/>
      <w:jc w:val="center"/>
      <w:outlineLvl w:val="1"/>
    </w:pPr>
    <w:rPr>
      <w:rFonts w:ascii="Century Gothic" w:eastAsia="Century Gothic" w:hAnsi="Century Gothic" w:cs="Century Gothic"/>
      <w:b/>
      <w:bCs/>
      <w:sz w:val="26"/>
      <w:szCs w:val="26"/>
      <w:lang w:eastAsia="ru-RU" w:bidi="ru-RU"/>
    </w:rPr>
  </w:style>
  <w:style w:type="paragraph" w:styleId="3">
    <w:name w:val="heading 3"/>
    <w:basedOn w:val="a"/>
    <w:link w:val="30"/>
    <w:uiPriority w:val="1"/>
    <w:qFormat/>
    <w:rsid w:val="008C7B98"/>
    <w:pPr>
      <w:widowControl w:val="0"/>
      <w:autoSpaceDE w:val="0"/>
      <w:autoSpaceDN w:val="0"/>
      <w:spacing w:after="0" w:line="315" w:lineRule="exact"/>
      <w:ind w:left="105"/>
      <w:outlineLvl w:val="2"/>
    </w:pPr>
    <w:rPr>
      <w:rFonts w:ascii="Calibri" w:eastAsia="Calibri" w:hAnsi="Calibri" w:cs="Calibri"/>
      <w:sz w:val="26"/>
      <w:szCs w:val="26"/>
      <w:lang w:eastAsia="ru-RU" w:bidi="ru-RU"/>
    </w:rPr>
  </w:style>
  <w:style w:type="paragraph" w:styleId="4">
    <w:name w:val="heading 4"/>
    <w:basedOn w:val="a"/>
    <w:link w:val="40"/>
    <w:uiPriority w:val="1"/>
    <w:qFormat/>
    <w:rsid w:val="008C7B98"/>
    <w:pPr>
      <w:widowControl w:val="0"/>
      <w:autoSpaceDE w:val="0"/>
      <w:autoSpaceDN w:val="0"/>
      <w:spacing w:after="0" w:line="240" w:lineRule="auto"/>
      <w:ind w:left="547"/>
      <w:outlineLvl w:val="3"/>
    </w:pPr>
    <w:rPr>
      <w:rFonts w:ascii="Century Gothic" w:eastAsia="Century Gothic" w:hAnsi="Century Gothic" w:cs="Century Gothic"/>
      <w:b/>
      <w:bCs/>
      <w:lang w:eastAsia="ru-RU" w:bidi="ru-RU"/>
    </w:rPr>
  </w:style>
  <w:style w:type="paragraph" w:styleId="5">
    <w:name w:val="heading 5"/>
    <w:basedOn w:val="a"/>
    <w:link w:val="50"/>
    <w:uiPriority w:val="1"/>
    <w:qFormat/>
    <w:rsid w:val="008C7B98"/>
    <w:pPr>
      <w:widowControl w:val="0"/>
      <w:autoSpaceDE w:val="0"/>
      <w:autoSpaceDN w:val="0"/>
      <w:spacing w:after="0" w:line="240" w:lineRule="auto"/>
      <w:ind w:left="547"/>
      <w:outlineLvl w:val="4"/>
    </w:pPr>
    <w:rPr>
      <w:rFonts w:ascii="Arial" w:eastAsia="Arial" w:hAnsi="Arial" w:cs="Arial"/>
      <w:b/>
      <w:bCs/>
      <w:i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7B9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C7B98"/>
    <w:rPr>
      <w:rFonts w:ascii="Book Antiqua" w:eastAsia="Book Antiqua" w:hAnsi="Book Antiqua" w:cs="Book Antiqua"/>
      <w:i/>
      <w:sz w:val="48"/>
      <w:szCs w:val="4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C7B98"/>
    <w:rPr>
      <w:rFonts w:ascii="Century Gothic" w:eastAsia="Century Gothic" w:hAnsi="Century Gothic" w:cs="Century Gothic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8C7B98"/>
    <w:rPr>
      <w:rFonts w:ascii="Calibri" w:eastAsia="Calibri" w:hAnsi="Calibri" w:cs="Calibri"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C7B98"/>
    <w:rPr>
      <w:rFonts w:ascii="Century Gothic" w:eastAsia="Century Gothic" w:hAnsi="Century Gothic" w:cs="Century Gothic"/>
      <w:b/>
      <w:bCs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8C7B98"/>
    <w:rPr>
      <w:rFonts w:ascii="Arial" w:eastAsia="Arial" w:hAnsi="Arial" w:cs="Arial"/>
      <w:b/>
      <w:bCs/>
      <w:i/>
      <w:lang w:eastAsia="ru-RU" w:bidi="ru-RU"/>
    </w:rPr>
  </w:style>
  <w:style w:type="paragraph" w:styleId="11">
    <w:name w:val="toc 1"/>
    <w:basedOn w:val="a"/>
    <w:uiPriority w:val="1"/>
    <w:qFormat/>
    <w:rsid w:val="008C7B98"/>
    <w:pPr>
      <w:widowControl w:val="0"/>
      <w:autoSpaceDE w:val="0"/>
      <w:autoSpaceDN w:val="0"/>
      <w:spacing w:before="11" w:after="0" w:line="240" w:lineRule="auto"/>
      <w:ind w:right="38"/>
      <w:jc w:val="right"/>
    </w:pPr>
    <w:rPr>
      <w:rFonts w:ascii="Century Gothic" w:eastAsia="Century Gothic" w:hAnsi="Century Gothic" w:cs="Century Gothic"/>
      <w:b/>
      <w:bCs/>
      <w:lang w:eastAsia="ru-RU" w:bidi="ru-RU"/>
    </w:rPr>
  </w:style>
  <w:style w:type="paragraph" w:styleId="21">
    <w:name w:val="toc 2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left="1753" w:right="38" w:hanging="1754"/>
      <w:jc w:val="right"/>
    </w:pPr>
    <w:rPr>
      <w:rFonts w:ascii="Century Gothic" w:eastAsia="Century Gothic" w:hAnsi="Century Gothic" w:cs="Century Gothic"/>
      <w:lang w:eastAsia="ru-RU" w:bidi="ru-RU"/>
    </w:rPr>
  </w:style>
  <w:style w:type="paragraph" w:styleId="31">
    <w:name w:val="toc 3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right="816"/>
      <w:jc w:val="right"/>
    </w:pPr>
    <w:rPr>
      <w:rFonts w:ascii="Century Gothic" w:eastAsia="Century Gothic" w:hAnsi="Century Gothic" w:cs="Century Gothic"/>
      <w:b/>
      <w:bCs/>
      <w:i/>
      <w:lang w:eastAsia="ru-RU" w:bidi="ru-RU"/>
    </w:rPr>
  </w:style>
  <w:style w:type="paragraph" w:styleId="41">
    <w:name w:val="toc 4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left="547" w:hanging="276"/>
    </w:pPr>
    <w:rPr>
      <w:rFonts w:ascii="Century Gothic" w:eastAsia="Century Gothic" w:hAnsi="Century Gothic" w:cs="Century Gothic"/>
      <w:b/>
      <w:bCs/>
      <w:lang w:eastAsia="ru-RU" w:bidi="ru-RU"/>
    </w:rPr>
  </w:style>
  <w:style w:type="paragraph" w:styleId="51">
    <w:name w:val="toc 5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left="1338" w:hanging="509"/>
    </w:pPr>
    <w:rPr>
      <w:rFonts w:ascii="Century Gothic" w:eastAsia="Century Gothic" w:hAnsi="Century Gothic" w:cs="Century Gothic"/>
      <w:b/>
      <w:bCs/>
      <w:lang w:eastAsia="ru-RU" w:bidi="ru-RU"/>
    </w:rPr>
  </w:style>
  <w:style w:type="paragraph" w:styleId="6">
    <w:name w:val="toc 6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left="830"/>
    </w:pPr>
    <w:rPr>
      <w:rFonts w:ascii="Century Gothic" w:eastAsia="Century Gothic" w:hAnsi="Century Gothic" w:cs="Century Gothic"/>
      <w:lang w:eastAsia="ru-RU" w:bidi="ru-RU"/>
    </w:rPr>
  </w:style>
  <w:style w:type="paragraph" w:styleId="7">
    <w:name w:val="toc 7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left="830"/>
    </w:pPr>
    <w:rPr>
      <w:rFonts w:ascii="Century Gothic" w:eastAsia="Century Gothic" w:hAnsi="Century Gothic" w:cs="Century Gothic"/>
      <w:b/>
      <w:bCs/>
      <w:i/>
      <w:lang w:eastAsia="ru-RU" w:bidi="ru-RU"/>
    </w:rPr>
  </w:style>
  <w:style w:type="paragraph" w:styleId="8">
    <w:name w:val="toc 8"/>
    <w:basedOn w:val="a"/>
    <w:uiPriority w:val="1"/>
    <w:qFormat/>
    <w:rsid w:val="008C7B98"/>
    <w:pPr>
      <w:widowControl w:val="0"/>
      <w:autoSpaceDE w:val="0"/>
      <w:autoSpaceDN w:val="0"/>
      <w:spacing w:before="10" w:after="0" w:line="240" w:lineRule="auto"/>
      <w:ind w:left="1113"/>
    </w:pPr>
    <w:rPr>
      <w:rFonts w:ascii="Century Gothic" w:eastAsia="Century Gothic" w:hAnsi="Century Gothic" w:cs="Century Gothic"/>
      <w:lang w:eastAsia="ru-RU" w:bidi="ru-RU"/>
    </w:rPr>
  </w:style>
  <w:style w:type="paragraph" w:styleId="9">
    <w:name w:val="toc 9"/>
    <w:basedOn w:val="a"/>
    <w:uiPriority w:val="1"/>
    <w:qFormat/>
    <w:rsid w:val="008C7B98"/>
    <w:pPr>
      <w:widowControl w:val="0"/>
      <w:autoSpaceDE w:val="0"/>
      <w:autoSpaceDN w:val="0"/>
      <w:spacing w:before="25" w:after="0" w:line="240" w:lineRule="auto"/>
      <w:ind w:left="1113"/>
    </w:pPr>
    <w:rPr>
      <w:rFonts w:ascii="Arial" w:eastAsia="Arial" w:hAnsi="Arial" w:cs="Arial"/>
      <w:i/>
      <w:lang w:eastAsia="ru-RU" w:bidi="ru-RU"/>
    </w:rPr>
  </w:style>
  <w:style w:type="paragraph" w:styleId="a3">
    <w:name w:val="Body Text"/>
    <w:basedOn w:val="a"/>
    <w:link w:val="a4"/>
    <w:uiPriority w:val="1"/>
    <w:qFormat/>
    <w:rsid w:val="008C7B98"/>
    <w:pPr>
      <w:widowControl w:val="0"/>
      <w:autoSpaceDE w:val="0"/>
      <w:autoSpaceDN w:val="0"/>
      <w:spacing w:after="0" w:line="240" w:lineRule="auto"/>
      <w:jc w:val="both"/>
    </w:pPr>
    <w:rPr>
      <w:rFonts w:ascii="Century Gothic" w:eastAsia="Century Gothic" w:hAnsi="Century Gothic" w:cs="Century Gothic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7B98"/>
    <w:rPr>
      <w:rFonts w:ascii="Century Gothic" w:eastAsia="Century Gothic" w:hAnsi="Century Gothic" w:cs="Century Gothic"/>
      <w:lang w:eastAsia="ru-RU" w:bidi="ru-RU"/>
    </w:rPr>
  </w:style>
  <w:style w:type="paragraph" w:styleId="a5">
    <w:name w:val="List Paragraph"/>
    <w:basedOn w:val="a"/>
    <w:uiPriority w:val="1"/>
    <w:qFormat/>
    <w:rsid w:val="008C7B98"/>
    <w:pPr>
      <w:widowControl w:val="0"/>
      <w:autoSpaceDE w:val="0"/>
      <w:autoSpaceDN w:val="0"/>
      <w:spacing w:after="0" w:line="240" w:lineRule="auto"/>
      <w:ind w:left="887" w:firstLine="340"/>
      <w:jc w:val="both"/>
    </w:pPr>
    <w:rPr>
      <w:rFonts w:ascii="Century Gothic" w:eastAsia="Century Gothic" w:hAnsi="Century Gothic" w:cs="Century Gothic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2020-10-19T14:37:00Z</dcterms:created>
  <dcterms:modified xsi:type="dcterms:W3CDTF">2020-11-03T17:29:00Z</dcterms:modified>
</cp:coreProperties>
</file>