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D" w:rsidRDefault="008C283D" w:rsidP="008C28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283D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Развитие сохранных анализаторов у дошкольников </w:t>
      </w:r>
    </w:p>
    <w:p w:rsidR="008C283D" w:rsidRPr="008C283D" w:rsidRDefault="008C283D" w:rsidP="008C28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283D">
        <w:rPr>
          <w:rFonts w:ascii="Times New Roman" w:eastAsia="Times New Roman" w:hAnsi="Times New Roman" w:cs="Times New Roman"/>
          <w:b/>
          <w:sz w:val="28"/>
          <w:szCs w:val="24"/>
        </w:rPr>
        <w:t>с нарушением зрения.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Зрительная система развивается в тесном взаимодействии с другими 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сенсорными системами. Наибольшее значение имеет связь зрения с осязательным и слуховым восприятием. Выпадение или нарушение функций зрения, играющих у нормально видящих людей ведущую роль, выдвигает у слабовидящих на первый план другие анализаторы. Отечественная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тифлопсихология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исходит из положения,</w:t>
      </w:r>
      <w:r w:rsidR="003C3C12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что в восприятии окружающего мира участвует вся система сохранных анализаторов.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В зависимости от характера объекта то один, то другой анализатор,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функционируя совместно с остальными, может выдвигаться на первый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план. Взаимно дополняя друг друга,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слуховые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>, кожные, обонятельные,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вибрационные и зрительные ощущения подробно информируют ребенка</w:t>
      </w:r>
    </w:p>
    <w:p w:rsidR="00B71158" w:rsidRPr="008C283D" w:rsidRDefault="00B71158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об окружающем. Но необходимо подчеркнуть, что без специально организованного коррекционно-педагогического процесса дети с нарушениями зрения затрудняются в овладении пространственными представлениями, в практической ориентировке в макр</w:t>
      </w:r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и микропространстве, с ошибками воспринимают предметы и их удаленность, место их расположения и т.д.</w:t>
      </w:r>
    </w:p>
    <w:p w:rsidR="00E3279F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ab/>
      </w:r>
      <w:r w:rsidR="00B71158" w:rsidRPr="008C283D">
        <w:rPr>
          <w:rFonts w:ascii="Times New Roman" w:eastAsia="Times New Roman" w:hAnsi="Times New Roman" w:cs="Times New Roman"/>
          <w:sz w:val="24"/>
          <w:szCs w:val="24"/>
        </w:rPr>
        <w:t>Известно, что в дошкольный период освоение мира ребенком осущест</w:t>
      </w:r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вляется через сенсорно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1158" w:rsidRPr="008C283D">
        <w:rPr>
          <w:rFonts w:ascii="Times New Roman" w:eastAsia="Times New Roman" w:hAnsi="Times New Roman" w:cs="Times New Roman"/>
          <w:sz w:val="24"/>
          <w:szCs w:val="24"/>
        </w:rPr>
        <w:t>эмоциональ</w:t>
      </w:r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ные и чувственно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1158" w:rsidRPr="008C283D">
        <w:rPr>
          <w:rFonts w:ascii="Times New Roman" w:eastAsia="Times New Roman" w:hAnsi="Times New Roman" w:cs="Times New Roman"/>
          <w:sz w:val="24"/>
          <w:szCs w:val="24"/>
        </w:rPr>
        <w:t>практические способы познания, так как логика познания мира дошкольников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158" w:rsidRPr="008C283D">
        <w:rPr>
          <w:rFonts w:ascii="Times New Roman" w:eastAsia="Times New Roman" w:hAnsi="Times New Roman" w:cs="Times New Roman"/>
          <w:sz w:val="24"/>
          <w:szCs w:val="24"/>
        </w:rPr>
        <w:t xml:space="preserve">выстраивается в цепочку: </w:t>
      </w:r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 xml:space="preserve">желание – чувство – мысль. Познавательная деятельность должна строиться так, чтобы активизировались личностные </w:t>
      </w:r>
      <w:proofErr w:type="gramStart"/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мироощущения</w:t>
      </w:r>
      <w:proofErr w:type="gramEnd"/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 xml:space="preserve"> и накапливался личный опыт проживания. А при нарушенном зрении активизируется деятельность сохранных анализаторов, повышается острота восприятия сохранившихся видов чувствительности (слуховой, тактильной, температурной, </w:t>
      </w:r>
      <w:proofErr w:type="spellStart"/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мышечносуставной</w:t>
      </w:r>
      <w:proofErr w:type="spellEnd"/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). В свою очередь, совместное использование частичного зрения, слуха, осязания, обоняния дает значительно лучшие результаты при узнавании любого предмета.</w:t>
      </w:r>
    </w:p>
    <w:p w:rsidR="00E3279F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ab/>
      </w:r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Активная тренировка сохранных анализаторов компенсирует недостатки зрения в процессе познания окружающего мира, когда дети уверенно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79F" w:rsidRPr="008C283D">
        <w:rPr>
          <w:rFonts w:ascii="Times New Roman" w:eastAsia="Times New Roman" w:hAnsi="Times New Roman" w:cs="Times New Roman"/>
          <w:sz w:val="24"/>
          <w:szCs w:val="24"/>
        </w:rPr>
        <w:t>двигаются в пространстве, делают меньше ошибок при узнавании предметов, быстрее адаптируются в незнакомом месте.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помнить, что процесс компенсации за счет включения сохранных анализаторов спонтанно практически не происходит. Ведь, несмотря на зрительную патологию, для детей с нарушением зрения зрительная информация выступает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при опознании предмета. Только организованная коррекционно-воспитательная работа по развитию ранней сенсорной сферы детей с нарушением зрения обусловливает положительный результат в процессе познания окружающего мира. Зная эту особенность, я выделила коррекционно-компенсаторные задачи,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направленные на: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– активизацию слухового восприятия;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– обогащение тактильной чувствительности с помощью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осязательного</w:t>
      </w:r>
      <w:proofErr w:type="gramEnd"/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анализатора;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– развитие целенаправленного ощупывания и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манипулятивной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кистей рук;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– активизацию вкусового и обонятельного анализаторов;</w:t>
      </w:r>
    </w:p>
    <w:p w:rsidR="00B71158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– успешное усвоение языка в процессе общения.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lastRenderedPageBreak/>
        <w:t>Пути решения поставленных задач заключаются в проведении упражнений, игр, заданий, которые стимулируют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развитие зрительного, слухового, тактильного, вкусового восприятия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ознакомлении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детей с окружающим миром. Предлагаемые игры предназначены для коррекции и развития сенсорной сферы младшего дошкольника. Большинство из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возможно проводить как один на один с ребенком, так и в группе.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Дидактические игры и упражнения</w:t>
      </w:r>
      <w:r w:rsidR="00B02161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по активизации сохранных анализаторов и нарушенного зрения применяются для закрепления знаний об окружающем мире, накопления соответствующего словаря, тренировки</w:t>
      </w:r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речевых умений и навыков, а вопрос</w:t>
      </w:r>
      <w:r w:rsidR="00B02161" w:rsidRPr="008C283D"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ответный характер общения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E3279F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игры побуждает ребенка</w:t>
      </w:r>
      <w:r w:rsidR="00B02161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обозначать предъявленный предмет</w:t>
      </w:r>
    </w:p>
    <w:p w:rsidR="00B02161" w:rsidRPr="008C283D" w:rsidRDefault="00E3279F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словом, сравнивать, рассуждать, обобщать. 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283D" w:rsidRPr="008C283D">
        <w:rPr>
          <w:rFonts w:ascii="Times New Roman" w:eastAsia="Times New Roman" w:hAnsi="Times New Roman" w:cs="Times New Roman"/>
          <w:sz w:val="24"/>
          <w:szCs w:val="24"/>
        </w:rPr>
        <w:t xml:space="preserve">. Слуховые </w:t>
      </w:r>
      <w:proofErr w:type="spellStart"/>
      <w:r w:rsidR="008C283D" w:rsidRPr="008C283D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="008C283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8C283D" w:rsidRPr="008C283D">
        <w:rPr>
          <w:rFonts w:ascii="Times New Roman" w:eastAsia="Times New Roman" w:hAnsi="Times New Roman" w:cs="Times New Roman"/>
          <w:sz w:val="24"/>
          <w:szCs w:val="24"/>
        </w:rPr>
        <w:t xml:space="preserve"> восприятия.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Дети способны определить характер и источник звука, а потому можно и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нужно приучать их узнавать предметы ПО ЗВУКУ – различать металл,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дерево, стекло; ПО ШЕЛЕСТУ – бумагу, ткань; ПО ТЕМБРУ ГОЛОСА – 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взрослого человека, сверстника. Значение слуха у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детей чрезвычайно велико в процессах познания окружающего мира, пространственной и социальной ориентировки. Слух для слепых является тем же, что для нас зрение. Слуховое восприятие у слабовидящих детей участвует в компенсации слабовидения, когда ребенок учится использовать звуковые признаки предметов, голоса окружающих для</w:t>
      </w:r>
      <w:r w:rsid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узнавания и дальнейшего формирования образов окружающего мира.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Зная о том, что повышение слуховой чувствительности при нарушении зрения возникает благодаря более активной работе слухового анализатора, можно сделать вывод: слуховое восприятие у детей дошкольного возраста участвует в компенсации слабовидения, когда ребенок учится использовать слуховые признаки предметов, шумы и звуки, голоса окружающих для узнавания и формирования образов окружающего.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Игры и упражнения, предназначенные для развития слухового восприятия</w:t>
      </w:r>
      <w:r w:rsidR="007979DC" w:rsidRPr="008C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«Кто разбудил Мишутку?»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Отгадываем голос позвавшего, сидя спиной к детям, произнося слова: 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«Мишутка, Мишутка, довольно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спать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вставать».</w:t>
      </w:r>
      <w:bookmarkStart w:id="0" w:name="_GoBack"/>
      <w:bookmarkEnd w:id="0"/>
      <w:r w:rsidRPr="008C283D">
        <w:rPr>
          <w:rFonts w:ascii="Times New Roman" w:eastAsia="Times New Roman" w:hAnsi="Times New Roman" w:cs="Times New Roman"/>
          <w:sz w:val="24"/>
          <w:szCs w:val="24"/>
        </w:rPr>
        <w:t>«Замри».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Выполняем действия согласно тексту (слышать сигнал на прекращение</w:t>
      </w:r>
      <w:proofErr w:type="gramEnd"/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Вышел Миша на лужок,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Собрались мы все в кружок.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Мишка хлопает в ладоши,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Он у нас такой хороший.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С Мишкой хлопайте, ребята.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Ну'ка</w:t>
      </w:r>
      <w:proofErr w:type="spellEnd"/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, вместе,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раз'два'три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А теперь – замри!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1. Прыгает как мячик.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2. Бегает как ветер.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3. Ползает проворно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679A" w:rsidRPr="008C283D">
        <w:rPr>
          <w:rFonts w:ascii="Times New Roman" w:eastAsia="Times New Roman" w:hAnsi="Times New Roman" w:cs="Times New Roman"/>
          <w:sz w:val="24"/>
          <w:szCs w:val="24"/>
        </w:rPr>
        <w:t>Волшебная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палочка».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Учимся различать звуки. Нужно узнать по звуку одну из трех игрушек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(погремушка, неваляшка, барабан).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lastRenderedPageBreak/>
        <w:t>Колпачок или повязка закрывает глаза ребенку, стоящему в кругу. В руках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у него палочка. Дети водят хоровод,</w:t>
      </w:r>
      <w:r w:rsidR="00C5679A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приговаривая: «Раз, два, три, четыре,</w:t>
      </w:r>
    </w:p>
    <w:p w:rsidR="00B02161" w:rsidRPr="008C283D" w:rsidRDefault="00B02161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пять, будет палочка искать». Ребенок,</w:t>
      </w:r>
      <w:r w:rsidR="00C5679A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на которого указывает палочка, берет</w:t>
      </w:r>
      <w:r w:rsidR="00C5679A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один из предметов и озвучивает его</w:t>
      </w:r>
      <w:r w:rsidR="00C5679A" w:rsidRPr="008C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«Что выбрал Петрушка?»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Узнаем на слух источник звука. Петрушка за ширмой выбирает игрушку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и, не показывая ее детям, извлекает из нее звуки. Дети, сидящие перед ширмой, угадывают, что выбрал Петрушка.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«Звуковые загадки»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После звучания игрушки из-за ширмы дети хором проговаривают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слова: «Голосок мы твой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слыхали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и загадку разгадали.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Ты ...» (нужно </w:t>
      </w:r>
      <w:proofErr w:type="gramEnd"/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назвать игрушку.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«Кто что услышит?»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Закрепляем звуковое восприятие.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Понадобится набор закрытых емкостей с водой, камешками, горохом, косточками и т.д.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«Слушаем природу».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Стук капель по стеклу, завывание ветра, вой метели, скрип снега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ногами и т.д.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«Слушаем звуки улицы».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Гудок машины, хлопок закрывающейся дверцы, детский смех, рев самолета, пение птиц, сирена пожарной машины и т.д.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«Угадай предмет по звуку».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«Шумные предметы».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Исследуем звук шуршащей бумаги перед глазами, около уха. Используем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фольгу, гофрированную бумагу, сухие листья, игрушки-пищалки, мячи, шары, издающие звуки, и т.д.</w:t>
      </w:r>
      <w:proofErr w:type="gramEnd"/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«Угадай направление, откуда идет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звук».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Учимся определять и показывать рукой направление звука. 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«Громко – тихо».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8C283D" w:rsidRPr="008C283D">
        <w:rPr>
          <w:rFonts w:ascii="Times New Roman" w:eastAsia="Times New Roman" w:hAnsi="Times New Roman" w:cs="Times New Roman"/>
          <w:sz w:val="24"/>
          <w:szCs w:val="24"/>
        </w:rPr>
        <w:t xml:space="preserve"> Развитие тактильной</w:t>
      </w:r>
      <w:r w:rsidR="008C283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8C283D" w:rsidRPr="008C283D">
        <w:rPr>
          <w:rFonts w:ascii="Times New Roman" w:eastAsia="Times New Roman" w:hAnsi="Times New Roman" w:cs="Times New Roman"/>
          <w:sz w:val="24"/>
          <w:szCs w:val="24"/>
        </w:rPr>
        <w:t>увствительности</w:t>
      </w:r>
      <w:r w:rsidR="008C28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C283D" w:rsidRPr="008C283D">
        <w:rPr>
          <w:rFonts w:ascii="Times New Roman" w:eastAsia="Times New Roman" w:hAnsi="Times New Roman" w:cs="Times New Roman"/>
          <w:sz w:val="24"/>
          <w:szCs w:val="24"/>
        </w:rPr>
        <w:t xml:space="preserve"> осязания</w:t>
      </w:r>
      <w:r w:rsidR="008C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С помощью тактильного восприятия дети с нарушениями зрения постигают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разнообразный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комплексощущений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>: прикосновение, давление, движение (вибрация), температура, боль. Само собой разумеется, что знакомство младших дошкольников с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тактильными ощущениями лучше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всего начинать с собственного тела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Подбирая и используя игры и упражнения, направленные на активизацию тактильного анализатора, я ставлю перед собой следующие </w:t>
      </w:r>
    </w:p>
    <w:p w:rsidR="00C5679A" w:rsidRPr="008C283D" w:rsidRDefault="00C5679A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C5679A" w:rsidRPr="008C283D" w:rsidRDefault="00C5679A" w:rsidP="008C283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представления ребенка о его осязании и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</w:p>
    <w:p w:rsidR="00C5679A" w:rsidRPr="008C283D" w:rsidRDefault="00C5679A" w:rsidP="008C28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осязания;</w:t>
      </w:r>
    </w:p>
    <w:p w:rsidR="00C5679A" w:rsidRPr="008C283D" w:rsidRDefault="00C5679A" w:rsidP="008C283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развивать интерес ребенка к самому себе, к человеку и предмету через активное исследование;</w:t>
      </w:r>
    </w:p>
    <w:p w:rsidR="00C5679A" w:rsidRPr="008C283D" w:rsidRDefault="00C5679A" w:rsidP="008C283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формирование тактильных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представлений;</w:t>
      </w:r>
    </w:p>
    <w:p w:rsidR="00857064" w:rsidRPr="008C283D" w:rsidRDefault="00C5679A" w:rsidP="008C283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развитие способов восприятия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Игры и упражнения, формирующие у ребенка тактильные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«Ритм для пальцев».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>, песенки, стихи, легонько щекотать ребенку поочередно кисть руки, саму руку, за ухом, живот, ступни ног, делая небольшие паузы.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тифлографических</w:t>
      </w:r>
      <w:proofErr w:type="spellEnd"/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пособиях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Обследуя предъявленные выпуклости, развиваем чувствительность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пальцев.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«Сухие материалы».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На поднос высыпать рис (пшено, горох, семечки), учиться собирать по принадлежности. Набрать зерна в ладонь, высыпать сквозь пальцы, насыпать в подготовленную емкость. Закрепить цвет, форму, величину. Похожие упражнения для ног: песок – галька.</w:t>
      </w:r>
    </w:p>
    <w:p w:rsidR="007979DC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«Липкие материалы».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Испытать съедобные материалы: тесто, мармелад, шоколадную пасту;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несъедобные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: глину, пластилин, замазку, мокрый песок, размокшую 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газету. Учить ребенка самостоятельно действовать руками, поощрять попытки общаться.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«Разные поверхности».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натуральны</w:t>
      </w:r>
      <w:r w:rsidRPr="008C283D">
        <w:rPr>
          <w:rFonts w:ascii="Times New Roman" w:hAnsi="Times New Roman" w:cs="Times New Roman"/>
          <w:sz w:val="24"/>
          <w:szCs w:val="24"/>
        </w:rPr>
        <w:t xml:space="preserve"> 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предметы, специально подготовленные поверхности. При соприкосновении с разными поверхностями нужно добиваться активизации чувственного анализатора, определяя фактуру предъявленного предмета.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Использовать: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«Волшебные дощечки», «Узнай на ощупь овощи (помидор,</w:t>
      </w:r>
      <w:proofErr w:type="gramEnd"/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огурец), фрукты (яблоко, апельсин)». Учиться видеть тактильно-</w:t>
      </w:r>
      <w:proofErr w:type="spellStart"/>
      <w:r w:rsidRPr="008C283D">
        <w:rPr>
          <w:rFonts w:ascii="Times New Roman" w:eastAsia="Times New Roman" w:hAnsi="Times New Roman" w:cs="Times New Roman"/>
          <w:sz w:val="24"/>
          <w:szCs w:val="24"/>
        </w:rPr>
        <w:t>кинестетически</w:t>
      </w:r>
      <w:proofErr w:type="spellEnd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свойства предъявленных предметов (гладкий – шершавый </w:t>
      </w: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8C283D">
        <w:rPr>
          <w:rFonts w:ascii="Times New Roman" w:eastAsia="Times New Roman" w:hAnsi="Times New Roman" w:cs="Times New Roman"/>
          <w:sz w:val="24"/>
          <w:szCs w:val="24"/>
        </w:rPr>
        <w:t>олкий; легкий – тяжелый).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«Вода».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Использовать брызгалку, емкость с водой, водопроводный кран, душ,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шланг, лейку. 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«Воздух».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Варьировать скорость движения воздуха и температуру (теплый – </w:t>
      </w:r>
      <w:proofErr w:type="gramEnd"/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холодный), держать веер ближе, дальше; дуть на лицо, другие части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тела ребенка.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«Сухие материалы».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Исследовать сыпучие опилки. Производить с ними различные действия: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брать с ладони, пересыпать, насыпать в емкость, «рисовать» дорожки, фигурки. Выполнить подобные упражнения с мукой, рисом, песком и т.д.</w:t>
      </w:r>
    </w:p>
    <w:p w:rsidR="00857064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ab/>
        <w:t xml:space="preserve">ВЫВОД: 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>При правильно организованной коррекционно-компенсаторной работе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>ребенок с патологией зрения сможет реализовать себя как личность, зная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>пути преодоления зрительной недостаточности за счет активизации всех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064" w:rsidRPr="008C283D">
        <w:rPr>
          <w:rFonts w:ascii="Times New Roman" w:eastAsia="Times New Roman" w:hAnsi="Times New Roman" w:cs="Times New Roman"/>
          <w:sz w:val="24"/>
          <w:szCs w:val="24"/>
        </w:rPr>
        <w:t>сохранных анализаторов.</w:t>
      </w:r>
    </w:p>
    <w:p w:rsidR="00857064" w:rsidRPr="008C283D" w:rsidRDefault="00857064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Активное использование пред</w:t>
      </w:r>
      <w:r w:rsidR="007979DC" w:rsidRPr="008C283D">
        <w:rPr>
          <w:rFonts w:ascii="Times New Roman" w:eastAsia="Times New Roman" w:hAnsi="Times New Roman" w:cs="Times New Roman"/>
          <w:sz w:val="24"/>
          <w:szCs w:val="24"/>
        </w:rPr>
        <w:t>метно-</w:t>
      </w:r>
      <w:r w:rsidRPr="008C283D">
        <w:rPr>
          <w:rFonts w:ascii="Times New Roman" w:eastAsia="Times New Roman" w:hAnsi="Times New Roman" w:cs="Times New Roman"/>
          <w:sz w:val="24"/>
          <w:szCs w:val="24"/>
        </w:rPr>
        <w:t>практического обучения в разных видах деятельности через коррекционные игры, упражнения, задания</w:t>
      </w:r>
    </w:p>
    <w:p w:rsidR="007979DC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обеспечит ребенку практическую ориентировку в окружающей действительности.</w:t>
      </w:r>
    </w:p>
    <w:p w:rsidR="007979DC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 xml:space="preserve"> Заметно активизируется зрительная ориентация ребенка в окружающем его мире. Наблюдается положительная динамика повышения остроты</w:t>
      </w:r>
    </w:p>
    <w:p w:rsidR="00F27F38" w:rsidRPr="008C283D" w:rsidRDefault="007979DC" w:rsidP="008C2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3D">
        <w:rPr>
          <w:rFonts w:ascii="Times New Roman" w:eastAsia="Times New Roman" w:hAnsi="Times New Roman" w:cs="Times New Roman"/>
          <w:sz w:val="24"/>
          <w:szCs w:val="24"/>
        </w:rPr>
        <w:t>зрения детей.</w:t>
      </w:r>
    </w:p>
    <w:sectPr w:rsidR="00F27F38" w:rsidRPr="008C283D" w:rsidSect="00B7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45CC"/>
    <w:multiLevelType w:val="hybridMultilevel"/>
    <w:tmpl w:val="F140D2EC"/>
    <w:lvl w:ilvl="0" w:tplc="78B656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158"/>
    <w:rsid w:val="003C3C12"/>
    <w:rsid w:val="007979DC"/>
    <w:rsid w:val="00857064"/>
    <w:rsid w:val="008C283D"/>
    <w:rsid w:val="00B02161"/>
    <w:rsid w:val="00B71158"/>
    <w:rsid w:val="00C5679A"/>
    <w:rsid w:val="00E3279F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4</cp:revision>
  <dcterms:created xsi:type="dcterms:W3CDTF">2014-10-27T17:52:00Z</dcterms:created>
  <dcterms:modified xsi:type="dcterms:W3CDTF">2020-06-15T14:37:00Z</dcterms:modified>
</cp:coreProperties>
</file>