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C9" w:rsidRDefault="00BB2FC9" w:rsidP="00BB2FC9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BB2FC9" w:rsidRDefault="00BB2FC9" w:rsidP="00BB2FC9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«Детский сад № 285 Красноармейского района Волгограда»</w:t>
      </w:r>
    </w:p>
    <w:p w:rsidR="00BB2FC9" w:rsidRDefault="00BB2FC9" w:rsidP="00BB2FC9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Детский сад № 285</w:t>
      </w:r>
    </w:p>
    <w:p w:rsidR="00BB2FC9" w:rsidRDefault="00BB2FC9" w:rsidP="00BB2FC9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400082, Россия, г. Волгоград, ул. Российская, 3а.</w:t>
      </w:r>
    </w:p>
    <w:p w:rsidR="00BB2FC9" w:rsidRDefault="00BB2FC9" w:rsidP="00BB2FC9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Тел.62-04-52 (факс), 62-04-50,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ds285@yandex.ru</w:t>
      </w:r>
    </w:p>
    <w:p w:rsidR="00BB2FC9" w:rsidRDefault="00BB2FC9" w:rsidP="00BB2FC9">
      <w:pPr>
        <w:pBdr>
          <w:bottom w:val="single" w:sz="12" w:space="1" w:color="auto"/>
        </w:pBd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1033401198698, ИНН 3448019271, КПП 344801001</w:t>
      </w:r>
    </w:p>
    <w:p w:rsidR="00BB2FC9" w:rsidRDefault="00BB2FC9" w:rsidP="00BB2F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Pr="00BF062D" w:rsidRDefault="00BB2FC9" w:rsidP="00BB2FC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62D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BB2FC9" w:rsidRPr="00BF062D" w:rsidRDefault="00BB2FC9" w:rsidP="00BB2FC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62D">
        <w:rPr>
          <w:rFonts w:ascii="Times New Roman" w:hAnsi="Times New Roman" w:cs="Times New Roman"/>
          <w:b/>
          <w:sz w:val="48"/>
          <w:szCs w:val="48"/>
        </w:rPr>
        <w:t>«Что такое хорошо и что такое плохо»</w:t>
      </w:r>
    </w:p>
    <w:p w:rsidR="00BB2FC9" w:rsidRPr="00BF062D" w:rsidRDefault="00BB2FC9" w:rsidP="00BB2FC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62D">
        <w:rPr>
          <w:rFonts w:ascii="Times New Roman" w:hAnsi="Times New Roman" w:cs="Times New Roman"/>
          <w:b/>
          <w:sz w:val="48"/>
          <w:szCs w:val="48"/>
        </w:rPr>
        <w:t>(средний дошкольный возраст)</w:t>
      </w:r>
    </w:p>
    <w:p w:rsidR="00BB2FC9" w:rsidRPr="00BF062D" w:rsidRDefault="00BB2FC9" w:rsidP="00BB2FC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Выполнила:</w:t>
      </w:r>
    </w:p>
    <w:p w:rsidR="00BB2FC9" w:rsidRDefault="00BB2FC9" w:rsidP="00BB2FC9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Матвеева Наталья Викторовна</w:t>
      </w:r>
    </w:p>
    <w:p w:rsidR="00BB2FC9" w:rsidRDefault="00BB2FC9" w:rsidP="00BB2FC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МОУ Детский сад № 285</w:t>
      </w:r>
    </w:p>
    <w:p w:rsidR="00BB2FC9" w:rsidRDefault="00BB2FC9" w:rsidP="00BB2FC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C9" w:rsidRDefault="00BB2FC9" w:rsidP="00BB2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7A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</w:t>
      </w:r>
    </w:p>
    <w:p w:rsidR="00BB2FC9" w:rsidRPr="00857FFE" w:rsidRDefault="00BB2FC9" w:rsidP="00BB2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81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 разработан Матвеевой Н.В.</w:t>
      </w:r>
      <w:r w:rsidRPr="003C30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воспитателем МОУ Детский сад № 28</w:t>
      </w:r>
      <w:r w:rsidRPr="003C3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 г. Волгограда. </w:t>
      </w:r>
    </w:p>
    <w:p w:rsidR="00BB2FC9" w:rsidRDefault="00BB2FC9" w:rsidP="00BB2FC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376A7A">
        <w:rPr>
          <w:b/>
          <w:bCs/>
          <w:color w:val="000000"/>
          <w:spacing w:val="3"/>
          <w:sz w:val="28"/>
          <w:szCs w:val="28"/>
        </w:rPr>
        <w:t xml:space="preserve">Тип </w:t>
      </w:r>
      <w:r w:rsidRPr="00376A7A">
        <w:rPr>
          <w:b/>
          <w:color w:val="000000"/>
          <w:spacing w:val="3"/>
          <w:sz w:val="28"/>
          <w:szCs w:val="28"/>
        </w:rPr>
        <w:t>проекта:</w:t>
      </w:r>
      <w:r w:rsidRPr="003C3081">
        <w:rPr>
          <w:color w:val="000000"/>
          <w:spacing w:val="3"/>
          <w:sz w:val="28"/>
          <w:szCs w:val="28"/>
        </w:rPr>
        <w:t xml:space="preserve"> и</w:t>
      </w:r>
      <w:r>
        <w:rPr>
          <w:color w:val="000000"/>
          <w:spacing w:val="3"/>
          <w:sz w:val="28"/>
          <w:szCs w:val="28"/>
        </w:rPr>
        <w:t>нформационно-творческий</w:t>
      </w:r>
      <w:r w:rsidRPr="003C3081">
        <w:rPr>
          <w:color w:val="000000"/>
          <w:spacing w:val="3"/>
          <w:sz w:val="28"/>
          <w:szCs w:val="28"/>
        </w:rPr>
        <w:t xml:space="preserve">; по содержанию </w:t>
      </w:r>
      <w:r>
        <w:rPr>
          <w:color w:val="000000"/>
          <w:spacing w:val="3"/>
          <w:sz w:val="28"/>
          <w:szCs w:val="28"/>
        </w:rPr>
        <w:t>–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«</w:t>
      </w:r>
      <w:r>
        <w:rPr>
          <w:sz w:val="28"/>
          <w:szCs w:val="28"/>
        </w:rPr>
        <w:t>р</w:t>
      </w:r>
      <w:r w:rsidRPr="00DB7E1E">
        <w:rPr>
          <w:sz w:val="28"/>
          <w:szCs w:val="28"/>
        </w:rPr>
        <w:t>ебенок, общество и его культурные ценности</w:t>
      </w:r>
      <w:r>
        <w:rPr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; внутри одной возрастной группы</w:t>
      </w:r>
      <w:r>
        <w:rPr>
          <w:spacing w:val="1"/>
          <w:sz w:val="28"/>
          <w:szCs w:val="28"/>
        </w:rPr>
        <w:t>; детско-взрослый,</w:t>
      </w:r>
      <w:r w:rsidRPr="00DB7E1E">
        <w:rPr>
          <w:rFonts w:eastAsiaTheme="minorEastAsia"/>
          <w:color w:val="000000" w:themeColor="text1"/>
          <w:kern w:val="24"/>
          <w:sz w:val="28"/>
          <w:szCs w:val="28"/>
        </w:rPr>
        <w:t xml:space="preserve"> где ребенок – соисполнитель проекта; фронтальный, в 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онтакте с семьей; краткосрочный (одна неделя)</w:t>
      </w:r>
    </w:p>
    <w:p w:rsidR="00BB2FC9" w:rsidRPr="00B7305E" w:rsidRDefault="00BB2FC9" w:rsidP="00BB2FC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305E">
        <w:rPr>
          <w:rFonts w:eastAsiaTheme="minorEastAsia"/>
          <w:b/>
          <w:color w:val="000000" w:themeColor="text1"/>
          <w:kern w:val="24"/>
          <w:sz w:val="28"/>
          <w:szCs w:val="28"/>
        </w:rPr>
        <w:t>Возраст детей: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Pr="00B7305E">
        <w:rPr>
          <w:rFonts w:eastAsiaTheme="minorEastAsia"/>
          <w:color w:val="000000" w:themeColor="text1"/>
          <w:kern w:val="24"/>
          <w:sz w:val="28"/>
          <w:szCs w:val="28"/>
        </w:rPr>
        <w:t>4-5 лет</w:t>
      </w:r>
    </w:p>
    <w:p w:rsidR="00BB2FC9" w:rsidRDefault="00BB2FC9" w:rsidP="00BB2FC9">
      <w:pPr>
        <w:shd w:val="clear" w:color="auto" w:fill="FFFFFF"/>
        <w:spacing w:line="360" w:lineRule="auto"/>
        <w:ind w:right="-7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дети знают</w:t>
      </w:r>
      <w:r w:rsidRPr="00DB7E1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хороших и плохих поступках</w:t>
      </w:r>
      <w:r w:rsidRPr="00DB7E1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B2FC9" w:rsidRPr="001307DA" w:rsidRDefault="00BB2FC9" w:rsidP="00BB2FC9">
      <w:pPr>
        <w:shd w:val="clear" w:color="auto" w:fill="FFFFFF"/>
        <w:spacing w:line="360" w:lineRule="auto"/>
        <w:ind w:right="-7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DA">
        <w:rPr>
          <w:rFonts w:ascii="Times New Roman" w:hAnsi="Times New Roman" w:cs="Times New Roman"/>
          <w:b/>
          <w:sz w:val="28"/>
          <w:szCs w:val="28"/>
        </w:rPr>
        <w:t>Цель-результат</w:t>
      </w:r>
      <w:r w:rsidRPr="001307D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07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сопровождении взрослых (педагога и родителей) у детей сформируется желание и стремление совершать хорошие поступки; дети познают</w:t>
      </w:r>
      <w:r w:rsidRPr="001307DA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DA">
        <w:rPr>
          <w:rFonts w:ascii="Times New Roman" w:hAnsi="Times New Roman" w:cs="Times New Roman"/>
          <w:sz w:val="28"/>
          <w:szCs w:val="28"/>
        </w:rPr>
        <w:t>укрепятся доброжелательные отношения между детьми;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развитие познавательных и творческих способностей детей.</w:t>
      </w:r>
    </w:p>
    <w:p w:rsidR="00BB2FC9" w:rsidRPr="008379D9" w:rsidRDefault="00BB2FC9" w:rsidP="00BB2FC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Актуальность: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десятилетия значительно изменились взгляды на ребенка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 Все более весомо утверждается положение о том, что в дошкольном возрасте ребенок приобретает значительный практический опыт поступков,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моральным нормам общества, и на его основе – навыки поведения,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проявляются гуманное отношение к окружающим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отношение к дея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 формируются начальные формы осознания морального смысла происходящих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в обществе, социально приемлемые мотивы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складывания личностных механизмов поведения. М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и средства воспитания у дошкольников гуманных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 опираются на положение о том, что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рождается только при чувствен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восприятии социальных явлений, а знания становятся основой формирования мотивов,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побуждающих к нравственно ценным поступкам. Воздействие на эмоциональную сферу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позволяет дошкольнику освоить понятия «хорошо»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«плохо», но и вызывает стрем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следовать хорошему и противостоять плохому под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влиянием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установленных пра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вил, а развивающихся гуманных чувств. Воспитание гуманных чувств и отношений является одной из первоочередных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личности дошкольника. Отзывчивое отношение к сверстникам, понимание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эмоционального состояния побуждает детей к нравственно ценным поступкам, 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развитие доброжелательных взаимоотношений между ребятами,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 обстановки эмоционального комфорта для каждого воспитанника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учреждения.</w:t>
      </w:r>
    </w:p>
    <w:p w:rsidR="00BB2FC9" w:rsidRPr="00C37D2E" w:rsidRDefault="00BB2FC9" w:rsidP="00BB2FC9">
      <w:pPr>
        <w:spacing w:after="0" w:line="360" w:lineRule="auto"/>
        <w:ind w:right="-5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интеллектуальную сферу ребенка обеспечивает формирование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нормах и правилах поведения, помогает устанавливать соответствие между правилом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ситуацией, выбирать наиболее адекватные способы поведения в 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эмоциональную сферу вызывает у ребенка эмоциональный отклик,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побуждающий к проявлению гуманности, сопереживания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 все – знание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принятых в обществе норм и прав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 поведения и взаимоотношений переживания, способность к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сочувствию, содействия в отношении других людей, развитие собс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твенных качеств – и составляет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нравственности. Без нее человек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может жить среди других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людей. </w:t>
      </w:r>
    </w:p>
    <w:p w:rsidR="00BB2FC9" w:rsidRPr="00C37D2E" w:rsidRDefault="00BB2FC9" w:rsidP="00BB2FC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поэтому 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решили работать над проектом «Что такое хорошо и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такое плохо».</w:t>
      </w:r>
    </w:p>
    <w:p w:rsidR="00BB2FC9" w:rsidRDefault="00BB2FC9" w:rsidP="00BB2FC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D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Формировать элементарные представления о том, что такое хорошо, что такое плохо.</w:t>
      </w:r>
    </w:p>
    <w:p w:rsidR="00BB2FC9" w:rsidRPr="00C37D2E" w:rsidRDefault="00BB2FC9" w:rsidP="00BB2FC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D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Закреплять навыки культурного поведения в детском саду, дома на улице.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формирования доброжелательных взаимоотношений, доброты, дружбы между детьми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коммуникативные навыки детей, активизировать их связную речь.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7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Продолжать работу по формированию доброжелательных взаимоотношений между детьми.</w:t>
      </w:r>
    </w:p>
    <w:p w:rsidR="00BB2FC9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FC9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проекта:</w:t>
      </w: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Подготовительный.</w:t>
      </w: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Цели: </w:t>
      </w:r>
    </w:p>
    <w:p w:rsidR="00BB2FC9" w:rsidRDefault="00BB2FC9" w:rsidP="00BB2F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представлений детей о хороших и плохих поступках, о понятиях «добро» и «зло», об эмоциях и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эмоциональных состояниях люд</w:t>
      </w:r>
      <w:r w:rsidRPr="00DF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</w:p>
    <w:p w:rsidR="00BB2FC9" w:rsidRPr="00DF6192" w:rsidRDefault="00BB2FC9" w:rsidP="00BB2F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изуче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педагогической, справочной </w:t>
      </w:r>
      <w:r w:rsidRPr="00DF61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художественной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иллюстративного материала, </w:t>
      </w:r>
      <w:r w:rsidRPr="00DF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 в соответствии с темой проекта и с учётом возрастных особенностей детей, разработка проекта (составление перспективного плана).</w:t>
      </w:r>
    </w:p>
    <w:p w:rsidR="00BB2FC9" w:rsidRDefault="00BB2FC9" w:rsidP="00BB2F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консультаций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памяток для родителей. </w:t>
      </w: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Основной.</w:t>
      </w:r>
    </w:p>
    <w:p w:rsidR="00BB2FC9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BB2FC9" w:rsidRPr="004B0983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детских представлений, накопление и закрепление полученных знаний о хороших и плохих поступках,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эмоциях и различных эмоциональных состояниях людей через разнообразные виды совместной деятельности педагога с детьми и родителями. </w:t>
      </w:r>
    </w:p>
    <w:p w:rsidR="00BB2FC9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D23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Совместная деятельность педагога с детьми</w:t>
      </w:r>
    </w:p>
    <w:p w:rsidR="00BB2FC9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B2FC9" w:rsidTr="00610CC7">
        <w:tc>
          <w:tcPr>
            <w:tcW w:w="2405" w:type="dxa"/>
            <w:vAlign w:val="center"/>
          </w:tcPr>
          <w:p w:rsidR="00BB2FC9" w:rsidRPr="004B0983" w:rsidRDefault="00BB2FC9" w:rsidP="00610CC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День</w:t>
            </w:r>
          </w:p>
          <w:p w:rsidR="00BB2FC9" w:rsidRDefault="00BB2FC9" w:rsidP="00610CC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6940" w:type="dxa"/>
            <w:vAlign w:val="center"/>
          </w:tcPr>
          <w:p w:rsidR="00BB2FC9" w:rsidRPr="004B0983" w:rsidRDefault="00BB2FC9" w:rsidP="00610CC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</w:tr>
      <w:tr w:rsidR="00BB2FC9" w:rsidTr="00610CC7">
        <w:tc>
          <w:tcPr>
            <w:tcW w:w="2405" w:type="dxa"/>
          </w:tcPr>
          <w:p w:rsidR="00BB2FC9" w:rsidRPr="004B0983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понедельник</w:t>
            </w:r>
          </w:p>
          <w:p w:rsidR="00BB2FC9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</w:tcPr>
          <w:p w:rsidR="00BB2FC9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83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956E0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956E0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56E02">
              <w:rPr>
                <w:rFonts w:ascii="Times New Roman" w:hAnsi="Times New Roman" w:cs="Times New Roman"/>
                <w:sz w:val="28"/>
                <w:szCs w:val="28"/>
              </w:rPr>
              <w:t xml:space="preserve"> «Вовка- добрая душа».</w:t>
            </w:r>
          </w:p>
          <w:p w:rsidR="00BB2FC9" w:rsidRPr="00956E02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новым произведением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Закрепить умение понимать содержание стихотворения, давать оценку поступкам главного героя. Вызвать эмоциональный отклик на произведение.</w:t>
            </w:r>
          </w:p>
          <w:p w:rsidR="00BB2FC9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2FC9" w:rsidRPr="00D37154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4B09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Пальчиковая игра </w:t>
            </w:r>
            <w:r w:rsidRPr="00D3715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«Шалун»</w:t>
            </w:r>
          </w:p>
          <w:p w:rsidR="00BB2FC9" w:rsidRPr="00D37154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0983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D3715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рук, закрепить умение управлять своими движениями.</w:t>
            </w:r>
          </w:p>
        </w:tc>
      </w:tr>
      <w:tr w:rsidR="00BB2FC9" w:rsidTr="00610CC7">
        <w:tc>
          <w:tcPr>
            <w:tcW w:w="2405" w:type="dxa"/>
          </w:tcPr>
          <w:p w:rsidR="00BB2FC9" w:rsidRPr="004B0983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6940" w:type="dxa"/>
          </w:tcPr>
          <w:p w:rsidR="00BB2FC9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Рассматривание альбома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«Хорошие и плохие поступки».</w:t>
            </w:r>
          </w:p>
          <w:p w:rsidR="00BB2FC9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закрепить умение давать оценку поступкам детей, изображенных на картинках</w:t>
            </w:r>
          </w:p>
          <w:p w:rsidR="00BB2FC9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B0983">
              <w:rPr>
                <w:b/>
                <w:sz w:val="28"/>
                <w:szCs w:val="28"/>
              </w:rPr>
              <w:t>Игра-драматизация</w:t>
            </w:r>
            <w:r>
              <w:rPr>
                <w:sz w:val="28"/>
                <w:szCs w:val="28"/>
              </w:rPr>
              <w:t xml:space="preserve"> «Теремок»</w:t>
            </w:r>
          </w:p>
          <w:p w:rsidR="00BB2FC9" w:rsidRPr="00E85B55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4B0983">
              <w:rPr>
                <w:b/>
                <w:sz w:val="28"/>
                <w:szCs w:val="28"/>
              </w:rPr>
              <w:t>Цели:</w:t>
            </w:r>
            <w:r>
              <w:rPr>
                <w:sz w:val="28"/>
                <w:szCs w:val="28"/>
              </w:rPr>
              <w:t xml:space="preserve"> </w:t>
            </w:r>
            <w:r w:rsidRPr="00BB2FC9">
              <w:rPr>
                <w:rStyle w:val="a6"/>
                <w:i w:val="0"/>
                <w:color w:val="000000"/>
                <w:sz w:val="28"/>
                <w:szCs w:val="28"/>
              </w:rPr>
              <w:t>Формировать у детей представление о дружбе, взаимопомощи на основе сказок; закрепить умение разыгрывать несложные представления по знакомой русской народной сказке, используя выразительные средства: интонация, жесты, мимика;</w:t>
            </w:r>
            <w:r w:rsidRPr="00BB2FC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BB2FC9">
              <w:rPr>
                <w:i/>
                <w:color w:val="000000"/>
                <w:sz w:val="28"/>
                <w:szCs w:val="28"/>
              </w:rPr>
              <w:br/>
            </w:r>
            <w:r w:rsidRPr="00BB2FC9">
              <w:rPr>
                <w:rStyle w:val="a6"/>
                <w:i w:val="0"/>
                <w:color w:val="000000"/>
                <w:sz w:val="28"/>
                <w:szCs w:val="28"/>
              </w:rPr>
              <w:t>развивать индивидуальные творческие способности детей.</w:t>
            </w:r>
          </w:p>
        </w:tc>
      </w:tr>
      <w:tr w:rsidR="00BB2FC9" w:rsidTr="00610CC7">
        <w:tc>
          <w:tcPr>
            <w:tcW w:w="2405" w:type="dxa"/>
          </w:tcPr>
          <w:p w:rsidR="00BB2FC9" w:rsidRPr="004B0983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940" w:type="dxa"/>
          </w:tcPr>
          <w:p w:rsidR="00BB2FC9" w:rsidRPr="00BB2FC9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4B0983">
              <w:rPr>
                <w:b/>
                <w:sz w:val="28"/>
                <w:szCs w:val="28"/>
              </w:rPr>
              <w:t>Дидактическая игра</w:t>
            </w:r>
            <w:r w:rsidRPr="004B0983">
              <w:rPr>
                <w:rStyle w:val="a6"/>
                <w:b/>
                <w:bCs/>
                <w:sz w:val="28"/>
                <w:szCs w:val="28"/>
              </w:rPr>
              <w:t xml:space="preserve"> </w:t>
            </w:r>
            <w:r w:rsidRPr="00BB2FC9">
              <w:rPr>
                <w:rStyle w:val="a6"/>
                <w:bCs/>
                <w:i w:val="0"/>
                <w:sz w:val="28"/>
                <w:szCs w:val="28"/>
              </w:rPr>
              <w:t>«Хорошо-плохо»</w:t>
            </w:r>
            <w:r w:rsidRPr="00BB2FC9">
              <w:rPr>
                <w:i/>
                <w:sz w:val="28"/>
                <w:szCs w:val="28"/>
              </w:rPr>
              <w:t>.</w:t>
            </w:r>
          </w:p>
          <w:p w:rsidR="00BB2FC9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B0983">
              <w:rPr>
                <w:b/>
                <w:sz w:val="28"/>
                <w:szCs w:val="28"/>
              </w:rPr>
              <w:t>Цель:</w:t>
            </w:r>
            <w:r w:rsidRPr="00E55E8E">
              <w:rPr>
                <w:sz w:val="28"/>
                <w:szCs w:val="28"/>
              </w:rPr>
              <w:t xml:space="preserve"> закрепить умение классифицирова</w:t>
            </w:r>
            <w:r>
              <w:rPr>
                <w:sz w:val="28"/>
                <w:szCs w:val="28"/>
              </w:rPr>
              <w:t>ть поступки на хорошие и плохие, соотносить поступки с соответствующей пиктограммой (радость, грусть)</w:t>
            </w:r>
          </w:p>
          <w:p w:rsidR="00BB2FC9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BB2FC9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4B0983">
              <w:rPr>
                <w:b/>
                <w:iCs/>
                <w:sz w:val="28"/>
                <w:szCs w:val="28"/>
              </w:rPr>
              <w:t>НОД. Тема:</w:t>
            </w:r>
            <w:r>
              <w:rPr>
                <w:iCs/>
                <w:sz w:val="28"/>
                <w:szCs w:val="28"/>
              </w:rPr>
              <w:t xml:space="preserve"> «Хорошие и плохие поступки»</w:t>
            </w:r>
          </w:p>
          <w:p w:rsidR="00BB2FC9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4B0983">
              <w:rPr>
                <w:b/>
                <w:bCs/>
                <w:color w:val="000000"/>
                <w:sz w:val="28"/>
                <w:szCs w:val="28"/>
              </w:rPr>
              <w:t xml:space="preserve">Цели: </w:t>
            </w:r>
            <w:r w:rsidRPr="00635136">
              <w:rPr>
                <w:color w:val="000000"/>
                <w:sz w:val="28"/>
                <w:szCs w:val="28"/>
              </w:rPr>
              <w:t xml:space="preserve">Формировать у детей представление о хороших и плохих поступках. Развивать способность оценивать свое отношение к своим позитивным и негативным поступкам, поступкам сверстников и сказочных персонажей. Закрепить умение соотносить хорошие и плохие поступки с цветом воды: чистая вода - хороший поступок, черная - плохой поступок. Закрепить представление о дружбе и друзьях. Побуждать детей к совершению хороших поступков. Воспитывать </w:t>
            </w:r>
            <w:r w:rsidRPr="00635136">
              <w:rPr>
                <w:color w:val="000000"/>
                <w:sz w:val="28"/>
                <w:szCs w:val="28"/>
              </w:rPr>
              <w:lastRenderedPageBreak/>
              <w:t>доброжелательное отношение к сверстникам и взрослым.</w:t>
            </w:r>
          </w:p>
        </w:tc>
      </w:tr>
      <w:tr w:rsidR="00BB2FC9" w:rsidTr="00610CC7">
        <w:tc>
          <w:tcPr>
            <w:tcW w:w="2405" w:type="dxa"/>
          </w:tcPr>
          <w:p w:rsidR="00BB2FC9" w:rsidRPr="004B0983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6940" w:type="dxa"/>
          </w:tcPr>
          <w:p w:rsidR="00BB2FC9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</w:t>
            </w:r>
          </w:p>
          <w:p w:rsidR="00BB2FC9" w:rsidRPr="00690F8F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об общепринятых нормах поведения, закрепить умение давать положительную или отрицательную оценку ситуациям на карточках.</w:t>
            </w:r>
          </w:p>
          <w:p w:rsidR="00BB2FC9" w:rsidRDefault="00BB2FC9" w:rsidP="00610C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2FC9" w:rsidRDefault="00BB2FC9" w:rsidP="00610C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мирилки</w:t>
            </w:r>
            <w:proofErr w:type="spellEnd"/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обиды мы - забыли!»</w:t>
            </w:r>
          </w:p>
          <w:p w:rsidR="00BB2FC9" w:rsidRPr="001307DA" w:rsidRDefault="00BB2FC9" w:rsidP="00610C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D10EED">
              <w:rPr>
                <w:rFonts w:ascii="Times New Roman" w:hAnsi="Times New Roman" w:cs="Times New Roman"/>
                <w:sz w:val="28"/>
                <w:szCs w:val="28"/>
              </w:rPr>
              <w:t>умение  разрешать</w:t>
            </w:r>
            <w:proofErr w:type="gramEnd"/>
            <w:r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конфликтные ситуации.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ED">
              <w:rPr>
                <w:rFonts w:ascii="Times New Roman" w:hAnsi="Times New Roman" w:cs="Times New Roman"/>
                <w:sz w:val="28"/>
                <w:szCs w:val="28"/>
              </w:rPr>
              <w:t>Прививать детям навыки общения друг с другом, используя произведения детского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творчества</w:t>
            </w:r>
            <w:r w:rsidRPr="00D10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ED">
              <w:rPr>
                <w:rFonts w:ascii="Times New Roman" w:hAnsi="Times New Roman" w:cs="Times New Roman"/>
                <w:sz w:val="28"/>
                <w:szCs w:val="28"/>
              </w:rPr>
              <w:t>Совершенствовать интонационную выразительность речи.</w:t>
            </w:r>
          </w:p>
        </w:tc>
      </w:tr>
      <w:tr w:rsidR="00BB2FC9" w:rsidTr="00610CC7">
        <w:tc>
          <w:tcPr>
            <w:tcW w:w="2405" w:type="dxa"/>
          </w:tcPr>
          <w:p w:rsidR="00BB2FC9" w:rsidRPr="004B0983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940" w:type="dxa"/>
          </w:tcPr>
          <w:p w:rsidR="00BB2FC9" w:rsidRPr="006A3253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«Хорошие и плохие поступки».</w:t>
            </w:r>
          </w:p>
          <w:p w:rsidR="00BB2FC9" w:rsidRDefault="00BB2FC9" w:rsidP="00610CC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Цели:</w:t>
            </w:r>
            <w:r w:rsidRPr="006A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Уточнить, обобщить и расширить знания детей о хороших и плохих поступках. Прививать детям желание делать только хорошие поступки. Воспитывать культуру общения, дружеские взаимоотношения, стремление поддерживать друзей, родных и близких, заботиться о них. Закрепить 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A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самостоятельно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поступки других людей.</w:t>
            </w:r>
          </w:p>
          <w:p w:rsidR="00BB2FC9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4B0983">
              <w:rPr>
                <w:b/>
                <w:iCs/>
                <w:sz w:val="28"/>
                <w:szCs w:val="28"/>
              </w:rPr>
              <w:t xml:space="preserve">Изготовление коллажа </w:t>
            </w:r>
            <w:r>
              <w:rPr>
                <w:iCs/>
                <w:sz w:val="28"/>
                <w:szCs w:val="28"/>
              </w:rPr>
              <w:t>«Дерево хороших поступков»</w:t>
            </w:r>
          </w:p>
          <w:p w:rsidR="00BB2FC9" w:rsidRPr="004E5104" w:rsidRDefault="00BB2FC9" w:rsidP="00610CC7">
            <w:pPr>
              <w:pStyle w:val="a3"/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B0983">
              <w:rPr>
                <w:b/>
                <w:iCs/>
                <w:sz w:val="28"/>
                <w:szCs w:val="28"/>
              </w:rPr>
              <w:t>Цели</w:t>
            </w:r>
            <w:r>
              <w:rPr>
                <w:i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Закрепить умение классифицировать хорошие и плохие поступки.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речевые навыки. Закрепить навыки совместной деятельности.</w:t>
            </w:r>
            <w:r>
              <w:rPr>
                <w:sz w:val="28"/>
                <w:szCs w:val="28"/>
              </w:rPr>
              <w:t xml:space="preserve"> </w:t>
            </w:r>
            <w:r w:rsidRPr="00FB137E">
              <w:rPr>
                <w:sz w:val="28"/>
                <w:szCs w:val="28"/>
              </w:rPr>
              <w:t>Вызвать желание помогать друг другу.</w:t>
            </w:r>
          </w:p>
        </w:tc>
      </w:tr>
    </w:tbl>
    <w:p w:rsidR="00BB2FC9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Совместная деятельность родителей и детей:</w:t>
      </w:r>
    </w:p>
    <w:p w:rsidR="00BB2FC9" w:rsidRPr="00BD237B" w:rsidRDefault="00BB2FC9" w:rsidP="00BB2FC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Поиск, рассматривание иллюстраций, картинок с изображением хороших и плохих поступков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FC9" w:rsidRPr="00BD237B" w:rsidRDefault="00BB2FC9" w:rsidP="00BB2FC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на данную тему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деятельность педагога и родителей:</w:t>
      </w:r>
    </w:p>
    <w:p w:rsidR="00BB2FC9" w:rsidRPr="00BD237B" w:rsidRDefault="00BB2FC9" w:rsidP="00BB2FC9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«Вежливый ребенок»</w:t>
      </w:r>
    </w:p>
    <w:p w:rsidR="00BB2FC9" w:rsidRDefault="00BB2FC9" w:rsidP="00BB2FC9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«На личном примере»</w:t>
      </w: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Заключ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ительный.</w:t>
      </w: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Деятельность педагога:</w:t>
      </w:r>
    </w:p>
    <w:p w:rsidR="00BB2FC9" w:rsidRPr="00BD237B" w:rsidRDefault="00BB2FC9" w:rsidP="00BB2FC9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презентация выставки детской художественной литературы для родителей.</w:t>
      </w: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Совместная деятельность педагога с детьми:</w:t>
      </w:r>
    </w:p>
    <w:p w:rsidR="00BB2FC9" w:rsidRPr="00BD237B" w:rsidRDefault="00BB2FC9" w:rsidP="00BB2FC9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 размещении коллажа «Дерево хороших поступков» в родительском уголке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2FC9" w:rsidRPr="00BD237B" w:rsidRDefault="00BB2FC9" w:rsidP="00BB2FC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Совместная деятельность родителей и детей:</w:t>
      </w:r>
    </w:p>
    <w:p w:rsidR="00BB2FC9" w:rsidRDefault="00BB2FC9" w:rsidP="00BB2FC9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детской художественной литературы.</w:t>
      </w:r>
    </w:p>
    <w:p w:rsidR="00BB2FC9" w:rsidRDefault="00BB2FC9" w:rsidP="00BB2FC9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коллажа «Дерево хороших поступков».</w:t>
      </w:r>
    </w:p>
    <w:p w:rsidR="00BB2FC9" w:rsidRDefault="00BB2FC9" w:rsidP="00BB2F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BB2FC9" w:rsidRDefault="00BB2FC9" w:rsidP="00BB2F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C9" w:rsidRDefault="00BB2FC9" w:rsidP="00BB2FC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 оказался не случайным.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проекта </w:t>
      </w:r>
    </w:p>
    <w:p w:rsidR="00BB2FC9" w:rsidRDefault="00BB2FC9" w:rsidP="00BB2FC9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3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3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proofErr w:type="gramEnd"/>
      <w:r w:rsidRPr="00B7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отчетливые представления о хороших и плохих поступках;</w:t>
      </w:r>
    </w:p>
    <w:p w:rsidR="00BB2FC9" w:rsidRPr="00B7305E" w:rsidRDefault="00BB2FC9" w:rsidP="00BB2FC9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5E">
        <w:rPr>
          <w:rFonts w:ascii="Times New Roman" w:hAnsi="Times New Roman" w:cs="Times New Roman"/>
          <w:sz w:val="28"/>
          <w:szCs w:val="28"/>
        </w:rPr>
        <w:t>укрепились доброжелательные отношения между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FC9" w:rsidRPr="00B7305E" w:rsidRDefault="00BB2FC9" w:rsidP="00BB2FC9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улучшилась речь детей, расширился словарный запас;</w:t>
      </w:r>
    </w:p>
    <w:p w:rsidR="00BB2FC9" w:rsidRPr="00B7305E" w:rsidRDefault="00BB2FC9" w:rsidP="00BB2FC9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заинтересовали родителей к творческому общению с детьми.</w:t>
      </w:r>
    </w:p>
    <w:p w:rsidR="00BB2FC9" w:rsidRDefault="00BB2FC9" w:rsidP="00BB2F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Литература:</w:t>
      </w:r>
    </w:p>
    <w:p w:rsidR="00BB2FC9" w:rsidRDefault="00BB2FC9" w:rsidP="00BB2FC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Евдокимова Е.С. Технология проектирования в ДОУ / Е.С. Евдокимова. - М.: ТЦ Сфера, 2006. </w:t>
      </w:r>
    </w:p>
    <w:p w:rsidR="00BB2FC9" w:rsidRDefault="00BB2FC9" w:rsidP="00BB2F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A7A">
        <w:rPr>
          <w:rFonts w:ascii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Pr="00376A7A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376A7A">
        <w:rPr>
          <w:rFonts w:ascii="Times New Roman" w:hAnsi="Times New Roman" w:cs="Times New Roman"/>
          <w:sz w:val="28"/>
          <w:szCs w:val="28"/>
        </w:rPr>
        <w:t xml:space="preserve"> Т.Д. Нравственное воспитание в детском </w:t>
      </w:r>
      <w:proofErr w:type="gramStart"/>
      <w:r w:rsidRPr="00376A7A">
        <w:rPr>
          <w:rFonts w:ascii="Times New Roman" w:hAnsi="Times New Roman" w:cs="Times New Roman"/>
          <w:sz w:val="28"/>
          <w:szCs w:val="28"/>
        </w:rPr>
        <w:t>саду.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6A7A">
        <w:rPr>
          <w:rFonts w:ascii="Times New Roman" w:hAnsi="Times New Roman" w:cs="Times New Roman"/>
          <w:sz w:val="28"/>
          <w:szCs w:val="28"/>
        </w:rPr>
        <w:t xml:space="preserve"> М.: Мозаика-синтез, 2008.</w:t>
      </w:r>
    </w:p>
    <w:p w:rsidR="00BB2FC9" w:rsidRDefault="00BB2FC9" w:rsidP="00BB2F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Pr="00652B03" w:rsidRDefault="00BB2FC9" w:rsidP="00BB2F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 Ковалько «</w:t>
      </w:r>
      <w:r w:rsidRPr="00652B03">
        <w:rPr>
          <w:rFonts w:ascii="Times New Roman" w:hAnsi="Times New Roman" w:cs="Times New Roman"/>
          <w:sz w:val="28"/>
          <w:szCs w:val="28"/>
        </w:rPr>
        <w:t>Азбука физк</w:t>
      </w:r>
      <w:r>
        <w:rPr>
          <w:rFonts w:ascii="Times New Roman" w:hAnsi="Times New Roman" w:cs="Times New Roman"/>
          <w:sz w:val="28"/>
          <w:szCs w:val="28"/>
        </w:rPr>
        <w:t>ультминуток для дошкольников» Москва ВАКО, 2006</w:t>
      </w:r>
    </w:p>
    <w:p w:rsidR="00BB2FC9" w:rsidRDefault="00BB2FC9" w:rsidP="00BB2FC9">
      <w:pPr>
        <w:pStyle w:val="a3"/>
        <w:spacing w:line="360" w:lineRule="auto"/>
        <w:contextualSpacing/>
        <w:rPr>
          <w:sz w:val="28"/>
          <w:szCs w:val="28"/>
        </w:rPr>
      </w:pPr>
      <w:proofErr w:type="spellStart"/>
      <w:r w:rsidRPr="00652B03">
        <w:rPr>
          <w:sz w:val="28"/>
          <w:szCs w:val="28"/>
        </w:rPr>
        <w:t>Полякевич</w:t>
      </w:r>
      <w:proofErr w:type="spellEnd"/>
      <w:r w:rsidRPr="00652B03">
        <w:rPr>
          <w:sz w:val="28"/>
          <w:szCs w:val="28"/>
        </w:rPr>
        <w:t xml:space="preserve"> Ю. В. / Осинина Г. Н. «Формирование ком</w:t>
      </w:r>
      <w:r>
        <w:rPr>
          <w:sz w:val="28"/>
          <w:szCs w:val="28"/>
        </w:rPr>
        <w:t>м</w:t>
      </w:r>
      <w:r w:rsidRPr="00652B03">
        <w:rPr>
          <w:sz w:val="28"/>
          <w:szCs w:val="28"/>
        </w:rPr>
        <w:t>уникатив</w:t>
      </w:r>
      <w:r>
        <w:rPr>
          <w:sz w:val="28"/>
          <w:szCs w:val="28"/>
        </w:rPr>
        <w:t xml:space="preserve">ных навыков у детей 3 – 7 лет» </w:t>
      </w:r>
      <w:r w:rsidRPr="00652B03">
        <w:rPr>
          <w:bCs/>
          <w:sz w:val="28"/>
          <w:szCs w:val="28"/>
        </w:rPr>
        <w:t>Издательство</w:t>
      </w:r>
      <w:r w:rsidRPr="00652B03">
        <w:rPr>
          <w:sz w:val="28"/>
          <w:szCs w:val="28"/>
        </w:rPr>
        <w:t xml:space="preserve">: </w:t>
      </w:r>
      <w:r w:rsidRPr="00652B03">
        <w:rPr>
          <w:bCs/>
          <w:sz w:val="28"/>
          <w:szCs w:val="28"/>
        </w:rPr>
        <w:t>Учитель</w:t>
      </w:r>
      <w:r w:rsidRPr="00652B03">
        <w:rPr>
          <w:sz w:val="28"/>
          <w:szCs w:val="28"/>
        </w:rPr>
        <w:t>, 2013</w:t>
      </w:r>
    </w:p>
    <w:p w:rsidR="00BB2FC9" w:rsidRDefault="00BB2FC9" w:rsidP="00BB2FC9">
      <w:pPr>
        <w:pStyle w:val="a3"/>
        <w:spacing w:line="360" w:lineRule="auto"/>
        <w:contextualSpacing/>
        <w:rPr>
          <w:sz w:val="28"/>
          <w:szCs w:val="28"/>
        </w:rPr>
      </w:pPr>
    </w:p>
    <w:p w:rsidR="00BB2FC9" w:rsidRDefault="00BB2FC9" w:rsidP="00BB2FC9">
      <w:pPr>
        <w:pStyle w:val="a3"/>
        <w:spacing w:line="360" w:lineRule="auto"/>
        <w:contextualSpacing/>
        <w:rPr>
          <w:sz w:val="28"/>
          <w:szCs w:val="28"/>
        </w:rPr>
      </w:pPr>
    </w:p>
    <w:p w:rsidR="00BB2FC9" w:rsidRDefault="00BB2FC9" w:rsidP="00BB2FC9">
      <w:pPr>
        <w:pStyle w:val="a3"/>
        <w:spacing w:line="360" w:lineRule="auto"/>
        <w:contextualSpacing/>
        <w:rPr>
          <w:sz w:val="28"/>
          <w:szCs w:val="28"/>
        </w:rPr>
      </w:pPr>
    </w:p>
    <w:p w:rsidR="00BB2FC9" w:rsidRDefault="00BB2FC9" w:rsidP="00BB2FC9">
      <w:pPr>
        <w:pStyle w:val="text03"/>
        <w:spacing w:line="360" w:lineRule="auto"/>
        <w:rPr>
          <w:rStyle w:val="a6"/>
          <w:b/>
          <w:i w:val="0"/>
          <w:sz w:val="32"/>
          <w:szCs w:val="32"/>
        </w:rPr>
      </w:pPr>
      <w:r w:rsidRPr="00E7454D">
        <w:rPr>
          <w:rStyle w:val="a6"/>
          <w:b/>
          <w:sz w:val="32"/>
          <w:szCs w:val="32"/>
        </w:rPr>
        <w:t>Интернет – ресурсы:</w:t>
      </w:r>
    </w:p>
    <w:p w:rsidR="00BB2FC9" w:rsidRDefault="00BB2FC9" w:rsidP="00BB2FC9">
      <w:pPr>
        <w:spacing w:line="360" w:lineRule="auto"/>
        <w:contextualSpacing/>
        <w:rPr>
          <w:rStyle w:val="a7"/>
          <w:rFonts w:ascii="Times New Roman" w:hAnsi="Times New Roman" w:cs="Times New Roman"/>
          <w:sz w:val="28"/>
          <w:szCs w:val="28"/>
        </w:rPr>
      </w:pPr>
      <w:hyperlink r:id="rId5" w:history="1">
        <w:r w:rsidRPr="005906F7">
          <w:rPr>
            <w:rStyle w:val="a7"/>
            <w:rFonts w:ascii="Times New Roman" w:hAnsi="Times New Roman" w:cs="Times New Roman"/>
            <w:sz w:val="28"/>
            <w:szCs w:val="28"/>
          </w:rPr>
          <w:t>http://doshkolnik.ru/</w:t>
        </w:r>
      </w:hyperlink>
    </w:p>
    <w:p w:rsidR="00BB2FC9" w:rsidRDefault="00BB2FC9" w:rsidP="00BB2FC9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Pr="00D34C2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http://otkrowenie.com</w:t>
        </w:r>
      </w:hyperlink>
    </w:p>
    <w:p w:rsidR="00BB2FC9" w:rsidRDefault="00BB2FC9" w:rsidP="00BB2F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Pr="00D34C2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http://doshvozrast.ru/rabrod/konsultacrod97.htm</w:t>
        </w:r>
      </w:hyperlink>
    </w:p>
    <w:p w:rsidR="00BB2FC9" w:rsidRDefault="00BB2FC9" w:rsidP="00BB2F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D34C2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http://astersoft.net/</w:t>
        </w:r>
      </w:hyperlink>
    </w:p>
    <w:p w:rsidR="00BB2FC9" w:rsidRPr="007C1762" w:rsidRDefault="00BB2FC9" w:rsidP="00BB2FC9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B2FC9" w:rsidRDefault="00BB2FC9" w:rsidP="00BB2F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FC9" w:rsidRPr="00E7454D" w:rsidRDefault="00BB2FC9" w:rsidP="00BB2FC9">
      <w:pPr>
        <w:pStyle w:val="text03"/>
        <w:spacing w:line="360" w:lineRule="auto"/>
        <w:rPr>
          <w:rStyle w:val="a6"/>
          <w:i w:val="0"/>
          <w:sz w:val="32"/>
          <w:szCs w:val="32"/>
        </w:rPr>
      </w:pPr>
    </w:p>
    <w:p w:rsidR="00BB2FC9" w:rsidRPr="00652B03" w:rsidRDefault="00BB2FC9" w:rsidP="00BB2FC9">
      <w:pPr>
        <w:pStyle w:val="a3"/>
        <w:spacing w:line="360" w:lineRule="auto"/>
        <w:contextualSpacing/>
        <w:rPr>
          <w:sz w:val="28"/>
          <w:szCs w:val="28"/>
        </w:rPr>
      </w:pPr>
    </w:p>
    <w:p w:rsidR="005C7112" w:rsidRDefault="005C7112"/>
    <w:sectPr w:rsidR="005C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47D9"/>
    <w:multiLevelType w:val="hybridMultilevel"/>
    <w:tmpl w:val="9C04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20078"/>
    <w:multiLevelType w:val="hybridMultilevel"/>
    <w:tmpl w:val="3ED8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1F70"/>
    <w:multiLevelType w:val="hybridMultilevel"/>
    <w:tmpl w:val="7474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F10AA"/>
    <w:multiLevelType w:val="hybridMultilevel"/>
    <w:tmpl w:val="E862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57CBD"/>
    <w:multiLevelType w:val="hybridMultilevel"/>
    <w:tmpl w:val="72EC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C9"/>
    <w:rsid w:val="005C7112"/>
    <w:rsid w:val="00B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94F-83C4-4767-B501-39AE01F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FC9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B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B2FC9"/>
  </w:style>
  <w:style w:type="character" w:customStyle="1" w:styleId="apple-converted-space">
    <w:name w:val="apple-converted-space"/>
    <w:basedOn w:val="a0"/>
    <w:rsid w:val="00BB2FC9"/>
  </w:style>
  <w:style w:type="character" w:styleId="a6">
    <w:name w:val="Emphasis"/>
    <w:basedOn w:val="a0"/>
    <w:uiPriority w:val="20"/>
    <w:qFormat/>
    <w:rsid w:val="00BB2FC9"/>
    <w:rPr>
      <w:i/>
      <w:iCs/>
    </w:rPr>
  </w:style>
  <w:style w:type="character" w:styleId="a7">
    <w:name w:val="Hyperlink"/>
    <w:basedOn w:val="a0"/>
    <w:uiPriority w:val="99"/>
    <w:unhideWhenUsed/>
    <w:rsid w:val="00BB2FC9"/>
    <w:rPr>
      <w:color w:val="0563C1" w:themeColor="hyperlink"/>
      <w:u w:val="single"/>
    </w:rPr>
  </w:style>
  <w:style w:type="paragraph" w:customStyle="1" w:styleId="text03">
    <w:name w:val="text03"/>
    <w:basedOn w:val="a"/>
    <w:rsid w:val="00BB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ersof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vozrast.ru/rabrod/konsultacrod9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otkrowenie.com" TargetMode="External"/><Relationship Id="rId5" Type="http://schemas.openxmlformats.org/officeDocument/2006/relationships/hyperlink" Target="http://doshkolni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2020-04-28T09:22:00Z</dcterms:created>
  <dcterms:modified xsi:type="dcterms:W3CDTF">2020-04-28T09:27:00Z</dcterms:modified>
</cp:coreProperties>
</file>