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BD" w:rsidRPr="00000EBD" w:rsidRDefault="00000EBD" w:rsidP="0000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000EBD" w:rsidRPr="00000EBD" w:rsidRDefault="00000EBD" w:rsidP="0000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000EBD" w:rsidRPr="00000EBD" w:rsidRDefault="00000EBD" w:rsidP="0000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высшего образования МО</w:t>
      </w:r>
    </w:p>
    <w:p w:rsidR="00000EBD" w:rsidRPr="00000EBD" w:rsidRDefault="00000EBD" w:rsidP="0000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</w:p>
    <w:p w:rsidR="00000EBD" w:rsidRPr="00000EBD" w:rsidRDefault="00000EBD" w:rsidP="00000EBD">
      <w:pPr>
        <w:rPr>
          <w:rFonts w:ascii="Times New Roman" w:hAnsi="Times New Roman" w:cs="Times New Roman"/>
          <w:sz w:val="28"/>
          <w:szCs w:val="28"/>
        </w:rPr>
      </w:pPr>
    </w:p>
    <w:p w:rsidR="00000EBD" w:rsidRPr="00000EBD" w:rsidRDefault="00000EBD" w:rsidP="00000EBD">
      <w:pPr>
        <w:rPr>
          <w:rFonts w:ascii="Times New Roman" w:hAnsi="Times New Roman" w:cs="Times New Roman"/>
          <w:sz w:val="28"/>
          <w:szCs w:val="28"/>
        </w:rPr>
      </w:pPr>
    </w:p>
    <w:p w:rsidR="00000EBD" w:rsidRPr="00000EBD" w:rsidRDefault="00000EBD" w:rsidP="00000EBD">
      <w:pPr>
        <w:rPr>
          <w:rFonts w:ascii="Times New Roman" w:hAnsi="Times New Roman" w:cs="Times New Roman"/>
          <w:sz w:val="28"/>
          <w:szCs w:val="28"/>
        </w:rPr>
      </w:pPr>
    </w:p>
    <w:p w:rsidR="00000EBD" w:rsidRPr="00000EBD" w:rsidRDefault="00000EBD" w:rsidP="00000E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Самостоятельная работа №3</w:t>
      </w:r>
    </w:p>
    <w:p w:rsidR="00000EBD" w:rsidRDefault="00000EBD" w:rsidP="00000E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НОД в старшей группе по теме</w:t>
      </w:r>
      <w:r w:rsidRPr="00000EBD">
        <w:rPr>
          <w:rFonts w:ascii="Times New Roman" w:hAnsi="Times New Roman" w:cs="Times New Roman"/>
          <w:sz w:val="36"/>
          <w:szCs w:val="36"/>
        </w:rPr>
        <w:t>: «Приключения Мухи-Цокотухи»</w:t>
      </w:r>
    </w:p>
    <w:p w:rsidR="00000EBD" w:rsidRDefault="00000EBD" w:rsidP="00000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EBD" w:rsidRPr="00000EBD" w:rsidRDefault="00000EBD" w:rsidP="00000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EBD" w:rsidRPr="00000EBD" w:rsidRDefault="00000EBD" w:rsidP="00000EBD">
      <w:pPr>
        <w:jc w:val="right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Выполнил слушатель группы № 140</w:t>
      </w:r>
    </w:p>
    <w:p w:rsidR="00000EBD" w:rsidRPr="00000EBD" w:rsidRDefault="00000EBD" w:rsidP="00000EBD">
      <w:pPr>
        <w:jc w:val="right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000EBD" w:rsidRPr="00000EBD" w:rsidRDefault="00000EBD" w:rsidP="00000EBD">
      <w:pPr>
        <w:jc w:val="right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МАДОУ ЦРР №10 «Белочка»</w:t>
      </w:r>
    </w:p>
    <w:p w:rsidR="00000EBD" w:rsidRPr="00000EBD" w:rsidRDefault="00000EBD" w:rsidP="00000EBD">
      <w:pPr>
        <w:jc w:val="right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00EBD">
        <w:rPr>
          <w:rFonts w:ascii="Times New Roman" w:hAnsi="Times New Roman" w:cs="Times New Roman"/>
          <w:sz w:val="28"/>
          <w:szCs w:val="28"/>
        </w:rPr>
        <w:t>Биокомбината</w:t>
      </w:r>
      <w:proofErr w:type="spellEnd"/>
    </w:p>
    <w:p w:rsidR="00000EBD" w:rsidRPr="00000EBD" w:rsidRDefault="00000EBD" w:rsidP="00000E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0EBD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000EBD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000EBD" w:rsidRPr="00000EBD" w:rsidRDefault="00000EBD" w:rsidP="00000EBD">
      <w:pPr>
        <w:jc w:val="right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00EBD" w:rsidRPr="00000EBD" w:rsidRDefault="00000EBD" w:rsidP="00000EBD">
      <w:pPr>
        <w:jc w:val="right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 xml:space="preserve">Соколова Л. В., </w:t>
      </w:r>
      <w:proofErr w:type="spellStart"/>
      <w:r w:rsidRPr="00000EB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00EBD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000EBD" w:rsidRPr="00000EBD" w:rsidRDefault="00000EBD" w:rsidP="00000EBD">
      <w:pPr>
        <w:jc w:val="right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 xml:space="preserve">доцент кафедры непрерывного образования </w:t>
      </w:r>
    </w:p>
    <w:p w:rsidR="00000EBD" w:rsidRPr="00000EBD" w:rsidRDefault="00000EBD" w:rsidP="00000EBD">
      <w:pPr>
        <w:rPr>
          <w:rFonts w:ascii="Times New Roman" w:hAnsi="Times New Roman" w:cs="Times New Roman"/>
          <w:sz w:val="28"/>
          <w:szCs w:val="28"/>
        </w:rPr>
      </w:pPr>
    </w:p>
    <w:p w:rsidR="00000EBD" w:rsidRPr="00000EBD" w:rsidRDefault="00000EBD" w:rsidP="00000EBD">
      <w:pPr>
        <w:rPr>
          <w:rFonts w:ascii="Times New Roman" w:hAnsi="Times New Roman" w:cs="Times New Roman"/>
          <w:sz w:val="28"/>
          <w:szCs w:val="28"/>
        </w:rPr>
      </w:pPr>
    </w:p>
    <w:p w:rsidR="00000EBD" w:rsidRPr="00000EBD" w:rsidRDefault="00000EBD" w:rsidP="00000EBD">
      <w:pPr>
        <w:rPr>
          <w:rFonts w:ascii="Times New Roman" w:hAnsi="Times New Roman" w:cs="Times New Roman"/>
          <w:sz w:val="28"/>
          <w:szCs w:val="28"/>
        </w:rPr>
      </w:pPr>
    </w:p>
    <w:p w:rsidR="00000EBD" w:rsidRPr="00000EBD" w:rsidRDefault="00000EBD" w:rsidP="00000EBD">
      <w:pPr>
        <w:rPr>
          <w:rFonts w:ascii="Times New Roman" w:hAnsi="Times New Roman" w:cs="Times New Roman"/>
          <w:sz w:val="28"/>
          <w:szCs w:val="28"/>
        </w:rPr>
      </w:pPr>
    </w:p>
    <w:p w:rsidR="00000EBD" w:rsidRDefault="00000EBD" w:rsidP="00000EBD">
      <w:pPr>
        <w:rPr>
          <w:rFonts w:ascii="Times New Roman" w:hAnsi="Times New Roman" w:cs="Times New Roman"/>
          <w:sz w:val="28"/>
          <w:szCs w:val="28"/>
        </w:rPr>
      </w:pPr>
    </w:p>
    <w:p w:rsidR="00000EBD" w:rsidRDefault="00000EBD" w:rsidP="00000EBD">
      <w:pPr>
        <w:rPr>
          <w:rFonts w:ascii="Times New Roman" w:hAnsi="Times New Roman" w:cs="Times New Roman"/>
          <w:sz w:val="28"/>
          <w:szCs w:val="28"/>
        </w:rPr>
      </w:pPr>
    </w:p>
    <w:p w:rsidR="00000EBD" w:rsidRPr="00000EBD" w:rsidRDefault="00000EBD" w:rsidP="00000EBD">
      <w:pPr>
        <w:rPr>
          <w:rFonts w:ascii="Times New Roman" w:hAnsi="Times New Roman" w:cs="Times New Roman"/>
          <w:sz w:val="28"/>
          <w:szCs w:val="28"/>
        </w:rPr>
      </w:pPr>
    </w:p>
    <w:p w:rsidR="00000EBD" w:rsidRPr="00000EBD" w:rsidRDefault="00000EBD" w:rsidP="0000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Москва 2019 год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lastRenderedPageBreak/>
        <w:t>Цель: формирование у детей старшего дошкольного возраста первичных экономических представлений.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Задачи.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применять первичные экономические знания на практике;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продолжать учить детей решать проблемные ситуации, аргументируя свои ответы;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расширять и активизировать словарный запас дошкольников;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расширять представления о профессиях, соотносить орудия труда, называя соответствующие профессии;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закреплять умение классифицировать предметы по определённым признакам;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закреплять математические представления о числе, его количественном составе;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учить детей сравнивать, анализировать, соотносить потребности и возможности («хочу» и «надо»)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развивать познавательный интерес к основам финансовой грамотности;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развивать память, мышление, воображение;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расширять представление о труде, его роли и значимости в жизни человека.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воспитывать социально-нравственные качества личности: бережливость, трудолюбие, желание учиться, умение планировать свою деятельность;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воспитывать финансовую культуру;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 воспитывать всестороннему развитию личности.</w:t>
      </w:r>
    </w:p>
    <w:p w:rsidR="009053F5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Словарная работа: определение понятий и введение в словарь дошкольников слов: «потребности», «профессия», товар, цена.</w:t>
      </w:r>
    </w:p>
    <w:p w:rsidR="00000EBD" w:rsidRPr="00000EBD" w:rsidRDefault="00000EBD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социально-коммуникативное развитие, речевое развитие, художественно-эстетическое развитие, игровая деятельность.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знакомство с профессиями, предметами труда, руководство педагогом сюжетно-ролевыми играми «Магазин», «Кафе», изготовление кошельков из бумаги.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Оборудование: шкатулка с зеркалом, 2 мольберта, магниты, предметные картинки, куклы Мухи-Цокотухи и Муравья, ширма для настольного театра, маски профессий, предметы труда, монеты (по 5 штук на каждого ребёнка), кошельки (каждому ребёнку), муляжи овощей, фруктов, хлебобулочные изделия, упаковки чая и т.д. (на усмотрение воспитателя)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Ход</w:t>
      </w:r>
      <w:r w:rsidR="00000EB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000EBD">
        <w:rPr>
          <w:rFonts w:ascii="Times New Roman" w:hAnsi="Times New Roman" w:cs="Times New Roman"/>
          <w:sz w:val="28"/>
          <w:szCs w:val="28"/>
        </w:rPr>
        <w:t>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(воспитатель с детьми стоят в кругу)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Дети, а вы любите сказки? (Ответы детей)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Да, в сказке можно встретиться с чудесами и волшебством, невероятными событиями и интересными героями. Сегодня мы отправимся с вами в сказку. Но перед дорогой хочу, чтобы вы заглянули вот в эту волшебную шкатулку. В ней вы увидите волшебное озеро, в отражении которого заметите самого удивительного, уникального, замечательного и неповторимого человека на свете. Улыбнитесь ему!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Игра «Волшебное озеро»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Кого вы увидели? (ответы детей)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Улыбнулись? Настроение отличное! Теперь и в сказку можно отправляться. (дети садятся на стулья перед ширмой)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Сказочная героиня вам знакома-это Муха-Цокотуха, из произведения Корнея Ивановича Чуковского «Муха-Цокотуха» А история приключилась с ней вот какая…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Появляется кукла Мухи-Цокотухи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Автор (воспитатель)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Муха, Муха-Цокотуха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 xml:space="preserve">Муха по полю пошла, 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Муха денежку нашла.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Села Муха на пенёк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0EBD">
        <w:rPr>
          <w:rFonts w:ascii="Times New Roman" w:hAnsi="Times New Roman" w:cs="Times New Roman"/>
          <w:sz w:val="28"/>
          <w:szCs w:val="28"/>
        </w:rPr>
        <w:lastRenderedPageBreak/>
        <w:t>Замечталася</w:t>
      </w:r>
      <w:proofErr w:type="spellEnd"/>
      <w:r w:rsidRPr="00000EBD">
        <w:rPr>
          <w:rFonts w:ascii="Times New Roman" w:hAnsi="Times New Roman" w:cs="Times New Roman"/>
          <w:sz w:val="28"/>
          <w:szCs w:val="28"/>
        </w:rPr>
        <w:t xml:space="preserve"> чуток…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Муха. Что же мне купить такое?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Может быть авто крутое?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Платье, туфли и жакет…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А куплю-ка я конфет!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Автор. Тут из травки муравей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К Мухе выползает. (появляется кукла Муравья)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Муравей. Эх, ты Муха-Цокотуха!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Что-то много захотела ты ненужного иметь!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Дети, а муравей оказался прав. Как вы думаете, можно всё хотеть сразу? (ответы детей)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У каждого человека есть потребности. Это то, что необходимо, без чего нельзя обойтись. Важные потребности для жизни-это потребности «надо», а к которым надо стремиться-потребности «хочу». Надо уметь выбирать то, что тебе нужно больше всего. Поможем Мухе разобраться, что важно приобрести в первую очередь, и что можно приобрести потом.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Дидактическая игра «Хочу-надо»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Мы с вами разделимся на две команды. Одна команда будет выбирать то, что необходимо в первую очередь, а другая команда то, чего хочется, но не очень важное, без чего можно обойтись. Все картинки необходимо прикрепить на мольберт.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(дети на магнитные доски крепят предметные картинки, соответствующие заданию)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Спасибо, что помогли Мухе разобраться в желаниях, правильно определив самые важные потребности и к чему надо стремиться. А что же наша Муха?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Муха. Что мне делать? Как мне быть?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Как же дальше Мухе жить?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Муравей. Муха, Муха-Цокотуха!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Не надо тебе каждый день по полю похаживать,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А начни своим трудом деньги зарабатывать!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lastRenderedPageBreak/>
        <w:t>Автор. Ушёл Муравей заниматься своим важным делом…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А Муха стала рассуждать,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Где же деньги добывать.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Чтобы по полю не ходить,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Но копейку получить.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(Муравей оставляет узелок и уходит)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Скажите, как заработать деньги? (ответы детей)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Как называется основное дело, которому человек учился и потом стал работать? (ответы детей)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Правильно, профессия. Расскажем Мухе, какие бывают профессии.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Дидактическая игра «Назови профессию»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(Воспитатель обращает внимание детей на узелок. Развязывает узелок, находит в нём предметы труда. Предлагает детям соотнести орудия труда с профессией, к которой они относятся.)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Автор. Муха наша умница-разумница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Все советы приняла.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Мы знаем, как Муха-Цокотуха любила встречать гостей.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 xml:space="preserve">Решила она открыть лесное кафе, 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Где встречаться будут все.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Отыскала мастеров,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Поляночку нашла,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И кафе там возвела.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Поможем Мухе-Цокотухе построить кафе.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0EB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00EBD">
        <w:rPr>
          <w:rFonts w:ascii="Times New Roman" w:hAnsi="Times New Roman" w:cs="Times New Roman"/>
          <w:sz w:val="28"/>
          <w:szCs w:val="28"/>
        </w:rPr>
        <w:t xml:space="preserve"> «Строители»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1, 2, 3, 4, 5 Руки на поясе, повороты вправо, влево.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Дом большой, высокий строим! Встаём на носочки, тянемся руками вверх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Окна ставим, крышу кроем. «Рисуем» окно, показываем крышу.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Вот какой красивый дом! Показываем жестом «класс!»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Будет Мухе уютно в нём! Хлопаем в ладоши.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lastRenderedPageBreak/>
        <w:t>Воспитатель. Сейчас мы отправимся в магазин покупать необходимые товары для кафе. Что нам надо для того, чтобы купить товар? (ответы детей)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Дидактическая игра «Покупаем товар»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На прилавке лежат муляжи овощей, фруктов, пакетов молока, хлеба и других продуктов. Здесь же находятся различные предметы-игрушки, карандаши, искусственные цветы и т. д. Все товары имеют таблички-ценники с уловным обозначением (круги одного цвета) цены. Каждый ребёнок получает кошелёк, в котором 5 монет. Задача детей: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-посчитать сколько монет: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-выбрать и купить нужный товар для кафе и объяснить свой выбор;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-посчитать сколько монет осталось;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-решить, что ещё можно купить на оставшиеся монеты.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Все купленные товары дети складывают в корзину.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3. Рефлексия.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Молодцы! Вы справились с заданием. Расскажите, чему мы сегодня научили Муху и чем помогли? (ответы детей)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Воспитатель. Отнесём корзину с товаром Мухе-Цокотухе. Поспеши Муха-Цокотуха, заждались тебя лесные жители!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Все козявки и букашки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Приглашение получили.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 xml:space="preserve">Приходите вечерком, 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Чудно время проведём!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 xml:space="preserve">Всё купили, стол накрыли, 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С аппетитом ели, пили…</w:t>
      </w:r>
    </w:p>
    <w:p w:rsidR="009053F5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И нас с вами хвалили!</w:t>
      </w:r>
    </w:p>
    <w:p w:rsidR="00F50B07" w:rsidRPr="00000EBD" w:rsidRDefault="009053F5" w:rsidP="009053F5">
      <w:pPr>
        <w:rPr>
          <w:rFonts w:ascii="Times New Roman" w:hAnsi="Times New Roman" w:cs="Times New Roman"/>
          <w:sz w:val="28"/>
          <w:szCs w:val="28"/>
        </w:rPr>
      </w:pPr>
      <w:r w:rsidRPr="00000EBD">
        <w:rPr>
          <w:rFonts w:ascii="Times New Roman" w:hAnsi="Times New Roman" w:cs="Times New Roman"/>
          <w:sz w:val="28"/>
          <w:szCs w:val="28"/>
        </w:rPr>
        <w:t>(</w:t>
      </w:r>
      <w:r w:rsidR="00000EBD" w:rsidRPr="00000EBD">
        <w:rPr>
          <w:rFonts w:ascii="Times New Roman" w:hAnsi="Times New Roman" w:cs="Times New Roman"/>
          <w:sz w:val="28"/>
          <w:szCs w:val="28"/>
        </w:rPr>
        <w:t>в</w:t>
      </w:r>
      <w:r w:rsidRPr="00000EBD">
        <w:rPr>
          <w:rFonts w:ascii="Times New Roman" w:hAnsi="Times New Roman" w:cs="Times New Roman"/>
          <w:sz w:val="28"/>
          <w:szCs w:val="28"/>
        </w:rPr>
        <w:t xml:space="preserve"> конце деятельности можно предложить детям поиграть в сюжетно-ролевую игру «Кафе»)</w:t>
      </w:r>
      <w:bookmarkStart w:id="0" w:name="_GoBack"/>
      <w:bookmarkEnd w:id="0"/>
    </w:p>
    <w:sectPr w:rsidR="00F50B07" w:rsidRPr="00000EBD" w:rsidSect="00883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2E"/>
    <w:rsid w:val="00000EBD"/>
    <w:rsid w:val="003B733E"/>
    <w:rsid w:val="00883C76"/>
    <w:rsid w:val="009053F5"/>
    <w:rsid w:val="00A5202E"/>
    <w:rsid w:val="00F5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15C0"/>
  <w15:chartTrackingRefBased/>
  <w15:docId w15:val="{3D0565C9-FD1B-4F0E-B2B7-F9A267BA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2019-11-24T17:33:00Z</dcterms:created>
  <dcterms:modified xsi:type="dcterms:W3CDTF">2019-11-26T20:03:00Z</dcterms:modified>
</cp:coreProperties>
</file>