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0DD5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 дополнительного образования «Детская музыкальная школа № 1 г. Волжского»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(МБУДО ДМШ № 1)</w:t>
      </w:r>
    </w:p>
    <w:p>
      <w:pPr>
        <w:jc w:val="center"/>
        <w:rPr>
          <w:rFonts w:ascii="Times New Roman" w:hAnsi="Times New Roman"/>
          <w:b w:val="1"/>
          <w:sz w:val="48"/>
        </w:rPr>
      </w:pPr>
    </w:p>
    <w:p>
      <w:pPr>
        <w:jc w:val="center"/>
        <w:rPr>
          <w:rFonts w:ascii="Times New Roman" w:hAnsi="Times New Roman"/>
          <w:b w:val="1"/>
          <w:sz w:val="48"/>
        </w:rPr>
      </w:pPr>
    </w:p>
    <w:p>
      <w:pPr>
        <w:jc w:val="center"/>
        <w:rPr>
          <w:rFonts w:ascii="Times New Roman" w:hAnsi="Times New Roman"/>
          <w:b w:val="1"/>
          <w:sz w:val="48"/>
        </w:rPr>
      </w:pPr>
    </w:p>
    <w:p>
      <w:pPr>
        <w:jc w:val="center"/>
        <w:rPr>
          <w:rFonts w:ascii="Times New Roman" w:hAnsi="Times New Roman"/>
          <w:b w:val="1"/>
          <w:sz w:val="4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Методическая работа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тему: «Возможности использования джазовой музыки в развитии музыкальных способностей детей младшего школьного возраста при обучении игре на фортепиано».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439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разработал:</w:t>
      </w:r>
    </w:p>
    <w:p>
      <w:pPr>
        <w:spacing w:after="0" w:beforeAutospacing="0" w:afterAutospacing="0"/>
        <w:ind w:left="439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заведующий фортепианным отделением, </w:t>
      </w:r>
    </w:p>
    <w:p>
      <w:pPr>
        <w:spacing w:after="0" w:beforeAutospacing="0" w:afterAutospacing="0"/>
        <w:ind w:left="439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преподаватель высшей категории</w:t>
      </w:r>
    </w:p>
    <w:p>
      <w:pPr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Казимирова Ольга Богдановна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 год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Возможности использования джазовой музыки в развитии музыкальных способностей детей младшего школьного возраста при обучении игре на фортепиано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Множество музыкальных направлений обладает возможностями для развития общих и специальных музыкальных способностей в плане учета специфики младшего школьного возраста. Одним из таких направлений является джаз.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Джаз родился в результате ассимиляции и синтеза многих элементов, в том числе этнических. Африканская музыка имеет вариационную природу, идущую от импровизации, нередко совместной, коллективной, но при сохранении известной автономности каждой отдельной партии. В ансамбле исполнители играли не столько вместе, сколько параллельно друг другу, что порождало фактуру с ярко выраженной линеарностью, полиритмией и полиметрией.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Метроритмическое начало выполняло важнейшую функцию, отсюда и роль таких выразительных средств, как метр, ритм, тембр.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наше время джаз успешно развивается на основе накопленных им традиций, на основе диалектического единства обретенной им самостоятельности и свойственной ему восприимчивости к эстетическим ценностям академического музыкального искусства и традиционных национальных музыкальных культур. Освоение специфики языка джаза, дает возможность сказать на этом языке свое слово, наиболее ярко выразить себя.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мнению У. Сарджента, глубинная сущность истинно джазового музицирования состоит не столько в самих по себе традиционных афроамериканских (фольклорных) идиомах, сколько в более опосредованных и более универсальных (хотя и определенно джазовых по природе) качествах: «здесь и особого типа метроритмическая конфликтность, и особого типа импровизационная стихия, и специфический способ оперирования особого рода моделями (ритмическими, мелодико- синтаксическими, гармоническими, композиционно-структурными, ладовыми, фактурными, тембровыми, артикуляционными), и особый подход к проблеме индивидуально-конкретного звуковоплощения музыкальной мысли». Разные стилевые модификации джаза могут иметь между собой очень мало общего в отборе определенных идиом и моделей. Но все эти модификации объединяет характерно джазовый метод музыкального мышления, стилевая специфика особенности мелодии, гармонии, ритма.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Главной особенностью джаза является импровизация. Она заложена в самой природе джаза, и потому дает возможность обращаться к развитию музыкальных способностей через использование форм импровизации и вариативной аранжировки одной и той же мелодии.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джазу и импровизации способствует развитию всех общих и специальных музыкальных способностей. В практике педагогов-новаторов используются такой подход. Так, например, В. Щетинин перечисляет возможности, которые дают занятия импровизацией: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формируют развивающую среду и главные се компоненты: атмосферу творческого взлета, развивающих отношений внутри коллектива;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активизируют творческие ресурсы учеников в условиях развивающей среды;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прививают любовь к художественному, интеллектуальному труду как большой радости в жизни человека;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воспитывают профессионализм, умение анализировать, сопоставлять и в результате - иметь свое мнение о музыкальных явлениях;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развивают умения вглядываться, вслушиваться, осознавать искусство.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обучении искусству импровизации происходит развитие как отдельных музыкальных способностей, так и всего комплекса, перехода от репродуктивного уровня мышления к творческому. Рассмотрим влияние импровизации на развитие общих и специальных способностей при использовании разных форм работы.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воображения само искусство импровизации невозможно, но и оно в свою очередь влияет на развитие образности, на способность сочинять и варьировать в пределах одной мелодии.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обучения джазу и импровизации учащиеся получают большой объем теоретических сведений, активизирующих мышление. При игре аккордов - рядов нисходящих аллитерированных трезвучий и септаккордов происходит развитие неординарного гармонического мышления, избегание гармонического штампа развития. Сочинение одночастного построения в уме, способствует развитию внутреннего слуха, умению находить ядро темы, яркое мелодическое, ритмическое разнообразие. Вариации позволяют овладеть фактурными и интонационными приемами.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к знаниям об основных музыкальных жанрах происходит знакомство с жанрами, относящимися к эстрадной и джазовой музыке: баллада, регтайм, фокстрот, босса-нова, самба, блюз и др. Это способствует расширению музыкального кругозора,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занятиях джазом и импровизаций происходит психологическое раскрепощение ученика, появляется вера в свои силы, ребенок чувствует себя не учеником, а творцом, автором. Такие занятия становятся одним из излюбленных. Создается ситуация успеха, ребенок саморазвивается, самораскрывается и самореализуется, возникает постоянное стремление к творчеству, появляется мотивация, интерес к занятиям, воля к достижению результатов.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занятиях по импровизации используется принцип интонирования и мелодического развертывания, что способствует развитию эмоционального различия и чувствования интонации, мелодии - происходит развитие специальной музыкальной способности - ладового чувства. Этому же способствует и такая форма музицирования, как подбор по слуху. Надо заметить, что у младших школьников существует огромное желание подбирать понравившиеся произведения. В отношении джазовой музыки данная форма работы является наиболее сложной, но именно при подборе музыкального произведения ученик способен почувствовать гармонию, развить мелодические и ритмические навыки, научиться оперировать непростым по интонационному складу мелодическим языком джаза. Кроме того, в подборе по слуху джазовых миниатюр заложена многовариантность, которая способствует эффективному творческому развитию, а значит, ведет к развитию вариативности мышления, богатству воображения, памяти.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Наибольшее развитие при занятиях джазом получает метроритмическое чувство. По мнению многих авторов работ о джазе, существуют два принципа, характерных для джазовой ритмики, которые менее типичны для других видов музыки или вовсе не находят в них применения. Это: 1) простое синкопирование и 2) особого рода конфликтное сочетание ритмов, известное как полиритмия. Простое синкопирование является весьма распространенным приемом, и определяется как «нарушение регулярности ритма путем перемещения акцента на долю такта, обычно не акцентируемую». По существу, это не что иное, как нарушение нормальной метрической пульсации посредством подчеркивания слабой доли, или в лишении обычно сильной доли акцента. Полиритмия представляет собой одновременное использование контрастирующих ритмов в пределах одного метра. Разнообразная и непростая ритмика джазовых произведений способствует развитию метроритмической способности.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сделан вывод, что джазовое музицирование обладает широкими возможностями для эффективного решения изучаемой нами проблемы.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Джазовым произведениям характерна образность и эмоциональность, джаз обладает стилевой и метроритмической спецификой. Поэтому в искусстве джаза присутствует сочетание эмоционального и технического моментов, проявляющихся в фактурных и пианистических сложностях.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жанров, развития формы привели к специфической форме джазового музицирования - импровизации, аранжировке, варьированию. Вариативность исполнения, многовариантный выбор подбора по слуху джазовых произведений способствует развитию общих музыкальных способностей - музыкального мышления, воображения, памяти, кругозора. Стилевая и метроритмическая специфика, разнообразные технические приемы исполнения джаза ведут к развитию специальных музыкальных способностей - ладовому чувству (через гармонию) и метроритмическому чувству (через специфические ритмические формулы).</w:t>
      </w:r>
    </w:p>
    <w:p>
      <w:pPr>
        <w:spacing w:lineRule="auto" w:line="36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использование джазового музицирования, приемов импровизации, подбора по слуху джазовых миниатюр, применение разнообразных технических приемов, характерных для джаза способствует развитию общих и специальных музыкальных способностей, позволяет перейти от репродуктивного уровня способностей к творческому.</w:t>
      </w:r>
    </w:p>
    <w:p>
      <w:pPr>
        <w:spacing w:lineRule="auto" w:line="36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Успешное развитие музыкальных способностей младших школьников может позволить решить исполнительство в джазовом стиле, использование специфических жанров и специфических форм джазового музицирования (аранжировка, импровизация, творческое варьирование). В данном варианте заложены огромные возможности для использования общих (воображения, музыкального мышления, музыкального кругозора, мотивации) и специальных (ладовое чувство, музыкально-ритмическое чувство, моторные движения) музыкальных способностей, развития эмоциональности и интереса к музыкальной деятельности, творческого уровня способностей. Ситуация творчества, которая присутствует при джазовом музицировании - эмоционально ярко окрашена, ведет к развитию интереса, к возможности реализовать свои мысли (развитие мышления) и чувства (развитие эмоций, ладового, музыкально-ритмического чувства). Но для этого необходима техника, развитие которой невозможно без формирования воли, самостоятельности в техническом освоении произведения (мотивации).</w:t>
      </w:r>
    </w:p>
    <w:p>
      <w:pPr>
        <w:spacing w:lineRule="auto" w:line="36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  <w:t>Список литературы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Баташев А. Искусство джаза в музыкальной культуре // Советский джаз. Проблемы. События. Мастера. - М., 1987. - С. 80-95.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Джаз для детей. Фортепиано. Для музыкальных школ / Составитель C.А.Барсукова. - Ростов-н-Д…, 1999. - 72 с.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Ивэнс Л. Ритмы джаза в игре на фортепиано. Основы синкопирования и полиритмии. - Киев, 1986. - 40 с.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Козырев Ю. Джаз и музыкальная педагогика // Советский джаз. Проблемы. События. Мастера. - М., 1987. - С. 194-210.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Мордасов Н. Сборник джазовых пьес для фортепиано. -Ростов-н-Д., 1999. - 54 с.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Овчинников Е. История джаза. - М., 1994. - 240 с.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 Хромушин О. Десять пьес для начинающих джазменов. Фортепиано. - СПб., 2002. - 12 с.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br w:type="page"/>
        <w:t>Учебные пособия: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Юрий Чугунов "Джазовые этюды для фортепиано (средние и старшие классы ДМШ), М. 2000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И . Якушенко "Джазовый альбом для фортепиано", М. 1984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"От классики до джаза" Любимые мелодии для фортепиано, издание шестое, Ростов-на-Дону 2012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4. "Джаз для детей" фортепиано, </w:t>
      </w:r>
      <w:r>
        <w:rPr>
          <w:rFonts w:ascii="Times New Roman" w:hAnsi="Times New Roman"/>
          <w:sz w:val="28"/>
        </w:rPr>
        <w:t>Ростов-на-Дону 1999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Н. Мордасов "Сборник джазовых пьес для фортепиано" 4-е издание переработанное, Ростов-на-Дону "Феникс" 2004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Оскар Петерсон "Канадская сюита", изд. "Синкопа", 2000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Оскар Петерсон "Джаз для юных пианистов", Даниил Крамер "14 джазовых этюдов", М . 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Ирина Бойко "Джазовые акварели", М. 2001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О. Хромушин "Учебник джазовой импровизауции", С.-Петербург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Т.И. Смирнова "ALLEGRO. Фортепиано. Интенсивный курс", М. 2000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Скотт Джоплин "Регтаймы"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Популярная музыка зарубежных авторов "The beatles", "Chicago", М. 2004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Г. Фиртич "Букет в джазовых тонах" Легкие джазовые транскрипций классических мелодий для фортепиано, С.-Петербург</w:t>
      </w:r>
    </w:p>
    <w:p>
      <w:pPr>
        <w:spacing w:lineRule="auto" w:line="360" w:after="0" w:beforeAutospacing="0" w:afterAutospacing="0"/>
        <w:ind w:firstLine="555"/>
        <w:jc w:val="both"/>
        <w:rPr>
          <w:rFonts w:ascii="Times New Roman" w:hAnsi="Times New Roman"/>
          <w:sz w:val="28"/>
        </w:rPr>
      </w:pPr>
    </w:p>
    <w:sectPr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r>
      <w:fldChar w:fldCharType="begin"/>
    </w:r>
    <w:r>
      <w:instrText xml:space="preserve"> PAGE </w:instrText>
    </w:r>
    <w:r>
      <w:fldChar w:fldCharType="separate"/>
    </w:r>
    <w:r>
      <w:t>#</w:t>
    </w:r>
    <w:r>
      <w:fldChar w:fldCharType="end"/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360" w:after="80" w:beforeAutospacing="0" w:afterAutospacing="0"/>
      <w:outlineLvl w:val="0"/>
    </w:pPr>
    <w:rPr>
      <w:color w:val="2F5496"/>
      <w:sz w:val="40"/>
    </w:rPr>
  </w:style>
  <w:style w:type="paragraph" w:styleId="P2">
    <w:name w:val="heading 2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/>
      <w:sz w:val="32"/>
    </w:rPr>
  </w:style>
  <w:style w:type="paragraph" w:styleId="P3">
    <w:name w:val="heading 3"/>
    <w:basedOn w:val="P0"/>
    <w:next w:val="P0"/>
    <w:link w:val="C6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/>
      <w:sz w:val="28"/>
    </w:rPr>
  </w:style>
  <w:style w:type="paragraph" w:styleId="P4">
    <w:name w:val="heading 4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color w:val="2F5496"/>
    </w:rPr>
  </w:style>
  <w:style w:type="paragraph" w:styleId="P5">
    <w:name w:val="heading 5"/>
    <w:basedOn w:val="P0"/>
    <w:next w:val="P0"/>
    <w:link w:val="C8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/>
    </w:rPr>
  </w:style>
  <w:style w:type="paragraph" w:styleId="P6">
    <w:name w:val="heading 6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color w:val="595959"/>
    </w:rPr>
  </w:style>
  <w:style w:type="paragraph" w:styleId="P7">
    <w:name w:val="heading 7"/>
    <w:basedOn w:val="P0"/>
    <w:next w:val="P0"/>
    <w:link w:val="C10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/>
    </w:rPr>
  </w:style>
  <w:style w:type="paragraph" w:styleId="P8">
    <w:name w:val="heading 8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color w:val="272727"/>
    </w:rPr>
  </w:style>
  <w:style w:type="paragraph" w:styleId="P9">
    <w:name w:val="heading 9"/>
    <w:basedOn w:val="P0"/>
    <w:next w:val="P0"/>
    <w:link w:val="C12"/>
    <w:semiHidden/>
    <w:qFormat/>
    <w:pPr>
      <w:keepNext w:val="1"/>
      <w:keepLines w:val="1"/>
      <w:spacing w:after="0" w:beforeAutospacing="0" w:afterAutospacing="0"/>
      <w:outlineLvl w:val="8"/>
    </w:pPr>
    <w:rPr>
      <w:color w:val="272727"/>
    </w:rPr>
  </w:style>
  <w:style w:type="paragraph" w:styleId="P10">
    <w:name w:val="Title"/>
    <w:basedOn w:val="P0"/>
    <w:next w:val="P0"/>
    <w:link w:val="C13"/>
    <w:qFormat/>
    <w:pPr>
      <w:spacing w:lineRule="auto" w:line="240" w:after="80" w:beforeAutospacing="0" w:afterAutospacing="0"/>
      <w:contextualSpacing w:val="1"/>
    </w:pPr>
    <w:rPr>
      <w:sz w:val="56"/>
    </w:rPr>
  </w:style>
  <w:style w:type="paragraph" w:styleId="P11">
    <w:name w:val="Subtitle"/>
    <w:basedOn w:val="P0"/>
    <w:next w:val="P0"/>
    <w:link w:val="C14"/>
    <w:qFormat/>
    <w:pPr/>
    <w:rPr>
      <w:color w:val="595959"/>
      <w:sz w:val="28"/>
    </w:rPr>
  </w:style>
  <w:style w:type="paragraph" w:styleId="P12">
    <w:name w:val="Quote"/>
    <w:basedOn w:val="P0"/>
    <w:next w:val="P0"/>
    <w:link w:val="C15"/>
    <w:qFormat/>
    <w:pPr>
      <w:spacing w:before="160" w:beforeAutospacing="0" w:afterAutospacing="0"/>
      <w:jc w:val="center"/>
    </w:pPr>
    <w:rPr>
      <w:i w:val="1"/>
      <w:color w:val="404040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7"/>
    <w:qFormat/>
    <w:pPr>
      <w:pBdr>
        <w:top w:val="single" w:sz="4" w:space="10" w:shadow="0" w:frame="0" w:color="2F5496"/>
        <w:left w:val="none" w:sz="0" w:space="0" w:shadow="0" w:frame="0" w:color="auto"/>
        <w:bottom w:val="single" w:sz="4" w:space="10" w:shadow="0" w:frame="0" w:color="2F5496"/>
        <w:right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color w:val="2F549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Заголовок 1 Знак"/>
    <w:basedOn w:val="C0"/>
    <w:link w:val="P1"/>
    <w:rPr>
      <w:color w:val="2F5496"/>
      <w:sz w:val="40"/>
    </w:rPr>
  </w:style>
  <w:style w:type="character" w:styleId="C5">
    <w:name w:val="Заголовок 2 Знак"/>
    <w:basedOn w:val="C0"/>
    <w:link w:val="P2"/>
    <w:semiHidden/>
    <w:rPr>
      <w:color w:val="2F5496"/>
      <w:sz w:val="32"/>
    </w:rPr>
  </w:style>
  <w:style w:type="character" w:styleId="C6">
    <w:name w:val="Заголовок 3 Знак"/>
    <w:basedOn w:val="C0"/>
    <w:link w:val="P3"/>
    <w:semiHidden/>
    <w:rPr>
      <w:color w:val="2F5496"/>
      <w:sz w:val="28"/>
    </w:rPr>
  </w:style>
  <w:style w:type="character" w:styleId="C7">
    <w:name w:val="Заголовок 4 Знак"/>
    <w:basedOn w:val="C0"/>
    <w:link w:val="P4"/>
    <w:semiHidden/>
    <w:rPr>
      <w:i w:val="1"/>
      <w:color w:val="2F5496"/>
    </w:rPr>
  </w:style>
  <w:style w:type="character" w:styleId="C8">
    <w:name w:val="Заголовок 5 Знак"/>
    <w:basedOn w:val="C0"/>
    <w:link w:val="P5"/>
    <w:semiHidden/>
    <w:rPr>
      <w:color w:val="2F5496"/>
    </w:rPr>
  </w:style>
  <w:style w:type="character" w:styleId="C9">
    <w:name w:val="Заголовок 6 Знак"/>
    <w:basedOn w:val="C0"/>
    <w:link w:val="P6"/>
    <w:semiHidden/>
    <w:rPr>
      <w:i w:val="1"/>
      <w:color w:val="595959"/>
    </w:rPr>
  </w:style>
  <w:style w:type="character" w:styleId="C10">
    <w:name w:val="Заголовок 7 Знак"/>
    <w:basedOn w:val="C0"/>
    <w:link w:val="P7"/>
    <w:semiHidden/>
    <w:rPr>
      <w:color w:val="595959"/>
    </w:rPr>
  </w:style>
  <w:style w:type="character" w:styleId="C11">
    <w:name w:val="Заголовок 8 Знак"/>
    <w:basedOn w:val="C0"/>
    <w:link w:val="P8"/>
    <w:semiHidden/>
    <w:rPr>
      <w:i w:val="1"/>
      <w:color w:val="272727"/>
    </w:rPr>
  </w:style>
  <w:style w:type="character" w:styleId="C12">
    <w:name w:val="Заголовок 9 Знак"/>
    <w:basedOn w:val="C0"/>
    <w:link w:val="P9"/>
    <w:semiHidden/>
    <w:rPr>
      <w:color w:val="272727"/>
    </w:rPr>
  </w:style>
  <w:style w:type="character" w:styleId="C13">
    <w:name w:val="Заголовок Знак"/>
    <w:basedOn w:val="C0"/>
    <w:link w:val="P10"/>
    <w:rPr>
      <w:sz w:val="56"/>
    </w:rPr>
  </w:style>
  <w:style w:type="character" w:styleId="C14">
    <w:name w:val="Подзаголовок Знак"/>
    <w:basedOn w:val="C0"/>
    <w:link w:val="P11"/>
    <w:rPr>
      <w:color w:val="595959"/>
      <w:sz w:val="28"/>
    </w:rPr>
  </w:style>
  <w:style w:type="character" w:styleId="C15">
    <w:name w:val="Цитата 2 Знак"/>
    <w:basedOn w:val="C0"/>
    <w:link w:val="P12"/>
    <w:rPr>
      <w:i w:val="1"/>
      <w:color w:val="404040"/>
    </w:rPr>
  </w:style>
  <w:style w:type="character" w:styleId="C16">
    <w:name w:val="Intense Emphasis"/>
    <w:basedOn w:val="C0"/>
    <w:qFormat/>
    <w:rPr>
      <w:i w:val="1"/>
      <w:color w:val="2F5496"/>
    </w:rPr>
  </w:style>
  <w:style w:type="character" w:styleId="C17">
    <w:name w:val="Выделенная цитата Знак"/>
    <w:basedOn w:val="C0"/>
    <w:link w:val="P14"/>
    <w:rPr>
      <w:i w:val="1"/>
      <w:color w:val="2F5496"/>
    </w:rPr>
  </w:style>
  <w:style w:type="character" w:styleId="C18">
    <w:name w:val="Intense Reference"/>
    <w:basedOn w:val="C0"/>
    <w:qFormat/>
    <w:rPr>
      <w:b w:val="1"/>
      <w:color w:val="2F549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