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9E" w:rsidRDefault="00E2509E">
      <w:pPr>
        <w:spacing w:before="74"/>
        <w:ind w:left="113" w:right="117"/>
        <w:jc w:val="center"/>
        <w:rPr>
          <w:b/>
          <w:sz w:val="28"/>
        </w:rPr>
      </w:pPr>
    </w:p>
    <w:p w:rsidR="00E2509E" w:rsidRDefault="006264F0" w:rsidP="006C68D3">
      <w:pPr>
        <w:spacing w:before="2"/>
        <w:ind w:right="7"/>
        <w:jc w:val="center"/>
        <w:rPr>
          <w:b/>
          <w:sz w:val="28"/>
        </w:rPr>
      </w:pPr>
      <w:r>
        <w:rPr>
          <w:b/>
          <w:sz w:val="28"/>
        </w:rPr>
        <w:t>Организационно-правовое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организаций дополнительного образования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вопросах воспитания детей.</w:t>
      </w:r>
    </w:p>
    <w:p w:rsidR="00E2509E" w:rsidRDefault="006264F0">
      <w:pPr>
        <w:ind w:left="111" w:right="117"/>
        <w:jc w:val="center"/>
        <w:rPr>
          <w:b/>
          <w:sz w:val="28"/>
        </w:rPr>
      </w:pPr>
      <w:r>
        <w:rPr>
          <w:b/>
          <w:sz w:val="28"/>
        </w:rPr>
        <w:t>Современное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образование: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нормативно-правовые основы и направления развития.</w:t>
      </w:r>
    </w:p>
    <w:p w:rsidR="00E2509E" w:rsidRDefault="00E2509E">
      <w:pPr>
        <w:pStyle w:val="a3"/>
        <w:ind w:left="0" w:firstLine="0"/>
        <w:jc w:val="left"/>
        <w:rPr>
          <w:b/>
        </w:rPr>
      </w:pPr>
    </w:p>
    <w:p w:rsidR="00E2509E" w:rsidRDefault="006264F0">
      <w:pPr>
        <w:pStyle w:val="a3"/>
        <w:spacing w:before="1"/>
        <w:ind w:right="111"/>
      </w:pPr>
      <w:r>
        <w:t>Современная система дополнительного образования исходит из концепции непрерывности и общедоступности, отказа от универсальности и формализации и предлагает индивидуализированный подход, опирающийся на спрос потребителей (детей и их родителей), их свободный</w:t>
      </w:r>
      <w:r>
        <w:t xml:space="preserve"> выбор и максимальное развитие способностей подрастающего поколения. За последние 10 лет система дополнительного образования подверглась активному реформированию со стороны государства с использованием</w:t>
      </w:r>
      <w:r>
        <w:rPr>
          <w:spacing w:val="40"/>
        </w:rPr>
        <w:t xml:space="preserve"> </w:t>
      </w:r>
      <w:r>
        <w:t>новых стратегий и инструментов (в том числе информатиз</w:t>
      </w:r>
      <w:r>
        <w:t>ации и технологизации). В целях улучшения её качества и доступности разработаны новые методические подходы, созданы новые программные документы</w:t>
      </w:r>
      <w:hyperlink w:anchor="_bookmark0" w:history="1">
        <w:r>
          <w:rPr>
            <w:vertAlign w:val="superscript"/>
          </w:rPr>
          <w:t>1</w:t>
        </w:r>
      </w:hyperlink>
      <w:r>
        <w:t>.</w:t>
      </w:r>
    </w:p>
    <w:p w:rsidR="00E2509E" w:rsidRDefault="006264F0">
      <w:pPr>
        <w:pStyle w:val="a3"/>
        <w:ind w:right="113"/>
      </w:pPr>
      <w:r>
        <w:t>Специфическая значимость дополнительного образования</w:t>
      </w:r>
      <w:r>
        <w:rPr>
          <w:spacing w:val="40"/>
        </w:rPr>
        <w:t xml:space="preserve"> </w:t>
      </w:r>
      <w:r>
        <w:t>определяется рядом его отли</w:t>
      </w:r>
      <w:r>
        <w:t>чий от основного, наиболее существенными из которых являются следующие:</w:t>
      </w:r>
    </w:p>
    <w:p w:rsidR="00E2509E" w:rsidRDefault="006264F0">
      <w:pPr>
        <w:pStyle w:val="a4"/>
        <w:numPr>
          <w:ilvl w:val="0"/>
          <w:numId w:val="11"/>
        </w:numPr>
        <w:tabs>
          <w:tab w:val="left" w:pos="1029"/>
        </w:tabs>
        <w:ind w:right="110" w:firstLine="707"/>
        <w:rPr>
          <w:sz w:val="28"/>
        </w:rPr>
      </w:pPr>
      <w:r>
        <w:rPr>
          <w:sz w:val="28"/>
        </w:rPr>
        <w:t>работа в учебных группах нацелена на освоение конкретного вида деятельности в достаточно ограниченной (в соответствии с интересами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детей) и, следовательно, специализированной сфере (ро</w:t>
      </w:r>
      <w:r>
        <w:rPr>
          <w:sz w:val="28"/>
        </w:rPr>
        <w:t>бототехника, моделирование, танцы, программирование, изобразительное искусство и др.) и базируется на высокой личной мотивированности обучающихся;</w:t>
      </w:r>
    </w:p>
    <w:p w:rsidR="00E2509E" w:rsidRDefault="006264F0">
      <w:pPr>
        <w:pStyle w:val="a4"/>
        <w:numPr>
          <w:ilvl w:val="0"/>
          <w:numId w:val="11"/>
        </w:numPr>
        <w:tabs>
          <w:tab w:val="left" w:pos="1043"/>
        </w:tabs>
        <w:spacing w:before="1"/>
        <w:ind w:right="105" w:firstLine="707"/>
        <w:rPr>
          <w:sz w:val="28"/>
        </w:rPr>
      </w:pPr>
      <w:r>
        <w:rPr>
          <w:sz w:val="28"/>
        </w:rPr>
        <w:t>в связи с этой деятельностью формируется (во многом на основе самоорганизации) весьма продуктивное сообщество</w:t>
      </w:r>
      <w:r>
        <w:rPr>
          <w:sz w:val="28"/>
        </w:rPr>
        <w:t xml:space="preserve"> детей и взрослых (педагогов, специалистов, энтузиастов-любителей), создающее образовательную среду, способную принципиально раздвинуть горизонты возможностей обучающихся (как в профессиональном, так и в личностном </w:t>
      </w:r>
      <w:r>
        <w:rPr>
          <w:spacing w:val="-2"/>
          <w:sz w:val="28"/>
        </w:rPr>
        <w:t>развитии);</w:t>
      </w:r>
    </w:p>
    <w:p w:rsidR="00E2509E" w:rsidRDefault="006264F0">
      <w:pPr>
        <w:pStyle w:val="a4"/>
        <w:numPr>
          <w:ilvl w:val="0"/>
          <w:numId w:val="11"/>
        </w:numPr>
        <w:tabs>
          <w:tab w:val="left" w:pos="1269"/>
        </w:tabs>
        <w:ind w:right="109" w:firstLine="707"/>
        <w:rPr>
          <w:sz w:val="28"/>
        </w:rPr>
      </w:pPr>
      <w:r>
        <w:rPr>
          <w:sz w:val="28"/>
        </w:rPr>
        <w:t>система допобразования обладае</w:t>
      </w:r>
      <w:r>
        <w:rPr>
          <w:sz w:val="28"/>
        </w:rPr>
        <w:t>т высокой гибкостью и адаптивностью за счет специфики содержания и нормативного регулирования, что позволяет ей оперативно осваивать перспективные направления, апробировать и применять инновационные практики, в том числе авторские методики.</w:t>
      </w:r>
    </w:p>
    <w:p w:rsidR="00E2509E" w:rsidRPr="006C68D3" w:rsidRDefault="006264F0" w:rsidP="006C68D3">
      <w:pPr>
        <w:pStyle w:val="a3"/>
        <w:ind w:right="109"/>
        <w:sectPr w:rsidR="00E2509E" w:rsidRPr="006C68D3">
          <w:footerReference w:type="default" r:id="rId7"/>
          <w:type w:val="continuous"/>
          <w:pgSz w:w="11910" w:h="16840"/>
          <w:pgMar w:top="1040" w:right="740" w:bottom="1160" w:left="1600" w:header="0" w:footer="963" w:gutter="0"/>
          <w:pgNumType w:start="1"/>
          <w:cols w:space="720"/>
        </w:sectPr>
      </w:pPr>
      <w:r>
        <w:t>Именно эти каче</w:t>
      </w:r>
      <w:r>
        <w:t>ства системы допобразования позволяют достаточно успешно решать такие важные задачи, как личностное, в том числе общекультурное, развитие детей и подростков, их адаптация к социальной действительности</w:t>
      </w:r>
      <w:r>
        <w:rPr>
          <w:spacing w:val="49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t>равноправном</w:t>
      </w:r>
      <w:r>
        <w:rPr>
          <w:spacing w:val="48"/>
        </w:rPr>
        <w:t xml:space="preserve">  </w:t>
      </w:r>
      <w:r>
        <w:t>общении</w:t>
      </w:r>
      <w:r>
        <w:rPr>
          <w:spacing w:val="50"/>
        </w:rPr>
        <w:t xml:space="preserve">  </w:t>
      </w:r>
      <w:r>
        <w:t>с</w:t>
      </w:r>
      <w:r>
        <w:rPr>
          <w:spacing w:val="49"/>
        </w:rPr>
        <w:t xml:space="preserve">  </w:t>
      </w:r>
      <w:r>
        <w:t>взрослыми,</w:t>
      </w:r>
      <w:r>
        <w:rPr>
          <w:spacing w:val="49"/>
        </w:rPr>
        <w:t xml:space="preserve">  </w:t>
      </w:r>
      <w:r>
        <w:rPr>
          <w:spacing w:val="-2"/>
        </w:rPr>
        <w:t>содействие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0B6947" wp14:editId="39D2C1A7">
                <wp:simplePos x="0" y="0"/>
                <wp:positionH relativeFrom="page">
                  <wp:posOffset>1080820</wp:posOffset>
                </wp:positionH>
                <wp:positionV relativeFrom="paragraph">
                  <wp:posOffset>176834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EB48" id="Graphic 2" o:spid="_x0000_s1026" style="position:absolute;margin-left:85.1pt;margin-top:13.9pt;width:144.0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</w:p>
    <w:p w:rsidR="00E2509E" w:rsidRDefault="006264F0">
      <w:pPr>
        <w:pStyle w:val="a3"/>
        <w:spacing w:before="74" w:line="242" w:lineRule="auto"/>
        <w:ind w:right="109" w:firstLine="0"/>
      </w:pPr>
      <w:r>
        <w:lastRenderedPageBreak/>
        <w:t>т</w:t>
      </w:r>
      <w:r>
        <w:t>ворческой самореализации и профессиональному самоопределению, организация и обеспечение безопасного и содержательного досуга</w:t>
      </w:r>
      <w:hyperlink w:anchor="_bookmark1" w:history="1">
        <w:r>
          <w:rPr>
            <w:vertAlign w:val="superscript"/>
          </w:rPr>
          <w:t>2</w:t>
        </w:r>
      </w:hyperlink>
      <w:r>
        <w:t>.</w:t>
      </w:r>
    </w:p>
    <w:p w:rsidR="00E2509E" w:rsidRDefault="006264F0">
      <w:pPr>
        <w:pStyle w:val="a3"/>
        <w:ind w:right="113"/>
      </w:pPr>
      <w:r>
        <w:t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</w:t>
      </w:r>
      <w:r>
        <w:t>едовательскую активность.</w:t>
      </w:r>
    </w:p>
    <w:p w:rsidR="00E2509E" w:rsidRDefault="006264F0">
      <w:pPr>
        <w:pStyle w:val="a3"/>
        <w:ind w:right="112"/>
      </w:pPr>
      <w:r>
        <w:t xml:space="preserve">Выделяют шесть основных направленностей дополнительного </w:t>
      </w:r>
      <w:r>
        <w:rPr>
          <w:spacing w:val="-2"/>
        </w:rPr>
        <w:t>образования: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1" w:lineRule="exact"/>
        <w:ind w:left="1517" w:hanging="707"/>
        <w:jc w:val="left"/>
        <w:rPr>
          <w:sz w:val="28"/>
        </w:rPr>
      </w:pPr>
      <w:r>
        <w:rPr>
          <w:spacing w:val="-2"/>
          <w:sz w:val="28"/>
        </w:rPr>
        <w:t>техническая,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2" w:lineRule="exact"/>
        <w:ind w:left="1517" w:hanging="707"/>
        <w:jc w:val="left"/>
        <w:rPr>
          <w:sz w:val="28"/>
        </w:rPr>
      </w:pPr>
      <w:r>
        <w:rPr>
          <w:spacing w:val="-2"/>
          <w:sz w:val="28"/>
        </w:rPr>
        <w:t>естественнонаучная,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2" w:lineRule="exact"/>
        <w:ind w:left="1517" w:hanging="707"/>
        <w:jc w:val="left"/>
        <w:rPr>
          <w:sz w:val="28"/>
        </w:rPr>
      </w:pPr>
      <w:r>
        <w:rPr>
          <w:spacing w:val="-2"/>
          <w:sz w:val="28"/>
        </w:rPr>
        <w:t>физкультурно-спортивная,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ind w:left="1517" w:hanging="707"/>
        <w:jc w:val="left"/>
        <w:rPr>
          <w:sz w:val="28"/>
        </w:rPr>
      </w:pPr>
      <w:r>
        <w:rPr>
          <w:spacing w:val="-2"/>
          <w:sz w:val="28"/>
        </w:rPr>
        <w:t>художественная,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2" w:lineRule="exact"/>
        <w:ind w:left="1517" w:hanging="707"/>
        <w:jc w:val="left"/>
        <w:rPr>
          <w:sz w:val="28"/>
        </w:rPr>
      </w:pPr>
      <w:r>
        <w:rPr>
          <w:spacing w:val="-2"/>
          <w:sz w:val="28"/>
        </w:rPr>
        <w:t>туристско-краеведческая,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2" w:lineRule="exact"/>
        <w:ind w:left="1517" w:hanging="707"/>
        <w:jc w:val="left"/>
        <w:rPr>
          <w:sz w:val="28"/>
        </w:rPr>
      </w:pPr>
      <w:r>
        <w:rPr>
          <w:spacing w:val="-2"/>
          <w:sz w:val="28"/>
        </w:rPr>
        <w:t>социально-гуманитарная.</w:t>
      </w:r>
    </w:p>
    <w:p w:rsidR="00E2509E" w:rsidRDefault="006264F0">
      <w:pPr>
        <w:pStyle w:val="a3"/>
        <w:ind w:right="110"/>
      </w:pPr>
      <w:r>
        <w:t>Каждая из направленностей может быть представлена содержательным многообразием дополнительных общеобразовательных программ</w:t>
      </w:r>
      <w:r>
        <w:rPr>
          <w:spacing w:val="40"/>
        </w:rPr>
        <w:t xml:space="preserve"> </w:t>
      </w:r>
      <w:r>
        <w:t>(реализация программ осуществляется в течение всего календарного года, включая каникулярный период). При этом к компетенции образоват</w:t>
      </w:r>
      <w:r>
        <w:t>ельной организации отнесено определение содержания, форм и сроков обучения по дополнительным общеразвивающим программам.</w:t>
      </w:r>
    </w:p>
    <w:p w:rsidR="00E2509E" w:rsidRDefault="006264F0">
      <w:pPr>
        <w:pStyle w:val="a3"/>
        <w:ind w:right="108"/>
      </w:pPr>
      <w:r>
        <w:t>Цель современного дополнительного образования</w:t>
      </w:r>
      <w:r>
        <w:rPr>
          <w:spacing w:val="40"/>
        </w:rPr>
        <w:t xml:space="preserve"> </w:t>
      </w:r>
      <w:r>
        <w:t>детей заключается в создании организационно-педагогических условий для профессионального,</w:t>
      </w:r>
      <w:r>
        <w:t xml:space="preserve"> социального, личностного самоопределения, самореализации и развития </w:t>
      </w:r>
      <w:r>
        <w:rPr>
          <w:spacing w:val="-2"/>
        </w:rPr>
        <w:t>ребенка.</w:t>
      </w:r>
    </w:p>
    <w:p w:rsidR="00E2509E" w:rsidRDefault="006264F0">
      <w:pPr>
        <w:pStyle w:val="a3"/>
        <w:spacing w:line="242" w:lineRule="auto"/>
        <w:ind w:right="114"/>
      </w:pPr>
      <w:r>
        <w:t>Основная цель дополнительного образования детей конкретизируется следующими задачами: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6"/>
        </w:tabs>
        <w:ind w:right="113" w:firstLine="707"/>
        <w:rPr>
          <w:sz w:val="28"/>
        </w:rPr>
      </w:pPr>
      <w:r>
        <w:rPr>
          <w:sz w:val="28"/>
        </w:rPr>
        <w:t>создание условий для проявления и развития разнообразных индивидуальных способностей детей;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6"/>
        </w:tabs>
        <w:ind w:right="107" w:firstLine="707"/>
        <w:rPr>
          <w:sz w:val="28"/>
        </w:rPr>
      </w:pPr>
      <w:r>
        <w:rPr>
          <w:sz w:val="28"/>
        </w:rPr>
        <w:t xml:space="preserve">воспитание и практическая подготовка свободного, самостоятельного, творческого, профессионально ориентированного гражданина, способного к сотрудничеству в интересах человека, общества, </w:t>
      </w:r>
      <w:r>
        <w:rPr>
          <w:spacing w:val="-2"/>
          <w:sz w:val="28"/>
        </w:rPr>
        <w:t>государства;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6"/>
        </w:tabs>
        <w:ind w:right="111" w:firstLine="707"/>
        <w:rPr>
          <w:sz w:val="28"/>
        </w:rPr>
      </w:pPr>
      <w:r>
        <w:rPr>
          <w:sz w:val="28"/>
        </w:rPr>
        <w:t>развитие и реализация интеллектуального потенциала,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</w:t>
      </w:r>
      <w:r>
        <w:rPr>
          <w:sz w:val="28"/>
        </w:rPr>
        <w:t>ских способностей личности ребенка, формирование интереса и мотивации к творческой и исследовательской деятельности в конкретной сфере науки, техники, культуры, производства;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1" w:lineRule="exact"/>
        <w:ind w:left="1517" w:hanging="707"/>
        <w:rPr>
          <w:sz w:val="28"/>
        </w:rPr>
      </w:pPr>
      <w:r>
        <w:rPr>
          <w:sz w:val="28"/>
        </w:rPr>
        <w:t>раскрытие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E2509E" w:rsidRDefault="006264F0">
      <w:pPr>
        <w:pStyle w:val="a3"/>
        <w:ind w:right="106"/>
      </w:pPr>
      <w:r>
        <w:t>Современная реальность показывает, что реформирование системы общего образования невозможно без использования потенциала дополнительного</w:t>
      </w:r>
      <w:r>
        <w:rPr>
          <w:spacing w:val="48"/>
          <w:w w:val="150"/>
        </w:rPr>
        <w:t xml:space="preserve"> </w:t>
      </w:r>
      <w:r>
        <w:t>образования</w:t>
      </w:r>
      <w:r>
        <w:rPr>
          <w:spacing w:val="50"/>
          <w:w w:val="150"/>
        </w:rPr>
        <w:t xml:space="preserve"> </w:t>
      </w:r>
      <w:r>
        <w:t>детей.</w:t>
      </w:r>
      <w:r>
        <w:rPr>
          <w:spacing w:val="50"/>
          <w:w w:val="150"/>
        </w:rPr>
        <w:t xml:space="preserve"> </w:t>
      </w:r>
      <w:r>
        <w:t>Эта</w:t>
      </w:r>
      <w:r>
        <w:rPr>
          <w:spacing w:val="49"/>
          <w:w w:val="150"/>
        </w:rPr>
        <w:t xml:space="preserve"> </w:t>
      </w:r>
      <w:r>
        <w:t>составляющая</w:t>
      </w:r>
      <w:r>
        <w:rPr>
          <w:spacing w:val="48"/>
          <w:w w:val="150"/>
        </w:rPr>
        <w:t xml:space="preserve"> </w:t>
      </w:r>
      <w:r>
        <w:rPr>
          <w:spacing w:val="-2"/>
        </w:rPr>
        <w:t>образовательного</w:t>
      </w:r>
    </w:p>
    <w:p w:rsidR="00E2509E" w:rsidRDefault="00E2509E">
      <w:pPr>
        <w:rPr>
          <w:sz w:val="18"/>
        </w:rPr>
        <w:sectPr w:rsidR="00E2509E">
          <w:pgSz w:w="11910" w:h="16840"/>
          <w:pgMar w:top="1040" w:right="740" w:bottom="1160" w:left="1600" w:header="0" w:footer="963" w:gutter="0"/>
          <w:cols w:space="720"/>
        </w:sectPr>
      </w:pPr>
    </w:p>
    <w:p w:rsidR="00E2509E" w:rsidRDefault="006264F0">
      <w:pPr>
        <w:pStyle w:val="a3"/>
        <w:tabs>
          <w:tab w:val="left" w:pos="3021"/>
          <w:tab w:val="left" w:pos="5815"/>
          <w:tab w:val="left" w:pos="7633"/>
        </w:tabs>
        <w:spacing w:before="74"/>
        <w:ind w:right="111" w:firstLine="0"/>
      </w:pPr>
      <w:r>
        <w:lastRenderedPageBreak/>
        <w:t xml:space="preserve">пространства обладает потенциалом преемственности, непрерывности и </w:t>
      </w:r>
      <w:r>
        <w:rPr>
          <w:spacing w:val="-2"/>
        </w:rPr>
        <w:t>межструктурного</w:t>
      </w:r>
      <w:r>
        <w:tab/>
      </w:r>
      <w:r>
        <w:rPr>
          <w:spacing w:val="-2"/>
        </w:rPr>
        <w:t>взаимодействия.</w:t>
      </w:r>
      <w:r>
        <w:tab/>
      </w:r>
      <w:r>
        <w:rPr>
          <w:spacing w:val="-2"/>
        </w:rPr>
        <w:t>Обладая</w:t>
      </w:r>
      <w:r>
        <w:tab/>
      </w:r>
      <w:r>
        <w:rPr>
          <w:spacing w:val="-2"/>
        </w:rPr>
        <w:t xml:space="preserve">мобильностью, </w:t>
      </w:r>
      <w:r>
        <w:t>интерактивностью, способностью быстро и точно реа</w:t>
      </w:r>
      <w:r>
        <w:t>гировать на современный мир в интересах ребенка, его семьи, общества и государства, дополнительное образование детей социально востребовано.</w:t>
      </w:r>
    </w:p>
    <w:p w:rsidR="00E2509E" w:rsidRDefault="006264F0">
      <w:pPr>
        <w:pStyle w:val="a3"/>
        <w:tabs>
          <w:tab w:val="left" w:pos="6945"/>
          <w:tab w:val="left" w:pos="8619"/>
        </w:tabs>
        <w:spacing w:before="1"/>
        <w:ind w:right="110"/>
      </w:pPr>
      <w:r>
        <w:t>Система</w:t>
      </w:r>
      <w:r>
        <w:rPr>
          <w:spacing w:val="80"/>
        </w:rPr>
        <w:t xml:space="preserve">  </w:t>
      </w:r>
      <w:r>
        <w:t>дополнительного</w:t>
      </w:r>
      <w:r>
        <w:rPr>
          <w:spacing w:val="80"/>
        </w:rPr>
        <w:t xml:space="preserve">  </w:t>
      </w:r>
      <w:r>
        <w:t>образования</w:t>
      </w:r>
      <w:r>
        <w:tab/>
      </w:r>
      <w:r>
        <w:rPr>
          <w:spacing w:val="-2"/>
        </w:rPr>
        <w:t>создает</w:t>
      </w:r>
      <w:r>
        <w:tab/>
      </w:r>
      <w:r>
        <w:rPr>
          <w:spacing w:val="-2"/>
        </w:rPr>
        <w:t xml:space="preserve">единое </w:t>
      </w:r>
      <w:r>
        <w:t>образовательное пространство с другими типами образования, про</w:t>
      </w:r>
      <w:r>
        <w:t>низывая уровни дошкольного, общего, профессионального образования.</w:t>
      </w:r>
    </w:p>
    <w:p w:rsidR="00E2509E" w:rsidRDefault="006264F0">
      <w:pPr>
        <w:pStyle w:val="a3"/>
        <w:spacing w:before="2"/>
        <w:ind w:right="100"/>
      </w:pPr>
      <w:r>
        <w:t>В соответствии с положениями Федерального закона «Об образовании</w:t>
      </w:r>
      <w:r>
        <w:rPr>
          <w:spacing w:val="40"/>
        </w:rPr>
        <w:t xml:space="preserve"> </w:t>
      </w:r>
      <w:r>
        <w:t xml:space="preserve">в Российской Федерации» дополнительное образование детей необходимо рассматривать в контексте непрерывного образования, где </w:t>
      </w:r>
      <w:r>
        <w:t>данный подвид образования предназначен для всестороннего удовлетворения образовательных потребностей человека в интеллектуальном, духовно- нравственном, физическом и (или), профессиональном совершенствовании и не сопровождается</w:t>
      </w:r>
      <w:r>
        <w:rPr>
          <w:spacing w:val="40"/>
        </w:rPr>
        <w:t xml:space="preserve"> </w:t>
      </w:r>
      <w:r>
        <w:t>повышением уровня образовани</w:t>
      </w:r>
      <w:r>
        <w:t>я (гл. I, ст. 2, п. 14).</w:t>
      </w:r>
    </w:p>
    <w:p w:rsidR="00E2509E" w:rsidRDefault="006264F0">
      <w:pPr>
        <w:pStyle w:val="a3"/>
        <w:ind w:right="107"/>
      </w:pPr>
      <w:r>
        <w:t>Понятие «непрерывное образование» хорошо известно. Во многих языках мира есть пословицы «Век живи — век учись» и «Учиться никогда не поздно», в соответствии с которыми непрерывное образование обозначает пожизненный последовательный</w:t>
      </w:r>
      <w:r>
        <w:t xml:space="preserve"> процесс образования, обеспечивающий постоянное пополнение и расширение знаний у людей разного возраста.</w:t>
      </w:r>
    </w:p>
    <w:p w:rsidR="00E2509E" w:rsidRDefault="006264F0">
      <w:pPr>
        <w:pStyle w:val="a3"/>
        <w:ind w:right="112"/>
      </w:pPr>
      <w:r>
        <w:t>На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модернизации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Российской Федерации перед организациями дополнительного образования стоят задачи по внесению изм</w:t>
      </w:r>
      <w:r>
        <w:t>енений как в содержание и технологии организации образовательного процесса, так и в систему оценивания образовательных результатов учащихся. Учитывая, что система дополнительного образования и система общего образования образуют единое педагогическое прост</w:t>
      </w:r>
      <w:r>
        <w:t>ранство, дополнительное образование детей не может не учитывать требования к образованию в условиях перехода школы на ФГОС.</w:t>
      </w:r>
    </w:p>
    <w:p w:rsidR="00E2509E" w:rsidRDefault="006264F0">
      <w:pPr>
        <w:pStyle w:val="a3"/>
        <w:ind w:right="110"/>
      </w:pPr>
      <w:r>
        <w:t>В связи с вышеизложенным предполагается два основных взаимосвязанных направления, учитывая которые должен реализовываться процесс пр</w:t>
      </w:r>
      <w:r>
        <w:t>оектирования образовательного процесса в организациях дополнительного образования.</w:t>
      </w:r>
    </w:p>
    <w:p w:rsidR="00E2509E" w:rsidRDefault="006264F0">
      <w:pPr>
        <w:pStyle w:val="a4"/>
        <w:numPr>
          <w:ilvl w:val="0"/>
          <w:numId w:val="9"/>
        </w:numPr>
        <w:tabs>
          <w:tab w:val="left" w:pos="1196"/>
          <w:tab w:val="left" w:pos="2507"/>
          <w:tab w:val="left" w:pos="3963"/>
          <w:tab w:val="left" w:pos="4308"/>
          <w:tab w:val="left" w:pos="6006"/>
          <w:tab w:val="left" w:pos="6367"/>
          <w:tab w:val="left" w:pos="7971"/>
        </w:tabs>
        <w:spacing w:line="242" w:lineRule="auto"/>
        <w:ind w:right="114" w:firstLine="707"/>
        <w:rPr>
          <w:i/>
          <w:sz w:val="28"/>
        </w:rPr>
      </w:pPr>
      <w:r>
        <w:rPr>
          <w:i/>
          <w:spacing w:val="-2"/>
          <w:sz w:val="28"/>
        </w:rPr>
        <w:t>Внесение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изменений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содержание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технологии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организации </w:t>
      </w:r>
      <w:r>
        <w:rPr>
          <w:i/>
          <w:sz w:val="28"/>
        </w:rPr>
        <w:t>образовательного процесса: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  <w:tab w:val="left" w:pos="3171"/>
          <w:tab w:val="left" w:pos="4471"/>
          <w:tab w:val="left" w:pos="5680"/>
          <w:tab w:val="left" w:pos="6229"/>
          <w:tab w:val="left" w:pos="7925"/>
        </w:tabs>
        <w:ind w:right="110" w:firstLine="707"/>
        <w:jc w:val="left"/>
        <w:rPr>
          <w:sz w:val="28"/>
        </w:rPr>
      </w:pPr>
      <w:r>
        <w:rPr>
          <w:spacing w:val="-2"/>
          <w:sz w:val="28"/>
        </w:rPr>
        <w:t>ориентация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предметных, </w:t>
      </w:r>
      <w:r>
        <w:rPr>
          <w:sz w:val="28"/>
        </w:rPr>
        <w:t>метапредметных (надпредметных) и личностных результатов;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  <w:tab w:val="left" w:pos="3594"/>
          <w:tab w:val="left" w:pos="5638"/>
          <w:tab w:val="left" w:pos="6943"/>
          <w:tab w:val="left" w:pos="7405"/>
        </w:tabs>
        <w:ind w:right="114" w:firstLine="707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продуктивных</w:t>
      </w:r>
      <w:r>
        <w:rPr>
          <w:sz w:val="28"/>
        </w:rPr>
        <w:tab/>
      </w:r>
      <w:r>
        <w:rPr>
          <w:spacing w:val="-2"/>
          <w:sz w:val="28"/>
        </w:rPr>
        <w:t>методик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образовательных технологий;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  <w:tab w:val="left" w:pos="3453"/>
          <w:tab w:val="left" w:pos="5245"/>
          <w:tab w:val="left" w:pos="6645"/>
          <w:tab w:val="left" w:pos="7957"/>
        </w:tabs>
        <w:spacing w:line="242" w:lineRule="auto"/>
        <w:ind w:right="108" w:firstLine="707"/>
        <w:jc w:val="left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2"/>
          <w:sz w:val="28"/>
        </w:rPr>
        <w:t xml:space="preserve">содержанию </w:t>
      </w:r>
      <w:r>
        <w:rPr>
          <w:sz w:val="28"/>
        </w:rPr>
        <w:t>образования в современной школе по принципу «дополнительности».</w:t>
      </w:r>
    </w:p>
    <w:p w:rsidR="00E2509E" w:rsidRDefault="006264F0">
      <w:pPr>
        <w:pStyle w:val="a4"/>
        <w:numPr>
          <w:ilvl w:val="0"/>
          <w:numId w:val="9"/>
        </w:numPr>
        <w:tabs>
          <w:tab w:val="left" w:pos="1136"/>
        </w:tabs>
        <w:spacing w:line="317" w:lineRule="exact"/>
        <w:ind w:left="1136" w:hanging="326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образова</w:t>
      </w:r>
      <w:r>
        <w:rPr>
          <w:i/>
          <w:sz w:val="28"/>
        </w:rPr>
        <w:t>тельных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основе: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  <w:tab w:val="left" w:pos="3594"/>
          <w:tab w:val="left" w:pos="5226"/>
          <w:tab w:val="left" w:pos="6729"/>
          <w:tab w:val="left" w:pos="9177"/>
        </w:tabs>
        <w:ind w:right="111" w:firstLine="707"/>
        <w:jc w:val="left"/>
        <w:rPr>
          <w:sz w:val="28"/>
        </w:rPr>
      </w:pP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оценочных</w:t>
      </w:r>
      <w:r>
        <w:rPr>
          <w:sz w:val="28"/>
        </w:rPr>
        <w:tab/>
      </w:r>
      <w:r>
        <w:rPr>
          <w:spacing w:val="-2"/>
          <w:sz w:val="28"/>
        </w:rPr>
        <w:t>процедур,</w:t>
      </w:r>
      <w:r>
        <w:rPr>
          <w:sz w:val="28"/>
        </w:rPr>
        <w:tab/>
      </w:r>
      <w:r>
        <w:rPr>
          <w:spacing w:val="-2"/>
          <w:sz w:val="28"/>
        </w:rPr>
        <w:t>ориентированных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индивидуальные нормы;</w:t>
      </w:r>
    </w:p>
    <w:p w:rsidR="00E2509E" w:rsidRDefault="00E2509E">
      <w:pPr>
        <w:rPr>
          <w:sz w:val="28"/>
        </w:rPr>
        <w:sectPr w:rsidR="00E2509E">
          <w:pgSz w:w="11910" w:h="16840"/>
          <w:pgMar w:top="1040" w:right="740" w:bottom="1200" w:left="1600" w:header="0" w:footer="963" w:gutter="0"/>
          <w:cols w:space="720"/>
        </w:sectPr>
      </w:pP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  <w:tab w:val="left" w:pos="2856"/>
          <w:tab w:val="left" w:pos="3369"/>
          <w:tab w:val="left" w:pos="4471"/>
          <w:tab w:val="left" w:pos="6066"/>
          <w:tab w:val="left" w:pos="8171"/>
          <w:tab w:val="left" w:pos="9314"/>
        </w:tabs>
        <w:spacing w:before="74" w:line="242" w:lineRule="auto"/>
        <w:ind w:right="113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перехода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отдельных,</w:t>
      </w:r>
      <w:r>
        <w:rPr>
          <w:sz w:val="28"/>
        </w:rPr>
        <w:tab/>
      </w:r>
      <w:r>
        <w:rPr>
          <w:spacing w:val="-2"/>
          <w:sz w:val="28"/>
        </w:rPr>
        <w:t>изолированных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интегрированной и междисциплинарной оценке;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  <w:tab w:val="left" w:pos="3041"/>
          <w:tab w:val="left" w:pos="5247"/>
          <w:tab w:val="left" w:pos="6504"/>
          <w:tab w:val="left" w:pos="8184"/>
          <w:tab w:val="left" w:pos="8688"/>
        </w:tabs>
        <w:ind w:right="110" w:firstLine="707"/>
        <w:jc w:val="left"/>
        <w:rPr>
          <w:sz w:val="28"/>
        </w:rPr>
      </w:pP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деятельностных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2"/>
          <w:sz w:val="28"/>
        </w:rPr>
        <w:t>оценивания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 xml:space="preserve">форме </w:t>
      </w:r>
      <w:r>
        <w:rPr>
          <w:sz w:val="28"/>
        </w:rPr>
        <w:t>проектов, деловых игр, дебатов др.);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spacing w:line="321" w:lineRule="exact"/>
        <w:ind w:left="1517" w:hanging="707"/>
        <w:jc w:val="left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E2509E" w:rsidRDefault="006264F0">
      <w:pPr>
        <w:pStyle w:val="a4"/>
        <w:numPr>
          <w:ilvl w:val="0"/>
          <w:numId w:val="10"/>
        </w:numPr>
        <w:tabs>
          <w:tab w:val="left" w:pos="1517"/>
        </w:tabs>
        <w:ind w:right="114" w:firstLine="707"/>
        <w:jc w:val="left"/>
        <w:rPr>
          <w:sz w:val="28"/>
        </w:rPr>
      </w:pPr>
      <w:r>
        <w:rPr>
          <w:sz w:val="28"/>
        </w:rPr>
        <w:t>сочетания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 в группе</w:t>
      </w:r>
      <w:hyperlink w:anchor="_bookmark2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</w:p>
    <w:p w:rsidR="00E2509E" w:rsidRDefault="006264F0">
      <w:pPr>
        <w:pStyle w:val="a3"/>
        <w:ind w:right="106"/>
      </w:pPr>
      <w:r>
        <w:t xml:space="preserve">Дополнительному образованию посвящена </w:t>
      </w:r>
      <w:hyperlink r:id="rId8">
        <w:r>
          <w:rPr>
            <w:color w:val="0000FF"/>
            <w:u w:val="single" w:color="0000FF"/>
          </w:rPr>
          <w:t>гл.10 Федерального Закона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 xml:space="preserve">РФ </w:t>
        </w:r>
        <w:r>
          <w:rPr>
            <w:color w:val="0000FF"/>
            <w:u w:val="single" w:color="0000FF"/>
          </w:rPr>
          <w:t>от 29 декабря 2012 г. № 273-ФЗ «Об образовании в Российской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Федерации».</w:t>
        </w:r>
      </w:hyperlink>
    </w:p>
    <w:p w:rsidR="00E2509E" w:rsidRDefault="006264F0">
      <w:pPr>
        <w:pStyle w:val="a3"/>
        <w:ind w:right="111"/>
      </w:pPr>
      <w:r>
        <w:t>В вышеуказанном документе указаны цели современного дополнительного образования детей и взрослых, которое регулируется с учетом концепции образования в течение всей жизни и включает дополнительное образование детей и взрослых; дополнительное профессиональн</w:t>
      </w:r>
      <w:r>
        <w:t>ое образование.</w:t>
      </w:r>
    </w:p>
    <w:p w:rsidR="00E2509E" w:rsidRDefault="006264F0">
      <w:pPr>
        <w:pStyle w:val="a3"/>
        <w:tabs>
          <w:tab w:val="left" w:pos="495"/>
          <w:tab w:val="left" w:pos="1277"/>
          <w:tab w:val="left" w:pos="1447"/>
          <w:tab w:val="left" w:pos="1834"/>
          <w:tab w:val="left" w:pos="2005"/>
          <w:tab w:val="left" w:pos="2304"/>
          <w:tab w:val="left" w:pos="2363"/>
          <w:tab w:val="left" w:pos="2429"/>
          <w:tab w:val="left" w:pos="2777"/>
          <w:tab w:val="left" w:pos="2937"/>
          <w:tab w:val="left" w:pos="2991"/>
          <w:tab w:val="left" w:pos="3435"/>
          <w:tab w:val="left" w:pos="3857"/>
          <w:tab w:val="left" w:pos="4374"/>
          <w:tab w:val="left" w:pos="4983"/>
          <w:tab w:val="left" w:pos="5208"/>
          <w:tab w:val="left" w:pos="5826"/>
          <w:tab w:val="left" w:pos="6673"/>
          <w:tab w:val="left" w:pos="6893"/>
          <w:tab w:val="left" w:pos="7007"/>
          <w:tab w:val="left" w:pos="8764"/>
          <w:tab w:val="left" w:pos="9324"/>
        </w:tabs>
        <w:ind w:right="107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статье</w:t>
      </w:r>
      <w:r>
        <w:tab/>
      </w:r>
      <w:r>
        <w:rPr>
          <w:spacing w:val="-4"/>
        </w:rPr>
        <w:t>10,</w:t>
      </w:r>
      <w:r>
        <w:tab/>
      </w:r>
      <w:r>
        <w:tab/>
      </w:r>
      <w:r>
        <w:rPr>
          <w:spacing w:val="-6"/>
        </w:rPr>
        <w:t>п.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>закона</w:t>
      </w:r>
      <w:r>
        <w:tab/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 xml:space="preserve">место </w:t>
      </w:r>
      <w:r>
        <w:t>дополнительного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 xml:space="preserve">образования Российской Федерации. </w:t>
      </w:r>
      <w:r>
        <w:rPr>
          <w:spacing w:val="-10"/>
        </w:rPr>
        <w:t>В</w:t>
      </w:r>
      <w:r>
        <w:tab/>
      </w:r>
      <w:r>
        <w:rPr>
          <w:spacing w:val="-2"/>
        </w:rPr>
        <w:t>статье</w:t>
      </w:r>
      <w:r>
        <w:tab/>
      </w:r>
      <w:r>
        <w:tab/>
      </w:r>
      <w:r>
        <w:rPr>
          <w:spacing w:val="-4"/>
        </w:rPr>
        <w:t>23,</w:t>
      </w:r>
      <w:r>
        <w:tab/>
      </w:r>
      <w:r>
        <w:tab/>
      </w:r>
      <w:r>
        <w:rPr>
          <w:spacing w:val="-6"/>
        </w:rPr>
        <w:t>п.</w:t>
      </w:r>
      <w:r>
        <w:tab/>
      </w:r>
      <w:r>
        <w:tab/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уточняется,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>дополнительного образования</w:t>
      </w:r>
      <w:r>
        <w:tab/>
      </w:r>
      <w:r>
        <w:rPr>
          <w:spacing w:val="-10"/>
        </w:rPr>
        <w:t>—</w:t>
      </w:r>
      <w:r>
        <w:tab/>
      </w:r>
      <w:r>
        <w:tab/>
      </w:r>
      <w:r>
        <w:rPr>
          <w:spacing w:val="-4"/>
        </w:rPr>
        <w:t>это</w:t>
      </w:r>
      <w:r>
        <w:tab/>
      </w:r>
      <w:r>
        <w:tab/>
      </w:r>
      <w:r>
        <w:tab/>
      </w:r>
      <w:r>
        <w:rPr>
          <w:spacing w:val="-2"/>
        </w:rPr>
        <w:t>образовательная</w:t>
      </w:r>
      <w:r>
        <w:tab/>
      </w:r>
      <w:r>
        <w:tab/>
      </w:r>
      <w:r>
        <w:rPr>
          <w:spacing w:val="-2"/>
        </w:rPr>
        <w:t>орган</w:t>
      </w:r>
      <w:r>
        <w:rPr>
          <w:spacing w:val="-2"/>
        </w:rPr>
        <w:t>изация,</w:t>
      </w:r>
      <w:r>
        <w:tab/>
      </w:r>
      <w:r>
        <w:tab/>
      </w:r>
      <w:r>
        <w:rPr>
          <w:spacing w:val="-2"/>
        </w:rPr>
        <w:t>осуществляющая</w:t>
      </w:r>
      <w:r>
        <w:tab/>
      </w:r>
      <w:r>
        <w:rPr>
          <w:spacing w:val="-10"/>
        </w:rPr>
        <w:t xml:space="preserve">в </w:t>
      </w:r>
      <w:r>
        <w:t>качестве</w:t>
      </w:r>
      <w:r>
        <w:rPr>
          <w:spacing w:val="42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цели</w:t>
      </w:r>
      <w:r>
        <w:rPr>
          <w:spacing w:val="46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образовательную</w:t>
      </w:r>
      <w:r>
        <w:rPr>
          <w:spacing w:val="44"/>
        </w:rPr>
        <w:t xml:space="preserve"> </w:t>
      </w:r>
      <w:r>
        <w:t>деятельность</w:t>
      </w:r>
      <w:r>
        <w:rPr>
          <w:spacing w:val="45"/>
        </w:rPr>
        <w:t xml:space="preserve"> </w:t>
      </w:r>
      <w:r>
        <w:rPr>
          <w:spacing w:val="-5"/>
        </w:rPr>
        <w:t>по</w:t>
      </w:r>
    </w:p>
    <w:p w:rsidR="00E2509E" w:rsidRDefault="006264F0">
      <w:pPr>
        <w:pStyle w:val="a3"/>
        <w:spacing w:line="322" w:lineRule="exact"/>
        <w:ind w:firstLine="0"/>
      </w:pPr>
      <w:r>
        <w:rPr>
          <w:spacing w:val="-2"/>
        </w:rPr>
        <w:t>дополнительным</w:t>
      </w:r>
      <w:r>
        <w:rPr>
          <w:spacing w:val="16"/>
        </w:rPr>
        <w:t xml:space="preserve"> </w:t>
      </w:r>
      <w:r>
        <w:rPr>
          <w:spacing w:val="-2"/>
        </w:rPr>
        <w:t>общеобразовательным</w:t>
      </w:r>
      <w:r>
        <w:rPr>
          <w:spacing w:val="13"/>
        </w:rPr>
        <w:t xml:space="preserve"> </w:t>
      </w:r>
      <w:r>
        <w:rPr>
          <w:spacing w:val="-2"/>
        </w:rPr>
        <w:t>программам.</w:t>
      </w:r>
    </w:p>
    <w:p w:rsidR="00E2509E" w:rsidRDefault="006264F0">
      <w:pPr>
        <w:pStyle w:val="a3"/>
        <w:ind w:right="112"/>
      </w:pPr>
      <w:r>
        <w:t>Статья 75 устанавливает градацию дополнительных общеобразовательных программ на общеразвивающие и предпрофессион</w:t>
      </w:r>
      <w:r>
        <w:t>альные программы.</w:t>
      </w:r>
    </w:p>
    <w:p w:rsidR="00E2509E" w:rsidRDefault="006264F0">
      <w:pPr>
        <w:ind w:left="102" w:right="109" w:firstLine="707"/>
        <w:jc w:val="both"/>
        <w:rPr>
          <w:b/>
          <w:sz w:val="28"/>
        </w:rPr>
      </w:pPr>
      <w:r>
        <w:rPr>
          <w:b/>
          <w:sz w:val="28"/>
        </w:rPr>
        <w:t>Главные ориентиры развития для системы дополнительного образования детей определены в следующих документах:</w:t>
      </w:r>
    </w:p>
    <w:p w:rsidR="00E2509E" w:rsidRDefault="006264F0">
      <w:pPr>
        <w:pStyle w:val="a4"/>
        <w:numPr>
          <w:ilvl w:val="1"/>
          <w:numId w:val="9"/>
        </w:numPr>
        <w:tabs>
          <w:tab w:val="left" w:pos="1586"/>
        </w:tabs>
        <w:spacing w:line="322" w:lineRule="exact"/>
        <w:ind w:left="1586" w:hanging="776"/>
        <w:jc w:val="both"/>
        <w:rPr>
          <w:sz w:val="28"/>
        </w:rPr>
      </w:pPr>
      <w:hyperlink r:id="rId11">
        <w:r>
          <w:rPr>
            <w:color w:val="0000FF"/>
            <w:sz w:val="28"/>
            <w:u w:val="single" w:color="0000FF"/>
          </w:rPr>
          <w:t>Федеральный</w:t>
        </w:r>
        <w:r>
          <w:rPr>
            <w:color w:val="0000FF"/>
            <w:spacing w:val="-7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проект</w:t>
        </w:r>
        <w:r>
          <w:rPr>
            <w:color w:val="0000FF"/>
            <w:spacing w:val="-7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"Успех</w:t>
        </w:r>
        <w:r>
          <w:rPr>
            <w:color w:val="0000FF"/>
            <w:spacing w:val="-6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каждого</w:t>
        </w:r>
        <w:r>
          <w:rPr>
            <w:color w:val="0000FF"/>
            <w:spacing w:val="-8"/>
            <w:sz w:val="28"/>
            <w:u w:val="single" w:color="0000FF"/>
          </w:rPr>
          <w:t xml:space="preserve"> </w:t>
        </w:r>
        <w:r>
          <w:rPr>
            <w:color w:val="0000FF"/>
            <w:spacing w:val="-2"/>
            <w:sz w:val="28"/>
            <w:u w:val="single" w:color="0000FF"/>
          </w:rPr>
          <w:t>ребенка".</w:t>
        </w:r>
      </w:hyperlink>
    </w:p>
    <w:p w:rsidR="00E2509E" w:rsidRDefault="006264F0">
      <w:pPr>
        <w:pStyle w:val="a3"/>
        <w:ind w:right="110"/>
      </w:pPr>
      <w:r>
        <w:t>Цель реал</w:t>
      </w:r>
      <w:r>
        <w:t>изации проекта -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</w:t>
      </w:r>
      <w:r>
        <w:t>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</w:p>
    <w:p w:rsidR="00E2509E" w:rsidRDefault="006264F0">
      <w:pPr>
        <w:pStyle w:val="a3"/>
        <w:ind w:right="111"/>
      </w:pPr>
      <w:r>
        <w:t>Федеральный проект предусматривает обновление содержания дополнитель</w:t>
      </w:r>
      <w:r>
        <w:t>ного образования всех направленностей, повышение качества и вариативности образовательных программ и их реализацию в сетевой форме, чтобы они отвечали вызовам времени и интересам детей с разными образовательными потребностями, модернизацию инфраструктуры и</w:t>
      </w:r>
      <w:r>
        <w:t xml:space="preserve"> совершенствование профессионального мастерства педагогических и управленческих кадров.</w:t>
      </w:r>
    </w:p>
    <w:p w:rsidR="00E2509E" w:rsidRDefault="00E2509E">
      <w:pPr>
        <w:pStyle w:val="a3"/>
        <w:ind w:left="0" w:firstLine="0"/>
        <w:jc w:val="left"/>
        <w:rPr>
          <w:sz w:val="20"/>
        </w:rPr>
      </w:pPr>
    </w:p>
    <w:p w:rsidR="00E2509E" w:rsidRDefault="00E2509E">
      <w:pPr>
        <w:rPr>
          <w:sz w:val="18"/>
        </w:rPr>
        <w:sectPr w:rsidR="00E2509E">
          <w:pgSz w:w="11910" w:h="16840"/>
          <w:pgMar w:top="1040" w:right="740" w:bottom="1160" w:left="1600" w:header="0" w:footer="963" w:gutter="0"/>
          <w:cols w:space="720"/>
        </w:sectPr>
      </w:pPr>
    </w:p>
    <w:p w:rsidR="00E2509E" w:rsidRDefault="006264F0">
      <w:pPr>
        <w:pStyle w:val="a4"/>
        <w:numPr>
          <w:ilvl w:val="1"/>
          <w:numId w:val="9"/>
        </w:numPr>
        <w:tabs>
          <w:tab w:val="left" w:pos="1516"/>
        </w:tabs>
        <w:spacing w:before="74"/>
        <w:ind w:left="102" w:right="110" w:firstLine="707"/>
        <w:jc w:val="both"/>
        <w:rPr>
          <w:sz w:val="28"/>
        </w:rPr>
      </w:pPr>
      <w:hyperlink r:id="rId12">
        <w:r>
          <w:rPr>
            <w:color w:val="0000FF"/>
            <w:sz w:val="28"/>
            <w:u w:val="single" w:color="0000FF"/>
          </w:rPr>
          <w:t>Государственная программа Российской Федерации «Развитие</w:t>
        </w:r>
      </w:hyperlink>
      <w:r>
        <w:rPr>
          <w:color w:val="0000FF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образования»</w:t>
        </w:r>
      </w:hyperlink>
      <w:r>
        <w:rPr>
          <w:sz w:val="28"/>
        </w:rPr>
        <w:t>, утвержденная постановлением П</w:t>
      </w:r>
      <w:r>
        <w:rPr>
          <w:sz w:val="28"/>
        </w:rPr>
        <w:t>равительства Российской Федерации от 26 декабря 2017 года N 1642. Данная программа вступила в силу с 1 января 2018 года, реализуется в период с 2018 по 2025 годы. Программа имеет подпрограмму «Развитие дополнительного образования детей и реализация меропри</w:t>
      </w:r>
      <w:r>
        <w:rPr>
          <w:sz w:val="28"/>
        </w:rPr>
        <w:t>ятий молодежной политики», которая предполагает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</w:t>
      </w:r>
      <w:r>
        <w:rPr>
          <w:sz w:val="28"/>
        </w:rPr>
        <w:t>льным образованием до 80% от общего числа детей, обновления содержания и методов дополнительного образования, развития кадрового потенциала и модернизации инфраструктуры системы дополнительного образования детей.</w:t>
      </w:r>
    </w:p>
    <w:p w:rsidR="00E2509E" w:rsidRDefault="006264F0">
      <w:pPr>
        <w:pStyle w:val="a4"/>
        <w:numPr>
          <w:ilvl w:val="1"/>
          <w:numId w:val="9"/>
        </w:numPr>
        <w:tabs>
          <w:tab w:val="left" w:pos="1516"/>
        </w:tabs>
        <w:spacing w:before="4"/>
        <w:ind w:left="102" w:right="106" w:firstLine="70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392528</wp:posOffset>
                </wp:positionV>
                <wp:extent cx="594169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9525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441" y="9144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FF812" id="Graphic 5" o:spid="_x0000_s1026" style="position:absolute;margin-left:85.1pt;margin-top:30.9pt;width:467.8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" path="m5941441,l,,,9144r5941441,l5941441,xe" fillcolor="blue" stroked="f">
                <v:path arrowok="t"/>
                <w10:wrap anchorx="page"/>
              </v:shape>
            </w:pict>
          </mc:Fallback>
        </mc:AlternateContent>
      </w:r>
      <w:hyperlink r:id="rId14">
        <w:r>
          <w:rPr>
            <w:color w:val="0000FF"/>
            <w:sz w:val="28"/>
            <w:u w:val="single" w:color="0000FF"/>
          </w:rPr>
          <w:t>Приказ Минпросвещения России от 03.09.2019 N 467 «Об</w:t>
        </w:r>
      </w:hyperlink>
      <w:r>
        <w:rPr>
          <w:color w:val="0000FF"/>
          <w:sz w:val="28"/>
        </w:rPr>
        <w:t xml:space="preserve"> </w:t>
      </w:r>
      <w:hyperlink r:id="rId15">
        <w:r>
          <w:rPr>
            <w:color w:val="0000FF"/>
            <w:sz w:val="28"/>
          </w:rPr>
          <w:t>утверждении целевой модели развития региональных систем</w:t>
        </w:r>
      </w:hyperlink>
      <w:r>
        <w:rPr>
          <w:color w:val="0000FF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дополнительного образования детей» (Зарегистрировано в Минюсте РФ</w:t>
        </w:r>
      </w:hyperlink>
      <w:r>
        <w:rPr>
          <w:color w:val="0000FF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06.12.2019 N 56722)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отражает принципы, подходы, управленческие</w:t>
      </w:r>
      <w:r>
        <w:rPr>
          <w:sz w:val="28"/>
        </w:rPr>
        <w:t xml:space="preserve"> 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действия к формированию организационно-финансовой структуры региональной системы дополнительного образования детей, к внедрению персонифицированного учета и персонифицированного финансирования дополнительного образования детей.</w:t>
      </w:r>
    </w:p>
    <w:p w:rsidR="00E2509E" w:rsidRDefault="006264F0">
      <w:pPr>
        <w:pStyle w:val="a3"/>
        <w:ind w:right="109"/>
      </w:pPr>
      <w:r>
        <w:t>Одной из приоритетных задач внедрения Целевой модели дополнительного образования детей является увеличение охвата дополнительным образованием детей - до уровня не менее 80% от общего числа детей в возрасте от 5 до 18 лет, проживающих на территории субъекта</w:t>
      </w:r>
      <w:r>
        <w:t xml:space="preserve"> Российской Федерации.</w:t>
      </w:r>
    </w:p>
    <w:p w:rsidR="00E2509E" w:rsidRDefault="006264F0">
      <w:pPr>
        <w:pStyle w:val="a3"/>
        <w:ind w:right="111"/>
      </w:pPr>
      <w:r>
        <w:t>Целевая модель предусматривает, в том числе, формирование эффективной межведомственной и межуровневой системы взаимодействия в рамках развития региональной системы дополнительного образования детей. Структура Целевой модели ДОД включ</w:t>
      </w:r>
      <w:r>
        <w:t>ает: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ind w:right="113" w:firstLine="707"/>
        <w:rPr>
          <w:rFonts w:ascii="Wingdings" w:hAnsi="Wingdings"/>
          <w:sz w:val="20"/>
        </w:rPr>
      </w:pPr>
      <w:r>
        <w:rPr>
          <w:sz w:val="28"/>
        </w:rPr>
        <w:t xml:space="preserve">общие требования к порядку обновления методов обучения и содержания дополнительных общеобразовательных программ (программный </w:t>
      </w:r>
      <w:r>
        <w:rPr>
          <w:spacing w:val="-2"/>
          <w:sz w:val="28"/>
        </w:rPr>
        <w:t>подход);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ind w:right="111" w:firstLine="707"/>
        <w:rPr>
          <w:rFonts w:ascii="Wingdings" w:hAnsi="Wingdings"/>
          <w:sz w:val="20"/>
        </w:rPr>
      </w:pPr>
      <w:r>
        <w:rPr>
          <w:sz w:val="28"/>
        </w:rPr>
        <w:t>общие требования к структуре управления региональной системой дополнительного образования детей;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ind w:right="108" w:firstLine="707"/>
        <w:rPr>
          <w:rFonts w:ascii="Wingdings" w:hAnsi="Wingdings"/>
          <w:sz w:val="20"/>
        </w:rPr>
      </w:pPr>
      <w:r>
        <w:rPr>
          <w:sz w:val="28"/>
        </w:rPr>
        <w:t>общие требования к о</w:t>
      </w:r>
      <w:r>
        <w:rPr>
          <w:sz w:val="28"/>
        </w:rPr>
        <w:t>рганизационно-финансовой структуре региональной системы дополнительного образования детей;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ind w:right="113" w:firstLine="707"/>
        <w:rPr>
          <w:rFonts w:ascii="Wingdings" w:hAnsi="Wingdings"/>
          <w:sz w:val="20"/>
        </w:rPr>
      </w:pPr>
      <w:r>
        <w:rPr>
          <w:sz w:val="28"/>
        </w:rPr>
        <w:t>общие требования к кадровому обеспечению региональной системы дополнительного образования детей;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spacing w:before="1"/>
        <w:ind w:right="113" w:firstLine="707"/>
        <w:rPr>
          <w:rFonts w:ascii="Wingdings" w:hAnsi="Wingdings"/>
          <w:sz w:val="20"/>
        </w:rPr>
      </w:pPr>
      <w:r>
        <w:rPr>
          <w:sz w:val="28"/>
        </w:rPr>
        <w:t>общие требования к использованию инфраструктурных и материально-техн</w:t>
      </w:r>
      <w:r>
        <w:rPr>
          <w:sz w:val="28"/>
        </w:rPr>
        <w:t>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 образования детей.</w:t>
      </w:r>
    </w:p>
    <w:p w:rsidR="00E2509E" w:rsidRDefault="006264F0">
      <w:pPr>
        <w:pStyle w:val="a4"/>
        <w:numPr>
          <w:ilvl w:val="1"/>
          <w:numId w:val="9"/>
        </w:numPr>
        <w:tabs>
          <w:tab w:val="left" w:pos="1516"/>
        </w:tabs>
        <w:ind w:left="102" w:right="106" w:firstLine="707"/>
        <w:jc w:val="both"/>
        <w:rPr>
          <w:sz w:val="28"/>
        </w:rPr>
      </w:pPr>
      <w:hyperlink r:id="rId18">
        <w:r>
          <w:rPr>
            <w:color w:val="0000FF"/>
            <w:sz w:val="28"/>
            <w:u w:val="single" w:color="0000FF"/>
          </w:rPr>
          <w:t>Приказ Министерство просвещения Российской Федерации от 2</w:t>
        </w:r>
      </w:hyperlink>
      <w:r>
        <w:rPr>
          <w:color w:val="0000FF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февра</w:t>
        </w:r>
        <w:r>
          <w:rPr>
            <w:color w:val="0000FF"/>
            <w:sz w:val="28"/>
            <w:u w:val="single" w:color="0000FF"/>
          </w:rPr>
          <w:t>ля</w:t>
        </w:r>
        <w:r>
          <w:rPr>
            <w:color w:val="0000FF"/>
            <w:spacing w:val="3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2021</w:t>
        </w:r>
        <w:r>
          <w:rPr>
            <w:color w:val="0000FF"/>
            <w:spacing w:val="3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года</w:t>
        </w:r>
        <w:r>
          <w:rPr>
            <w:color w:val="0000FF"/>
            <w:spacing w:val="3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N</w:t>
        </w:r>
        <w:r>
          <w:rPr>
            <w:color w:val="0000FF"/>
            <w:spacing w:val="31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38</w:t>
        </w:r>
      </w:hyperlink>
      <w:r>
        <w:rPr>
          <w:color w:val="0000FF"/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hyperlink r:id="rId20" w:anchor="6540IN">
        <w:r>
          <w:rPr>
            <w:color w:val="0000FF"/>
            <w:sz w:val="28"/>
            <w:u w:val="single" w:color="0000FF"/>
          </w:rPr>
          <w:t>Целевую</w:t>
        </w:r>
        <w:r>
          <w:rPr>
            <w:color w:val="0000FF"/>
            <w:spacing w:val="30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модель</w:t>
        </w:r>
        <w:r>
          <w:rPr>
            <w:color w:val="0000FF"/>
            <w:spacing w:val="29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развития</w:t>
        </w:r>
      </w:hyperlink>
    </w:p>
    <w:p w:rsidR="00E2509E" w:rsidRDefault="00E2509E">
      <w:pPr>
        <w:jc w:val="both"/>
        <w:rPr>
          <w:sz w:val="28"/>
        </w:rPr>
        <w:sectPr w:rsidR="00E2509E">
          <w:pgSz w:w="11910" w:h="16840"/>
          <w:pgMar w:top="1040" w:right="740" w:bottom="1200" w:left="1600" w:header="0" w:footer="963" w:gutter="0"/>
          <w:cols w:space="720"/>
        </w:sectPr>
      </w:pPr>
    </w:p>
    <w:p w:rsidR="00E2509E" w:rsidRDefault="006264F0">
      <w:pPr>
        <w:pStyle w:val="a3"/>
        <w:spacing w:before="74"/>
        <w:ind w:right="102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233172</wp:posOffset>
                </wp:positionV>
                <wp:extent cx="589915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0" h="9525">
                              <a:moveTo>
                                <a:pt x="58987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98769" y="9144"/>
                              </a:lnTo>
                              <a:lnTo>
                                <a:pt x="589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24C38" id="Graphic 6" o:spid="_x0000_s1026" style="position:absolute;margin-left:85.1pt;margin-top:18.35pt;width:464.5pt;height: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9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" path="m5898769,l,,,9144r5898769,l5898769,xe" fillcolor="blue" stroked="f">
                <v:path arrowok="t"/>
                <w10:wrap anchorx="page"/>
              </v:shape>
            </w:pict>
          </mc:Fallback>
        </mc:AlternateContent>
      </w:r>
      <w:hyperlink r:id="rId21" w:anchor="6540IN">
        <w:r>
          <w:rPr>
            <w:color w:val="0000FF"/>
          </w:rPr>
          <w:t>региональных</w:t>
        </w:r>
        <w:r>
          <w:rPr>
            <w:color w:val="0000FF"/>
            <w:spacing w:val="80"/>
            <w:w w:val="150"/>
          </w:rPr>
          <w:t xml:space="preserve"> </w:t>
        </w:r>
        <w:r>
          <w:rPr>
            <w:color w:val="0000FF"/>
          </w:rPr>
          <w:t>систем</w:t>
        </w:r>
        <w:r>
          <w:rPr>
            <w:color w:val="0000FF"/>
            <w:spacing w:val="80"/>
            <w:w w:val="150"/>
          </w:rPr>
          <w:t xml:space="preserve"> </w:t>
        </w:r>
        <w:r>
          <w:rPr>
            <w:color w:val="0000FF"/>
          </w:rPr>
          <w:t>дополнительного</w:t>
        </w:r>
        <w:r>
          <w:rPr>
            <w:color w:val="0000FF"/>
            <w:spacing w:val="80"/>
            <w:w w:val="150"/>
          </w:rPr>
          <w:t xml:space="preserve"> </w:t>
        </w:r>
        <w:r>
          <w:rPr>
            <w:color w:val="0000FF"/>
          </w:rPr>
          <w:t>образования</w:t>
        </w:r>
        <w:r>
          <w:rPr>
            <w:color w:val="0000FF"/>
            <w:spacing w:val="80"/>
            <w:w w:val="150"/>
          </w:rPr>
          <w:t xml:space="preserve"> </w:t>
        </w:r>
        <w:r>
          <w:rPr>
            <w:color w:val="0000FF"/>
          </w:rPr>
          <w:t>детей</w:t>
        </w:r>
      </w:hyperlink>
      <w:r>
        <w:t>,</w:t>
      </w:r>
      <w:r>
        <w:rPr>
          <w:spacing w:val="40"/>
        </w:rPr>
        <w:t xml:space="preserve"> </w:t>
      </w:r>
      <w:r>
        <w:t>утвержденную</w:t>
      </w:r>
      <w:r>
        <w:rPr>
          <w:spacing w:val="-6"/>
        </w:rPr>
        <w:t xml:space="preserve"> </w:t>
      </w:r>
      <w:hyperlink r:id="rId22" w:anchor="64U0IK">
        <w:r>
          <w:rPr>
            <w:color w:val="0000FF"/>
            <w:u w:val="single" w:color="0000FF"/>
          </w:rPr>
          <w:t>приказом Министерства просвещения Российской Федерации</w:t>
        </w:r>
      </w:hyperlink>
      <w:r>
        <w:rPr>
          <w:color w:val="0000FF"/>
        </w:rPr>
        <w:t xml:space="preserve"> </w:t>
      </w:r>
      <w:hyperlink r:id="rId23" w:anchor="64U0IK">
        <w:r>
          <w:rPr>
            <w:color w:val="0000FF"/>
            <w:u w:val="single" w:color="0000FF"/>
          </w:rPr>
          <w:t>от 3 сентяб</w:t>
        </w:r>
        <w:r>
          <w:rPr>
            <w:color w:val="0000FF"/>
            <w:u w:val="single" w:color="0000FF"/>
          </w:rPr>
          <w:t>ря 2019 г. N 467</w:t>
        </w:r>
      </w:hyperlink>
    </w:p>
    <w:p w:rsidR="00E2509E" w:rsidRDefault="00E2509E">
      <w:pPr>
        <w:pStyle w:val="a3"/>
        <w:spacing w:before="1"/>
        <w:ind w:left="0" w:firstLine="0"/>
        <w:jc w:val="left"/>
      </w:pPr>
    </w:p>
    <w:p w:rsidR="00E2509E" w:rsidRDefault="006264F0">
      <w:pPr>
        <w:pStyle w:val="a3"/>
        <w:spacing w:before="1"/>
        <w:ind w:right="110"/>
      </w:pPr>
      <w:r>
        <w:t>Основные направления развития современного дополнительного образования детей отражены в проекте Концепции развития</w:t>
      </w:r>
      <w:r>
        <w:rPr>
          <w:spacing w:val="40"/>
        </w:rPr>
        <w:t xml:space="preserve"> </w:t>
      </w:r>
      <w:r>
        <w:t>дополнительного образования детей до 2030 года.</w:t>
      </w:r>
    </w:p>
    <w:p w:rsidR="00E2509E" w:rsidRDefault="006264F0">
      <w:pPr>
        <w:pStyle w:val="a3"/>
        <w:spacing w:before="1"/>
        <w:ind w:right="106" w:firstLine="777"/>
      </w:pPr>
      <w:r>
        <w:t>Концепция дополнительного образования детей до 2030 года разработана на основе приоритетных целей государственных документов стратегического планирования социально-экономического развития Российской Федерации до 2030 года.</w:t>
      </w:r>
    </w:p>
    <w:p w:rsidR="00E2509E" w:rsidRDefault="006264F0">
      <w:pPr>
        <w:ind w:left="102" w:right="112" w:firstLine="707"/>
        <w:jc w:val="both"/>
        <w:rPr>
          <w:i/>
          <w:sz w:val="28"/>
        </w:rPr>
      </w:pPr>
      <w:r>
        <w:rPr>
          <w:i/>
          <w:sz w:val="28"/>
        </w:rPr>
        <w:t>Актуальность разработки Концепции</w:t>
      </w:r>
      <w:r>
        <w:rPr>
          <w:i/>
          <w:sz w:val="28"/>
        </w:rPr>
        <w:t xml:space="preserve"> обусловлена следующими вызовами и изменениями: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spacing w:before="1"/>
        <w:ind w:right="106" w:firstLine="707"/>
        <w:rPr>
          <w:rFonts w:ascii="Wingdings" w:hAnsi="Wingdings"/>
          <w:sz w:val="28"/>
        </w:rPr>
      </w:pPr>
      <w:r>
        <w:rPr>
          <w:sz w:val="28"/>
        </w:rPr>
        <w:t>принятие поправки в Конституцию Российской Федерации, закрепляющей приоритетный характер детства в государственной политике Российской Федерации;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ind w:right="111" w:firstLine="707"/>
        <w:rPr>
          <w:rFonts w:ascii="Wingdings" w:hAnsi="Wingdings"/>
          <w:sz w:val="28"/>
        </w:rPr>
      </w:pPr>
      <w:r>
        <w:rPr>
          <w:sz w:val="28"/>
        </w:rPr>
        <w:t xml:space="preserve">издание Указа Президента Российской Федерации «О национальных целях развития Российской Федерации на период до 2030 года», определяющего одной из национальных целей развития Российской Федерации предоставление возможности для самореализации и развития </w:t>
      </w:r>
      <w:r>
        <w:rPr>
          <w:spacing w:val="-2"/>
          <w:sz w:val="28"/>
        </w:rPr>
        <w:t>тала</w:t>
      </w:r>
      <w:r>
        <w:rPr>
          <w:spacing w:val="-2"/>
          <w:sz w:val="28"/>
        </w:rPr>
        <w:t>нтов;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ind w:right="110" w:firstLine="707"/>
        <w:rPr>
          <w:rFonts w:ascii="Wingdings" w:hAnsi="Wingdings"/>
          <w:sz w:val="28"/>
        </w:rPr>
      </w:pPr>
      <w:r>
        <w:rPr>
          <w:sz w:val="28"/>
        </w:rPr>
        <w:t>внесение изменений в Федеральный закон «Об образовании в Российской 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273-ФЗ 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определения содержания воспитания в образовательном процессе;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ind w:right="113" w:firstLine="707"/>
        <w:rPr>
          <w:rFonts w:ascii="Wingdings" w:hAnsi="Wingdings"/>
          <w:sz w:val="28"/>
        </w:rPr>
      </w:pPr>
      <w:r>
        <w:rPr>
          <w:sz w:val="28"/>
        </w:rPr>
        <w:t>реализация Стратегии государственной национальной политики до 2025 года;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ind w:right="391" w:firstLine="707"/>
        <w:jc w:val="left"/>
        <w:rPr>
          <w:rFonts w:ascii="Wingdings" w:hAnsi="Wingdings"/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</w:t>
      </w:r>
      <w:r>
        <w:rPr>
          <w:sz w:val="28"/>
        </w:rPr>
        <w:t>вных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 Десятилетия детства на 2021-2024 годы и на период до 2027 года;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  <w:tab w:val="left" w:pos="3268"/>
          <w:tab w:val="left" w:pos="4908"/>
          <w:tab w:val="left" w:pos="8397"/>
        </w:tabs>
        <w:ind w:right="107" w:firstLine="707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Стратегии</w:t>
      </w:r>
      <w:r>
        <w:rPr>
          <w:sz w:val="28"/>
        </w:rPr>
        <w:tab/>
      </w:r>
      <w:r>
        <w:rPr>
          <w:spacing w:val="-2"/>
          <w:sz w:val="28"/>
        </w:rPr>
        <w:t>научно-технологического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r>
        <w:rPr>
          <w:sz w:val="28"/>
        </w:rPr>
        <w:t>Российской Федерации.</w:t>
      </w:r>
    </w:p>
    <w:p w:rsidR="00E2509E" w:rsidRDefault="006264F0">
      <w:pPr>
        <w:tabs>
          <w:tab w:val="left" w:pos="2375"/>
          <w:tab w:val="left" w:pos="3735"/>
          <w:tab w:val="left" w:pos="4968"/>
          <w:tab w:val="left" w:pos="6563"/>
          <w:tab w:val="left" w:pos="8024"/>
          <w:tab w:val="left" w:pos="8435"/>
        </w:tabs>
        <w:ind w:left="102" w:right="110" w:firstLine="707"/>
        <w:rPr>
          <w:i/>
          <w:sz w:val="28"/>
        </w:rPr>
      </w:pPr>
      <w:r>
        <w:rPr>
          <w:i/>
          <w:spacing w:val="-2"/>
          <w:sz w:val="28"/>
        </w:rPr>
        <w:t>Концепция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призвана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решить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следующие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проблемы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системе </w:t>
      </w:r>
      <w:r>
        <w:rPr>
          <w:i/>
          <w:sz w:val="28"/>
        </w:rPr>
        <w:t>дополнительного образова</w:t>
      </w:r>
      <w:r>
        <w:rPr>
          <w:i/>
          <w:sz w:val="28"/>
        </w:rPr>
        <w:t>ния: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spacing w:line="242" w:lineRule="auto"/>
        <w:ind w:right="112" w:firstLine="707"/>
        <w:rPr>
          <w:rFonts w:ascii="Wingdings" w:hAnsi="Wingdings"/>
          <w:sz w:val="28"/>
        </w:rPr>
      </w:pPr>
      <w:r>
        <w:rPr>
          <w:sz w:val="28"/>
        </w:rPr>
        <w:t>социальное и территориальное неравенство в доступе к качественным дополнительным общеобразовательным программам;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7"/>
        </w:tabs>
        <w:spacing w:line="317" w:lineRule="exact"/>
        <w:ind w:left="1517" w:hanging="707"/>
        <w:rPr>
          <w:rFonts w:ascii="Wingdings" w:hAnsi="Wingdings"/>
          <w:sz w:val="28"/>
        </w:rPr>
      </w:pPr>
      <w:r>
        <w:rPr>
          <w:sz w:val="28"/>
        </w:rPr>
        <w:t>недостаточный</w:t>
      </w:r>
      <w:r>
        <w:rPr>
          <w:spacing w:val="-9"/>
          <w:sz w:val="28"/>
        </w:rPr>
        <w:t xml:space="preserve"> </w:t>
      </w:r>
      <w:r>
        <w:rPr>
          <w:sz w:val="28"/>
        </w:rPr>
        <w:t>темп</w:t>
      </w:r>
      <w:r>
        <w:rPr>
          <w:spacing w:val="-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технологий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ind w:right="113" w:firstLine="707"/>
        <w:rPr>
          <w:rFonts w:ascii="Wingdings" w:hAnsi="Wingdings"/>
          <w:sz w:val="28"/>
        </w:rPr>
      </w:pPr>
      <w:r>
        <w:rPr>
          <w:sz w:val="28"/>
        </w:rPr>
        <w:t xml:space="preserve">по отдельным направленностям дополнительного образования </w:t>
      </w:r>
      <w:r>
        <w:rPr>
          <w:spacing w:val="-2"/>
          <w:sz w:val="28"/>
        </w:rPr>
        <w:t>детей;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  <w:tab w:val="left" w:pos="4240"/>
          <w:tab w:val="left" w:pos="7045"/>
        </w:tabs>
        <w:ind w:right="108" w:firstLine="707"/>
        <w:rPr>
          <w:rFonts w:ascii="Wingdings" w:hAnsi="Wingdings"/>
          <w:sz w:val="28"/>
        </w:rPr>
      </w:pPr>
      <w:r>
        <w:rPr>
          <w:spacing w:val="-2"/>
          <w:sz w:val="28"/>
        </w:rPr>
        <w:t>недостаточная</w:t>
      </w:r>
      <w:r>
        <w:rPr>
          <w:sz w:val="28"/>
        </w:rPr>
        <w:tab/>
      </w:r>
      <w:r>
        <w:rPr>
          <w:spacing w:val="-2"/>
          <w:sz w:val="28"/>
        </w:rPr>
        <w:t>эффективность</w:t>
      </w:r>
      <w:r>
        <w:rPr>
          <w:sz w:val="28"/>
        </w:rPr>
        <w:tab/>
      </w:r>
      <w:r>
        <w:rPr>
          <w:spacing w:val="-2"/>
          <w:sz w:val="28"/>
        </w:rPr>
        <w:t>межведомственного взаимодействия;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ind w:right="100" w:firstLine="707"/>
        <w:rPr>
          <w:rFonts w:ascii="Wingdings" w:hAnsi="Wingdings"/>
          <w:sz w:val="28"/>
        </w:rPr>
      </w:pPr>
      <w:r>
        <w:rPr>
          <w:sz w:val="28"/>
        </w:rPr>
        <w:t>дефицит современных инфраструктурных и материально- технических ресурсов, ограниченные возможности развития социальной инфраструктуры детства (особенно на муниципальном уровне);</w:t>
      </w:r>
    </w:p>
    <w:p w:rsidR="00E2509E" w:rsidRDefault="00E2509E">
      <w:pPr>
        <w:jc w:val="both"/>
        <w:rPr>
          <w:rFonts w:ascii="Wingdings" w:hAnsi="Wingdings"/>
          <w:sz w:val="28"/>
        </w:rPr>
        <w:sectPr w:rsidR="00E2509E">
          <w:pgSz w:w="11910" w:h="16840"/>
          <w:pgMar w:top="1040" w:right="740" w:bottom="1200" w:left="1600" w:header="0" w:footer="963" w:gutter="0"/>
          <w:cols w:space="720"/>
        </w:sectPr>
      </w:pP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spacing w:before="74"/>
        <w:ind w:right="110" w:firstLine="707"/>
        <w:rPr>
          <w:rFonts w:ascii="Wingdings" w:hAnsi="Wingdings"/>
          <w:sz w:val="28"/>
        </w:rPr>
      </w:pPr>
      <w:r>
        <w:rPr>
          <w:sz w:val="28"/>
        </w:rPr>
        <w:lastRenderedPageBreak/>
        <w:t>недостаточная сформированность системы сопровождения непрерывного профессионального развития и карьерного роста педагогических кадров;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spacing w:before="2"/>
        <w:ind w:right="113" w:firstLine="707"/>
        <w:rPr>
          <w:rFonts w:ascii="Wingdings" w:hAnsi="Wingdings"/>
          <w:sz w:val="28"/>
        </w:rPr>
      </w:pPr>
      <w:r>
        <w:rPr>
          <w:sz w:val="28"/>
        </w:rPr>
        <w:t>низкий уровень цифровизации организаций, реализующих дополнительные общеобразовательные программы;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ind w:right="113" w:firstLine="707"/>
        <w:rPr>
          <w:rFonts w:ascii="Wingdings" w:hAnsi="Wingdings"/>
          <w:sz w:val="28"/>
        </w:rPr>
      </w:pPr>
      <w:r>
        <w:rPr>
          <w:sz w:val="28"/>
        </w:rPr>
        <w:t>барьеры для открытой к</w:t>
      </w:r>
      <w:r>
        <w:rPr>
          <w:sz w:val="28"/>
        </w:rPr>
        <w:t>онкуренции,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стимулирующей обновление программного поля и повышение качества образовательных услуг.</w:t>
      </w:r>
    </w:p>
    <w:p w:rsidR="00E2509E" w:rsidRDefault="006264F0">
      <w:pPr>
        <w:pStyle w:val="a4"/>
        <w:numPr>
          <w:ilvl w:val="2"/>
          <w:numId w:val="9"/>
        </w:numPr>
        <w:tabs>
          <w:tab w:val="left" w:pos="1516"/>
        </w:tabs>
        <w:spacing w:before="1"/>
        <w:ind w:right="112" w:firstLine="707"/>
        <w:rPr>
          <w:rFonts w:ascii="Wingdings" w:hAnsi="Wingdings"/>
          <w:sz w:val="28"/>
        </w:rPr>
      </w:pPr>
      <w:r>
        <w:rPr>
          <w:sz w:val="28"/>
        </w:rPr>
        <w:t>отсутствие четкой системы норм, регулирующих оказание услуг по реализации дополнительных общеобразовательных программ в частном секторе дополнительного образ</w:t>
      </w:r>
      <w:r>
        <w:rPr>
          <w:sz w:val="28"/>
        </w:rPr>
        <w:t>ования.</w:t>
      </w:r>
    </w:p>
    <w:p w:rsidR="00E2509E" w:rsidRDefault="006264F0">
      <w:pPr>
        <w:pStyle w:val="a3"/>
        <w:spacing w:before="320"/>
        <w:ind w:right="111"/>
      </w:pPr>
      <w:r>
        <w:t>В условиях глобальных вызовов и стратегических изменений усиливается</w:t>
      </w:r>
      <w:r>
        <w:rPr>
          <w:spacing w:val="-3"/>
        </w:rPr>
        <w:t xml:space="preserve"> </w:t>
      </w:r>
      <w:r>
        <w:t>запрос</w:t>
      </w:r>
      <w:r>
        <w:rPr>
          <w:spacing w:val="-6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потенциалу дополнительного образования детей для определения современных траекторий формирования нового содержания и качества образования.</w:t>
      </w:r>
    </w:p>
    <w:p w:rsidR="00E2509E" w:rsidRDefault="006264F0">
      <w:pPr>
        <w:pStyle w:val="a3"/>
        <w:spacing w:before="2"/>
        <w:ind w:right="112"/>
      </w:pPr>
      <w:r>
        <w:t xml:space="preserve">Национальные задачи повышения конкурентоспособности российского общего образования, вхождения в десятку лучших стран </w:t>
      </w:r>
      <w:r>
        <w:t>по качеству общего образования (в т.ч. с учетом современных представлений о качестве) определяют запрос к возможностям дополнительного образования детей для развития функциональной грамотности, формирования метапредметных компетенций и проектирования, обес</w:t>
      </w:r>
      <w:r>
        <w:t>печения и сопровождения личностных результатов обучающихся.</w:t>
      </w:r>
    </w:p>
    <w:p w:rsidR="00E2509E" w:rsidRDefault="00E2509E">
      <w:pPr>
        <w:pStyle w:val="a3"/>
        <w:spacing w:before="321"/>
        <w:ind w:left="0" w:firstLine="0"/>
        <w:jc w:val="left"/>
      </w:pPr>
      <w:bookmarkStart w:id="1" w:name="_GoBack"/>
      <w:bookmarkEnd w:id="1"/>
    </w:p>
    <w:sectPr w:rsidR="00E2509E">
      <w:pgSz w:w="11910" w:h="16840"/>
      <w:pgMar w:top="1040" w:right="740" w:bottom="1200" w:left="160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F0" w:rsidRDefault="006264F0">
      <w:r>
        <w:separator/>
      </w:r>
    </w:p>
  </w:endnote>
  <w:endnote w:type="continuationSeparator" w:id="0">
    <w:p w:rsidR="006264F0" w:rsidRDefault="006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9E" w:rsidRDefault="006264F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CE887C4" wp14:editId="5FAD4CA8">
              <wp:simplePos x="0" y="0"/>
              <wp:positionH relativeFrom="page">
                <wp:posOffset>3941698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509E" w:rsidRDefault="006264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C68D3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887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35pt;margin-top:780.9pt;width:18.3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DOAO5A4gAAAA0BAAAPAAAAAAAAAAAAAAAAAAAEAABkcnMvZG93bnJldi54bWxQ&#10;SwUGAAAAAAQABADzAAAADwUAAAAA&#10;" filled="f" stroked="f">
              <v:path arrowok="t"/>
              <v:textbox inset="0,0,0,0">
                <w:txbxContent>
                  <w:p w:rsidR="00E2509E" w:rsidRDefault="006264F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C68D3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F0" w:rsidRDefault="006264F0">
      <w:r>
        <w:separator/>
      </w:r>
    </w:p>
  </w:footnote>
  <w:footnote w:type="continuationSeparator" w:id="0">
    <w:p w:rsidR="006264F0" w:rsidRDefault="0062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4098"/>
    <w:multiLevelType w:val="hybridMultilevel"/>
    <w:tmpl w:val="AA3C5588"/>
    <w:lvl w:ilvl="0" w:tplc="DCA684EE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EA62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CBA4101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097C2FB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01C51B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4BE902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2B8B0A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792601C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93C35C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5364EB"/>
    <w:multiLevelType w:val="hybridMultilevel"/>
    <w:tmpl w:val="ABE2AA12"/>
    <w:lvl w:ilvl="0" w:tplc="F3F6BFB4">
      <w:start w:val="1"/>
      <w:numFmt w:val="decimal"/>
      <w:lvlText w:val="%1."/>
      <w:lvlJc w:val="left"/>
      <w:pPr>
        <w:ind w:left="10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8AA722">
      <w:numFmt w:val="bullet"/>
      <w:lvlText w:val="•"/>
      <w:lvlJc w:val="left"/>
      <w:pPr>
        <w:ind w:left="1046" w:hanging="290"/>
      </w:pPr>
      <w:rPr>
        <w:rFonts w:hint="default"/>
        <w:lang w:val="ru-RU" w:eastAsia="en-US" w:bidi="ar-SA"/>
      </w:rPr>
    </w:lvl>
    <w:lvl w:ilvl="2" w:tplc="70920006">
      <w:numFmt w:val="bullet"/>
      <w:lvlText w:val="•"/>
      <w:lvlJc w:val="left"/>
      <w:pPr>
        <w:ind w:left="1993" w:hanging="290"/>
      </w:pPr>
      <w:rPr>
        <w:rFonts w:hint="default"/>
        <w:lang w:val="ru-RU" w:eastAsia="en-US" w:bidi="ar-SA"/>
      </w:rPr>
    </w:lvl>
    <w:lvl w:ilvl="3" w:tplc="48FA0F44">
      <w:numFmt w:val="bullet"/>
      <w:lvlText w:val="•"/>
      <w:lvlJc w:val="left"/>
      <w:pPr>
        <w:ind w:left="2939" w:hanging="290"/>
      </w:pPr>
      <w:rPr>
        <w:rFonts w:hint="default"/>
        <w:lang w:val="ru-RU" w:eastAsia="en-US" w:bidi="ar-SA"/>
      </w:rPr>
    </w:lvl>
    <w:lvl w:ilvl="4" w:tplc="E3DC1E6E">
      <w:numFmt w:val="bullet"/>
      <w:lvlText w:val="•"/>
      <w:lvlJc w:val="left"/>
      <w:pPr>
        <w:ind w:left="3886" w:hanging="290"/>
      </w:pPr>
      <w:rPr>
        <w:rFonts w:hint="default"/>
        <w:lang w:val="ru-RU" w:eastAsia="en-US" w:bidi="ar-SA"/>
      </w:rPr>
    </w:lvl>
    <w:lvl w:ilvl="5" w:tplc="E1F4E730">
      <w:numFmt w:val="bullet"/>
      <w:lvlText w:val="•"/>
      <w:lvlJc w:val="left"/>
      <w:pPr>
        <w:ind w:left="4833" w:hanging="290"/>
      </w:pPr>
      <w:rPr>
        <w:rFonts w:hint="default"/>
        <w:lang w:val="ru-RU" w:eastAsia="en-US" w:bidi="ar-SA"/>
      </w:rPr>
    </w:lvl>
    <w:lvl w:ilvl="6" w:tplc="98800D64">
      <w:numFmt w:val="bullet"/>
      <w:lvlText w:val="•"/>
      <w:lvlJc w:val="left"/>
      <w:pPr>
        <w:ind w:left="5779" w:hanging="290"/>
      </w:pPr>
      <w:rPr>
        <w:rFonts w:hint="default"/>
        <w:lang w:val="ru-RU" w:eastAsia="en-US" w:bidi="ar-SA"/>
      </w:rPr>
    </w:lvl>
    <w:lvl w:ilvl="7" w:tplc="0182550A">
      <w:numFmt w:val="bullet"/>
      <w:lvlText w:val="•"/>
      <w:lvlJc w:val="left"/>
      <w:pPr>
        <w:ind w:left="6726" w:hanging="290"/>
      </w:pPr>
      <w:rPr>
        <w:rFonts w:hint="default"/>
        <w:lang w:val="ru-RU" w:eastAsia="en-US" w:bidi="ar-SA"/>
      </w:rPr>
    </w:lvl>
    <w:lvl w:ilvl="8" w:tplc="E23E1B8E">
      <w:numFmt w:val="bullet"/>
      <w:lvlText w:val="•"/>
      <w:lvlJc w:val="left"/>
      <w:pPr>
        <w:ind w:left="7673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277F6752"/>
    <w:multiLevelType w:val="hybridMultilevel"/>
    <w:tmpl w:val="EA28BD88"/>
    <w:lvl w:ilvl="0" w:tplc="C038D584"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0829B2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2" w:tplc="FEFA8698">
      <w:numFmt w:val="bullet"/>
      <w:lvlText w:val="•"/>
      <w:lvlJc w:val="left"/>
      <w:pPr>
        <w:ind w:left="1993" w:hanging="221"/>
      </w:pPr>
      <w:rPr>
        <w:rFonts w:hint="default"/>
        <w:lang w:val="ru-RU" w:eastAsia="en-US" w:bidi="ar-SA"/>
      </w:rPr>
    </w:lvl>
    <w:lvl w:ilvl="3" w:tplc="DFA2E388">
      <w:numFmt w:val="bullet"/>
      <w:lvlText w:val="•"/>
      <w:lvlJc w:val="left"/>
      <w:pPr>
        <w:ind w:left="2939" w:hanging="221"/>
      </w:pPr>
      <w:rPr>
        <w:rFonts w:hint="default"/>
        <w:lang w:val="ru-RU" w:eastAsia="en-US" w:bidi="ar-SA"/>
      </w:rPr>
    </w:lvl>
    <w:lvl w:ilvl="4" w:tplc="89DEAD3A">
      <w:numFmt w:val="bullet"/>
      <w:lvlText w:val="•"/>
      <w:lvlJc w:val="left"/>
      <w:pPr>
        <w:ind w:left="3886" w:hanging="221"/>
      </w:pPr>
      <w:rPr>
        <w:rFonts w:hint="default"/>
        <w:lang w:val="ru-RU" w:eastAsia="en-US" w:bidi="ar-SA"/>
      </w:rPr>
    </w:lvl>
    <w:lvl w:ilvl="5" w:tplc="F4AACB80">
      <w:numFmt w:val="bullet"/>
      <w:lvlText w:val="•"/>
      <w:lvlJc w:val="left"/>
      <w:pPr>
        <w:ind w:left="4833" w:hanging="221"/>
      </w:pPr>
      <w:rPr>
        <w:rFonts w:hint="default"/>
        <w:lang w:val="ru-RU" w:eastAsia="en-US" w:bidi="ar-SA"/>
      </w:rPr>
    </w:lvl>
    <w:lvl w:ilvl="6" w:tplc="76C02E44">
      <w:numFmt w:val="bullet"/>
      <w:lvlText w:val="•"/>
      <w:lvlJc w:val="left"/>
      <w:pPr>
        <w:ind w:left="5779" w:hanging="221"/>
      </w:pPr>
      <w:rPr>
        <w:rFonts w:hint="default"/>
        <w:lang w:val="ru-RU" w:eastAsia="en-US" w:bidi="ar-SA"/>
      </w:rPr>
    </w:lvl>
    <w:lvl w:ilvl="7" w:tplc="522E0418">
      <w:numFmt w:val="bullet"/>
      <w:lvlText w:val="•"/>
      <w:lvlJc w:val="left"/>
      <w:pPr>
        <w:ind w:left="6726" w:hanging="221"/>
      </w:pPr>
      <w:rPr>
        <w:rFonts w:hint="default"/>
        <w:lang w:val="ru-RU" w:eastAsia="en-US" w:bidi="ar-SA"/>
      </w:rPr>
    </w:lvl>
    <w:lvl w:ilvl="8" w:tplc="6234F2F2">
      <w:numFmt w:val="bullet"/>
      <w:lvlText w:val="•"/>
      <w:lvlJc w:val="left"/>
      <w:pPr>
        <w:ind w:left="7673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C5E576A"/>
    <w:multiLevelType w:val="hybridMultilevel"/>
    <w:tmpl w:val="8D0478E0"/>
    <w:lvl w:ilvl="0" w:tplc="8BD4EBA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525FE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A1A4AAD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1C0322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36C20528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E8083A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96EE1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186362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FFC08A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5373331"/>
    <w:multiLevelType w:val="hybridMultilevel"/>
    <w:tmpl w:val="495E0508"/>
    <w:lvl w:ilvl="0" w:tplc="463CBA20">
      <w:start w:val="1"/>
      <w:numFmt w:val="decimal"/>
      <w:lvlText w:val="%1."/>
      <w:lvlJc w:val="left"/>
      <w:pPr>
        <w:ind w:left="102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A0BD70">
      <w:numFmt w:val="bullet"/>
      <w:lvlText w:val="•"/>
      <w:lvlJc w:val="left"/>
      <w:pPr>
        <w:ind w:left="1046" w:hanging="384"/>
      </w:pPr>
      <w:rPr>
        <w:rFonts w:hint="default"/>
        <w:lang w:val="ru-RU" w:eastAsia="en-US" w:bidi="ar-SA"/>
      </w:rPr>
    </w:lvl>
    <w:lvl w:ilvl="2" w:tplc="E4A40A84">
      <w:numFmt w:val="bullet"/>
      <w:lvlText w:val="•"/>
      <w:lvlJc w:val="left"/>
      <w:pPr>
        <w:ind w:left="1993" w:hanging="384"/>
      </w:pPr>
      <w:rPr>
        <w:rFonts w:hint="default"/>
        <w:lang w:val="ru-RU" w:eastAsia="en-US" w:bidi="ar-SA"/>
      </w:rPr>
    </w:lvl>
    <w:lvl w:ilvl="3" w:tplc="BDBC901C">
      <w:numFmt w:val="bullet"/>
      <w:lvlText w:val="•"/>
      <w:lvlJc w:val="left"/>
      <w:pPr>
        <w:ind w:left="2939" w:hanging="384"/>
      </w:pPr>
      <w:rPr>
        <w:rFonts w:hint="default"/>
        <w:lang w:val="ru-RU" w:eastAsia="en-US" w:bidi="ar-SA"/>
      </w:rPr>
    </w:lvl>
    <w:lvl w:ilvl="4" w:tplc="0A745972">
      <w:numFmt w:val="bullet"/>
      <w:lvlText w:val="•"/>
      <w:lvlJc w:val="left"/>
      <w:pPr>
        <w:ind w:left="3886" w:hanging="384"/>
      </w:pPr>
      <w:rPr>
        <w:rFonts w:hint="default"/>
        <w:lang w:val="ru-RU" w:eastAsia="en-US" w:bidi="ar-SA"/>
      </w:rPr>
    </w:lvl>
    <w:lvl w:ilvl="5" w:tplc="C0701696">
      <w:numFmt w:val="bullet"/>
      <w:lvlText w:val="•"/>
      <w:lvlJc w:val="left"/>
      <w:pPr>
        <w:ind w:left="4833" w:hanging="384"/>
      </w:pPr>
      <w:rPr>
        <w:rFonts w:hint="default"/>
        <w:lang w:val="ru-RU" w:eastAsia="en-US" w:bidi="ar-SA"/>
      </w:rPr>
    </w:lvl>
    <w:lvl w:ilvl="6" w:tplc="BF8A9D40">
      <w:numFmt w:val="bullet"/>
      <w:lvlText w:val="•"/>
      <w:lvlJc w:val="left"/>
      <w:pPr>
        <w:ind w:left="5779" w:hanging="384"/>
      </w:pPr>
      <w:rPr>
        <w:rFonts w:hint="default"/>
        <w:lang w:val="ru-RU" w:eastAsia="en-US" w:bidi="ar-SA"/>
      </w:rPr>
    </w:lvl>
    <w:lvl w:ilvl="7" w:tplc="0F6E4B10">
      <w:numFmt w:val="bullet"/>
      <w:lvlText w:val="•"/>
      <w:lvlJc w:val="left"/>
      <w:pPr>
        <w:ind w:left="6726" w:hanging="384"/>
      </w:pPr>
      <w:rPr>
        <w:rFonts w:hint="default"/>
        <w:lang w:val="ru-RU" w:eastAsia="en-US" w:bidi="ar-SA"/>
      </w:rPr>
    </w:lvl>
    <w:lvl w:ilvl="8" w:tplc="32148878">
      <w:numFmt w:val="bullet"/>
      <w:lvlText w:val="•"/>
      <w:lvlJc w:val="left"/>
      <w:pPr>
        <w:ind w:left="7673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420B5FB2"/>
    <w:multiLevelType w:val="hybridMultilevel"/>
    <w:tmpl w:val="EB8CF0CE"/>
    <w:lvl w:ilvl="0" w:tplc="CE16DBAC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BA40A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1276917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64383AF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10FE2CB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AD564B9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7980C5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DF8692B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7D60EE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28D7EE3"/>
    <w:multiLevelType w:val="hybridMultilevel"/>
    <w:tmpl w:val="2FAC602E"/>
    <w:lvl w:ilvl="0" w:tplc="235AA9B6">
      <w:start w:val="1"/>
      <w:numFmt w:val="decimal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6664992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E5EAF834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A1BC21FA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BE9600B2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E79E1678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44DAC15E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D2D00D5E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19AC5CD8">
      <w:numFmt w:val="bullet"/>
      <w:lvlText w:val="•"/>
      <w:lvlJc w:val="left"/>
      <w:pPr>
        <w:ind w:left="7673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63464A1C"/>
    <w:multiLevelType w:val="hybridMultilevel"/>
    <w:tmpl w:val="AE8A8B2E"/>
    <w:lvl w:ilvl="0" w:tplc="069A9112">
      <w:start w:val="1"/>
      <w:numFmt w:val="upperRoman"/>
      <w:lvlText w:val="%1."/>
      <w:lvlJc w:val="left"/>
      <w:pPr>
        <w:ind w:left="10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DB6428E">
      <w:start w:val="1"/>
      <w:numFmt w:val="decimal"/>
      <w:lvlText w:val="%2."/>
      <w:lvlJc w:val="left"/>
      <w:pPr>
        <w:ind w:left="158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10E371E">
      <w:numFmt w:val="bullet"/>
      <w:lvlText w:val=""/>
      <w:lvlJc w:val="left"/>
      <w:pPr>
        <w:ind w:left="102" w:hanging="70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 w:tplc="DE70FBE4">
      <w:numFmt w:val="bullet"/>
      <w:lvlText w:val="•"/>
      <w:lvlJc w:val="left"/>
      <w:pPr>
        <w:ind w:left="3354" w:hanging="708"/>
      </w:pPr>
      <w:rPr>
        <w:rFonts w:hint="default"/>
        <w:lang w:val="ru-RU" w:eastAsia="en-US" w:bidi="ar-SA"/>
      </w:rPr>
    </w:lvl>
    <w:lvl w:ilvl="4" w:tplc="134836C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B30E9262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35624D2C">
      <w:numFmt w:val="bullet"/>
      <w:lvlText w:val="•"/>
      <w:lvlJc w:val="left"/>
      <w:pPr>
        <w:ind w:left="6016" w:hanging="708"/>
      </w:pPr>
      <w:rPr>
        <w:rFonts w:hint="default"/>
        <w:lang w:val="ru-RU" w:eastAsia="en-US" w:bidi="ar-SA"/>
      </w:rPr>
    </w:lvl>
    <w:lvl w:ilvl="7" w:tplc="EB28E060">
      <w:numFmt w:val="bullet"/>
      <w:lvlText w:val="•"/>
      <w:lvlJc w:val="left"/>
      <w:pPr>
        <w:ind w:left="6904" w:hanging="708"/>
      </w:pPr>
      <w:rPr>
        <w:rFonts w:hint="default"/>
        <w:lang w:val="ru-RU" w:eastAsia="en-US" w:bidi="ar-SA"/>
      </w:rPr>
    </w:lvl>
    <w:lvl w:ilvl="8" w:tplc="7308896A">
      <w:numFmt w:val="bullet"/>
      <w:lvlText w:val="•"/>
      <w:lvlJc w:val="left"/>
      <w:pPr>
        <w:ind w:left="779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E8D7406"/>
    <w:multiLevelType w:val="hybridMultilevel"/>
    <w:tmpl w:val="B664CBAE"/>
    <w:lvl w:ilvl="0" w:tplc="8BE4478E">
      <w:start w:val="1"/>
      <w:numFmt w:val="decimal"/>
      <w:lvlText w:val="%1."/>
      <w:lvlJc w:val="left"/>
      <w:pPr>
        <w:ind w:left="102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E641EC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D06A28">
      <w:numFmt w:val="bullet"/>
      <w:lvlText w:val="•"/>
      <w:lvlJc w:val="left"/>
      <w:pPr>
        <w:ind w:left="1993" w:hanging="185"/>
      </w:pPr>
      <w:rPr>
        <w:rFonts w:hint="default"/>
        <w:lang w:val="ru-RU" w:eastAsia="en-US" w:bidi="ar-SA"/>
      </w:rPr>
    </w:lvl>
    <w:lvl w:ilvl="3" w:tplc="DA7683B6">
      <w:numFmt w:val="bullet"/>
      <w:lvlText w:val="•"/>
      <w:lvlJc w:val="left"/>
      <w:pPr>
        <w:ind w:left="2939" w:hanging="185"/>
      </w:pPr>
      <w:rPr>
        <w:rFonts w:hint="default"/>
        <w:lang w:val="ru-RU" w:eastAsia="en-US" w:bidi="ar-SA"/>
      </w:rPr>
    </w:lvl>
    <w:lvl w:ilvl="4" w:tplc="43544276">
      <w:numFmt w:val="bullet"/>
      <w:lvlText w:val="•"/>
      <w:lvlJc w:val="left"/>
      <w:pPr>
        <w:ind w:left="3886" w:hanging="185"/>
      </w:pPr>
      <w:rPr>
        <w:rFonts w:hint="default"/>
        <w:lang w:val="ru-RU" w:eastAsia="en-US" w:bidi="ar-SA"/>
      </w:rPr>
    </w:lvl>
    <w:lvl w:ilvl="5" w:tplc="17BA826E">
      <w:numFmt w:val="bullet"/>
      <w:lvlText w:val="•"/>
      <w:lvlJc w:val="left"/>
      <w:pPr>
        <w:ind w:left="4833" w:hanging="185"/>
      </w:pPr>
      <w:rPr>
        <w:rFonts w:hint="default"/>
        <w:lang w:val="ru-RU" w:eastAsia="en-US" w:bidi="ar-SA"/>
      </w:rPr>
    </w:lvl>
    <w:lvl w:ilvl="6" w:tplc="41048A6C">
      <w:numFmt w:val="bullet"/>
      <w:lvlText w:val="•"/>
      <w:lvlJc w:val="left"/>
      <w:pPr>
        <w:ind w:left="5779" w:hanging="185"/>
      </w:pPr>
      <w:rPr>
        <w:rFonts w:hint="default"/>
        <w:lang w:val="ru-RU" w:eastAsia="en-US" w:bidi="ar-SA"/>
      </w:rPr>
    </w:lvl>
    <w:lvl w:ilvl="7" w:tplc="F7F0463E">
      <w:numFmt w:val="bullet"/>
      <w:lvlText w:val="•"/>
      <w:lvlJc w:val="left"/>
      <w:pPr>
        <w:ind w:left="6726" w:hanging="185"/>
      </w:pPr>
      <w:rPr>
        <w:rFonts w:hint="default"/>
        <w:lang w:val="ru-RU" w:eastAsia="en-US" w:bidi="ar-SA"/>
      </w:rPr>
    </w:lvl>
    <w:lvl w:ilvl="8" w:tplc="135C00BE">
      <w:numFmt w:val="bullet"/>
      <w:lvlText w:val="•"/>
      <w:lvlJc w:val="left"/>
      <w:pPr>
        <w:ind w:left="7673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73874E6D"/>
    <w:multiLevelType w:val="hybridMultilevel"/>
    <w:tmpl w:val="07189F24"/>
    <w:lvl w:ilvl="0" w:tplc="C0DE7528">
      <w:start w:val="1"/>
      <w:numFmt w:val="decimal"/>
      <w:lvlText w:val="%1)"/>
      <w:lvlJc w:val="left"/>
      <w:pPr>
        <w:ind w:left="10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A89B0">
      <w:numFmt w:val="bullet"/>
      <w:lvlText w:val="•"/>
      <w:lvlJc w:val="left"/>
      <w:pPr>
        <w:ind w:left="1046" w:hanging="446"/>
      </w:pPr>
      <w:rPr>
        <w:rFonts w:hint="default"/>
        <w:lang w:val="ru-RU" w:eastAsia="en-US" w:bidi="ar-SA"/>
      </w:rPr>
    </w:lvl>
    <w:lvl w:ilvl="2" w:tplc="94E48E68">
      <w:numFmt w:val="bullet"/>
      <w:lvlText w:val="•"/>
      <w:lvlJc w:val="left"/>
      <w:pPr>
        <w:ind w:left="1993" w:hanging="446"/>
      </w:pPr>
      <w:rPr>
        <w:rFonts w:hint="default"/>
        <w:lang w:val="ru-RU" w:eastAsia="en-US" w:bidi="ar-SA"/>
      </w:rPr>
    </w:lvl>
    <w:lvl w:ilvl="3" w:tplc="9B045B24">
      <w:numFmt w:val="bullet"/>
      <w:lvlText w:val="•"/>
      <w:lvlJc w:val="left"/>
      <w:pPr>
        <w:ind w:left="2939" w:hanging="446"/>
      </w:pPr>
      <w:rPr>
        <w:rFonts w:hint="default"/>
        <w:lang w:val="ru-RU" w:eastAsia="en-US" w:bidi="ar-SA"/>
      </w:rPr>
    </w:lvl>
    <w:lvl w:ilvl="4" w:tplc="0D9EA890">
      <w:numFmt w:val="bullet"/>
      <w:lvlText w:val="•"/>
      <w:lvlJc w:val="left"/>
      <w:pPr>
        <w:ind w:left="3886" w:hanging="446"/>
      </w:pPr>
      <w:rPr>
        <w:rFonts w:hint="default"/>
        <w:lang w:val="ru-RU" w:eastAsia="en-US" w:bidi="ar-SA"/>
      </w:rPr>
    </w:lvl>
    <w:lvl w:ilvl="5" w:tplc="1564105E">
      <w:numFmt w:val="bullet"/>
      <w:lvlText w:val="•"/>
      <w:lvlJc w:val="left"/>
      <w:pPr>
        <w:ind w:left="4833" w:hanging="446"/>
      </w:pPr>
      <w:rPr>
        <w:rFonts w:hint="default"/>
        <w:lang w:val="ru-RU" w:eastAsia="en-US" w:bidi="ar-SA"/>
      </w:rPr>
    </w:lvl>
    <w:lvl w:ilvl="6" w:tplc="6B96B152">
      <w:numFmt w:val="bullet"/>
      <w:lvlText w:val="•"/>
      <w:lvlJc w:val="left"/>
      <w:pPr>
        <w:ind w:left="5779" w:hanging="446"/>
      </w:pPr>
      <w:rPr>
        <w:rFonts w:hint="default"/>
        <w:lang w:val="ru-RU" w:eastAsia="en-US" w:bidi="ar-SA"/>
      </w:rPr>
    </w:lvl>
    <w:lvl w:ilvl="7" w:tplc="0FC410E0">
      <w:numFmt w:val="bullet"/>
      <w:lvlText w:val="•"/>
      <w:lvlJc w:val="left"/>
      <w:pPr>
        <w:ind w:left="6726" w:hanging="446"/>
      </w:pPr>
      <w:rPr>
        <w:rFonts w:hint="default"/>
        <w:lang w:val="ru-RU" w:eastAsia="en-US" w:bidi="ar-SA"/>
      </w:rPr>
    </w:lvl>
    <w:lvl w:ilvl="8" w:tplc="A2FE5EA8">
      <w:numFmt w:val="bullet"/>
      <w:lvlText w:val="•"/>
      <w:lvlJc w:val="left"/>
      <w:pPr>
        <w:ind w:left="7673" w:hanging="446"/>
      </w:pPr>
      <w:rPr>
        <w:rFonts w:hint="default"/>
        <w:lang w:val="ru-RU" w:eastAsia="en-US" w:bidi="ar-SA"/>
      </w:rPr>
    </w:lvl>
  </w:abstractNum>
  <w:abstractNum w:abstractNumId="10" w15:restartNumberingAfterBreak="0">
    <w:nsid w:val="79D07EFD"/>
    <w:multiLevelType w:val="hybridMultilevel"/>
    <w:tmpl w:val="FA006DC8"/>
    <w:lvl w:ilvl="0" w:tplc="2D768A64">
      <w:start w:val="1"/>
      <w:numFmt w:val="decimal"/>
      <w:lvlText w:val="%1)"/>
      <w:lvlJc w:val="left"/>
      <w:pPr>
        <w:ind w:left="1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2D1E2">
      <w:numFmt w:val="bullet"/>
      <w:lvlText w:val="•"/>
      <w:lvlJc w:val="left"/>
      <w:pPr>
        <w:ind w:left="1046" w:hanging="363"/>
      </w:pPr>
      <w:rPr>
        <w:rFonts w:hint="default"/>
        <w:lang w:val="ru-RU" w:eastAsia="en-US" w:bidi="ar-SA"/>
      </w:rPr>
    </w:lvl>
    <w:lvl w:ilvl="2" w:tplc="546ACF00">
      <w:numFmt w:val="bullet"/>
      <w:lvlText w:val="•"/>
      <w:lvlJc w:val="left"/>
      <w:pPr>
        <w:ind w:left="1993" w:hanging="363"/>
      </w:pPr>
      <w:rPr>
        <w:rFonts w:hint="default"/>
        <w:lang w:val="ru-RU" w:eastAsia="en-US" w:bidi="ar-SA"/>
      </w:rPr>
    </w:lvl>
    <w:lvl w:ilvl="3" w:tplc="D4BCE4BA">
      <w:numFmt w:val="bullet"/>
      <w:lvlText w:val="•"/>
      <w:lvlJc w:val="left"/>
      <w:pPr>
        <w:ind w:left="2939" w:hanging="363"/>
      </w:pPr>
      <w:rPr>
        <w:rFonts w:hint="default"/>
        <w:lang w:val="ru-RU" w:eastAsia="en-US" w:bidi="ar-SA"/>
      </w:rPr>
    </w:lvl>
    <w:lvl w:ilvl="4" w:tplc="352064F4">
      <w:numFmt w:val="bullet"/>
      <w:lvlText w:val="•"/>
      <w:lvlJc w:val="left"/>
      <w:pPr>
        <w:ind w:left="3886" w:hanging="363"/>
      </w:pPr>
      <w:rPr>
        <w:rFonts w:hint="default"/>
        <w:lang w:val="ru-RU" w:eastAsia="en-US" w:bidi="ar-SA"/>
      </w:rPr>
    </w:lvl>
    <w:lvl w:ilvl="5" w:tplc="754C4052">
      <w:numFmt w:val="bullet"/>
      <w:lvlText w:val="•"/>
      <w:lvlJc w:val="left"/>
      <w:pPr>
        <w:ind w:left="4833" w:hanging="363"/>
      </w:pPr>
      <w:rPr>
        <w:rFonts w:hint="default"/>
        <w:lang w:val="ru-RU" w:eastAsia="en-US" w:bidi="ar-SA"/>
      </w:rPr>
    </w:lvl>
    <w:lvl w:ilvl="6" w:tplc="036801C4">
      <w:numFmt w:val="bullet"/>
      <w:lvlText w:val="•"/>
      <w:lvlJc w:val="left"/>
      <w:pPr>
        <w:ind w:left="5779" w:hanging="363"/>
      </w:pPr>
      <w:rPr>
        <w:rFonts w:hint="default"/>
        <w:lang w:val="ru-RU" w:eastAsia="en-US" w:bidi="ar-SA"/>
      </w:rPr>
    </w:lvl>
    <w:lvl w:ilvl="7" w:tplc="2B327798">
      <w:numFmt w:val="bullet"/>
      <w:lvlText w:val="•"/>
      <w:lvlJc w:val="left"/>
      <w:pPr>
        <w:ind w:left="6726" w:hanging="363"/>
      </w:pPr>
      <w:rPr>
        <w:rFonts w:hint="default"/>
        <w:lang w:val="ru-RU" w:eastAsia="en-US" w:bidi="ar-SA"/>
      </w:rPr>
    </w:lvl>
    <w:lvl w:ilvl="8" w:tplc="76A8662A">
      <w:numFmt w:val="bullet"/>
      <w:lvlText w:val="•"/>
      <w:lvlJc w:val="left"/>
      <w:pPr>
        <w:ind w:left="7673" w:hanging="3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509E"/>
    <w:rsid w:val="006264F0"/>
    <w:rsid w:val="006C68D3"/>
    <w:rsid w:val="00E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2370"/>
  <w15:docId w15:val="{784ED40A-D368-4988-811D-FF1E67F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38280060c9015e35d7399b31e024b15d5de4e0ac/" TargetMode="External"/><Relationship Id="rId13" Type="http://schemas.openxmlformats.org/officeDocument/2006/relationships/hyperlink" Target="https://docs.cntd.ru/document/556183093" TargetMode="External"/><Relationship Id="rId18" Type="http://schemas.openxmlformats.org/officeDocument/2006/relationships/hyperlink" Target="https://docs.cntd.ru/document/573956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61232576" TargetMode="External"/><Relationship Id="rId7" Type="http://schemas.openxmlformats.org/officeDocument/2006/relationships/footer" Target="footer1.xml"/><Relationship Id="rId12" Type="http://schemas.openxmlformats.org/officeDocument/2006/relationships/hyperlink" Target="https://docs.cntd.ru/document/556183093" TargetMode="External"/><Relationship Id="rId17" Type="http://schemas.openxmlformats.org/officeDocument/2006/relationships/hyperlink" Target="https://minjust.consultant.ru/documents/4479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injust.consultant.ru/documents/44798" TargetMode="External"/><Relationship Id="rId20" Type="http://schemas.openxmlformats.org/officeDocument/2006/relationships/hyperlink" Target="https://docs.cntd.ru/document/5612325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e.hse.ru/data/2020/07/17/1597041961/%D0%A4%D0%9F%20%D0%A3%D1%81%D0%BF%D0%B5%D1%85%20%D0%BA%D0%B0%D0%B6%D0%B4%D0%BE%D0%B3%D0%BE%20%D1%80%D0%B5%D0%B1%D0%B5%D0%BD%D0%BA%D0%B0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injust.consultant.ru/documents/44798" TargetMode="External"/><Relationship Id="rId23" Type="http://schemas.openxmlformats.org/officeDocument/2006/relationships/hyperlink" Target="https://docs.cntd.ru/document/561232576" TargetMode="External"/><Relationship Id="rId10" Type="http://schemas.openxmlformats.org/officeDocument/2006/relationships/hyperlink" Target="http://www.consultant.ru/document/cons_doc_LAW_140174/38280060c9015e35d7399b31e024b15d5de4e0ac/" TargetMode="External"/><Relationship Id="rId19" Type="http://schemas.openxmlformats.org/officeDocument/2006/relationships/hyperlink" Target="https://docs.cntd.ru/document/573956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0174/38280060c9015e35d7399b31e024b15d5de4e0ac/" TargetMode="External"/><Relationship Id="rId14" Type="http://schemas.openxmlformats.org/officeDocument/2006/relationships/hyperlink" Target="https://minjust.consultant.ru/documents/44798" TargetMode="External"/><Relationship Id="rId22" Type="http://schemas.openxmlformats.org/officeDocument/2006/relationships/hyperlink" Target="https://docs.cntd.ru/document/561232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2425</Words>
  <Characters>13829</Characters>
  <Application>Microsoft Office Word</Application>
  <DocSecurity>0</DocSecurity>
  <Lines>115</Lines>
  <Paragraphs>32</Paragraphs>
  <ScaleCrop>false</ScaleCrop>
  <Company>1</Company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2024-05-17T07:50:00Z</dcterms:created>
  <dcterms:modified xsi:type="dcterms:W3CDTF">2024-05-17T08:36:00Z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2016</vt:lpwstr>
  </property>
</Properties>
</file>