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555" w:rsidRDefault="00244555" w:rsidP="00244555">
      <w:pPr>
        <w:ind w:right="543"/>
        <w:jc w:val="center"/>
        <w:rPr>
          <w:b/>
          <w:sz w:val="28"/>
        </w:rPr>
      </w:pPr>
    </w:p>
    <w:p w:rsidR="00244555" w:rsidRPr="00731815" w:rsidRDefault="00244555" w:rsidP="00731815">
      <w:pPr>
        <w:jc w:val="center"/>
        <w:rPr>
          <w:b/>
          <w:color w:val="000000" w:themeColor="text1"/>
          <w:sz w:val="28"/>
          <w:szCs w:val="28"/>
        </w:rPr>
      </w:pPr>
      <w:r w:rsidRPr="00731815">
        <w:rPr>
          <w:b/>
          <w:color w:val="000000" w:themeColor="text1"/>
          <w:sz w:val="28"/>
          <w:szCs w:val="28"/>
        </w:rPr>
        <w:t>Нормативно-правовая основа проектирования и реализации дополнительных общеобразовательных общеразвивающих программ</w:t>
      </w:r>
    </w:p>
    <w:p w:rsidR="00244555" w:rsidRPr="00731815" w:rsidRDefault="00244555" w:rsidP="00731815">
      <w:pPr>
        <w:jc w:val="center"/>
        <w:rPr>
          <w:b/>
          <w:color w:val="000000" w:themeColor="text1"/>
          <w:sz w:val="28"/>
          <w:szCs w:val="28"/>
        </w:rPr>
      </w:pPr>
    </w:p>
    <w:p w:rsidR="002925FB" w:rsidRPr="00731815" w:rsidRDefault="00244555" w:rsidP="00731815">
      <w:pPr>
        <w:jc w:val="center"/>
        <w:rPr>
          <w:i/>
          <w:sz w:val="28"/>
          <w:szCs w:val="28"/>
        </w:rPr>
      </w:pPr>
      <w:r w:rsidRPr="00731815">
        <w:rPr>
          <w:i/>
          <w:sz w:val="28"/>
          <w:szCs w:val="28"/>
        </w:rPr>
        <w:t>Приоритетные направления государственной политики в системе</w:t>
      </w:r>
    </w:p>
    <w:p w:rsidR="00244555" w:rsidRPr="00731815" w:rsidRDefault="00244555" w:rsidP="00731815">
      <w:pPr>
        <w:jc w:val="center"/>
        <w:rPr>
          <w:i/>
          <w:sz w:val="28"/>
          <w:szCs w:val="28"/>
        </w:rPr>
      </w:pPr>
      <w:r w:rsidRPr="00731815">
        <w:rPr>
          <w:i/>
          <w:sz w:val="28"/>
          <w:szCs w:val="28"/>
        </w:rPr>
        <w:t>дополнительного образования детей</w:t>
      </w:r>
    </w:p>
    <w:p w:rsidR="00244555" w:rsidRPr="00731815" w:rsidRDefault="002925FB" w:rsidP="00731815">
      <w:pPr>
        <w:jc w:val="both"/>
        <w:rPr>
          <w:sz w:val="28"/>
          <w:szCs w:val="28"/>
          <w:lang w:val="en-US"/>
        </w:rPr>
      </w:pPr>
      <w:r w:rsidRPr="00731815">
        <w:rPr>
          <w:sz w:val="28"/>
          <w:szCs w:val="28"/>
        </w:rPr>
        <w:t xml:space="preserve">         </w:t>
      </w:r>
      <w:r w:rsidR="00244555" w:rsidRPr="00731815">
        <w:rPr>
          <w:sz w:val="28"/>
          <w:szCs w:val="28"/>
        </w:rPr>
        <w:t xml:space="preserve">Современная система дополнительного образования исходит из концепции непрерывности и общедоступности, отказа от универсальности и формализации и предлагает индивидуализированный подход, опирающийся на спрос потребителей (детей и их родителей), их свободный выбор и максимальное развитие способностей подрастающего поколения. За последние 10 лет система дополнительного образования подверглась активному реформированию со стороны государства с использованием новых стратегий и инструментов (в том числе информатизации и </w:t>
      </w:r>
      <w:proofErr w:type="spellStart"/>
      <w:r w:rsidR="00244555" w:rsidRPr="00731815">
        <w:rPr>
          <w:sz w:val="28"/>
          <w:szCs w:val="28"/>
        </w:rPr>
        <w:t>технологизации</w:t>
      </w:r>
      <w:proofErr w:type="spellEnd"/>
      <w:r w:rsidR="00244555" w:rsidRPr="00731815">
        <w:rPr>
          <w:sz w:val="28"/>
          <w:szCs w:val="28"/>
        </w:rPr>
        <w:t>). В целях улучшения её качества и доступности разработаны новые методические подходы, созданы новые программные документы</w:t>
      </w:r>
      <w:r w:rsidRPr="00731815">
        <w:rPr>
          <w:sz w:val="28"/>
          <w:szCs w:val="28"/>
        </w:rPr>
        <w:t xml:space="preserve"> (Сафонова Полина Николаевна, </w:t>
      </w:r>
      <w:proofErr w:type="spellStart"/>
      <w:r w:rsidRPr="00731815">
        <w:rPr>
          <w:sz w:val="28"/>
          <w:szCs w:val="28"/>
        </w:rPr>
        <w:t>Шамрай</w:t>
      </w:r>
      <w:proofErr w:type="spellEnd"/>
      <w:r w:rsidRPr="00731815">
        <w:rPr>
          <w:sz w:val="28"/>
          <w:szCs w:val="28"/>
        </w:rPr>
        <w:t xml:space="preserve"> Инна Николаевна СОВРЕМЕННАЯ СИСТЕМА ДОПОЛНИТЕЛЬНОГО ОБРАЗОВАНИЯ ДЕТЕЙ: ОСОБЕННОСТИ, СТРАТЕГИИ, ТЕНДЕНЦИИ // Вестник МГУКИ. </w:t>
      </w:r>
      <w:r w:rsidRPr="00731815">
        <w:rPr>
          <w:sz w:val="28"/>
          <w:szCs w:val="28"/>
          <w:lang w:val="en-US"/>
        </w:rPr>
        <w:t>2020. №4 (96). URL: https://cyberleninka.ru/article/n/sovremennaya-sistema-dopolnitelnogo-obrazovaniya-detey-osobennosti-strategii-tendentsii)</w:t>
      </w:r>
      <w:r w:rsidR="00244555" w:rsidRPr="00731815">
        <w:rPr>
          <w:sz w:val="28"/>
          <w:szCs w:val="28"/>
          <w:lang w:val="en-US"/>
        </w:rPr>
        <w:t>.</w:t>
      </w:r>
    </w:p>
    <w:p w:rsidR="00244555" w:rsidRPr="00731815" w:rsidRDefault="002925FB" w:rsidP="00731815">
      <w:pPr>
        <w:jc w:val="both"/>
        <w:rPr>
          <w:sz w:val="28"/>
          <w:szCs w:val="28"/>
        </w:rPr>
      </w:pPr>
      <w:r w:rsidRPr="00731815">
        <w:rPr>
          <w:sz w:val="28"/>
          <w:szCs w:val="28"/>
          <w:lang w:val="en-US"/>
        </w:rPr>
        <w:t xml:space="preserve">         </w:t>
      </w:r>
      <w:r w:rsidR="00244555" w:rsidRPr="00731815">
        <w:rPr>
          <w:sz w:val="28"/>
          <w:szCs w:val="28"/>
        </w:rPr>
        <w:t>Пронизывая уровни дошкольного, общего, профессионального образования, дополнительное образование становится для взрослеющей личности смысловым социокультурным стержнем, ключевой характеристикой которого является познание через творчество, игру, труд и исследовательскую активность.</w:t>
      </w:r>
    </w:p>
    <w:p w:rsidR="00244555" w:rsidRPr="00731815" w:rsidRDefault="00244555" w:rsidP="00731815">
      <w:pPr>
        <w:jc w:val="both"/>
        <w:rPr>
          <w:sz w:val="28"/>
          <w:szCs w:val="28"/>
        </w:rPr>
      </w:pPr>
      <w:r w:rsidRPr="00731815">
        <w:rPr>
          <w:sz w:val="28"/>
          <w:szCs w:val="28"/>
        </w:rPr>
        <w:t>Выделяют шесть основных направленностей дополнительного образования:</w:t>
      </w:r>
    </w:p>
    <w:p w:rsidR="00244555" w:rsidRPr="00731815" w:rsidRDefault="002925FB" w:rsidP="00731815">
      <w:pPr>
        <w:jc w:val="both"/>
        <w:rPr>
          <w:sz w:val="28"/>
          <w:szCs w:val="28"/>
        </w:rPr>
      </w:pPr>
      <w:r w:rsidRPr="00731815">
        <w:rPr>
          <w:sz w:val="28"/>
          <w:szCs w:val="28"/>
        </w:rPr>
        <w:t>-е</w:t>
      </w:r>
      <w:r w:rsidR="00244555" w:rsidRPr="00731815">
        <w:rPr>
          <w:sz w:val="28"/>
          <w:szCs w:val="28"/>
        </w:rPr>
        <w:t>стественно</w:t>
      </w:r>
      <w:r w:rsidRPr="00731815">
        <w:rPr>
          <w:sz w:val="28"/>
          <w:szCs w:val="28"/>
        </w:rPr>
        <w:t>-</w:t>
      </w:r>
      <w:r w:rsidR="00244555" w:rsidRPr="00731815">
        <w:rPr>
          <w:sz w:val="28"/>
          <w:szCs w:val="28"/>
        </w:rPr>
        <w:t>научная,</w:t>
      </w:r>
    </w:p>
    <w:p w:rsidR="00244555" w:rsidRPr="00731815" w:rsidRDefault="002925FB" w:rsidP="00731815">
      <w:pPr>
        <w:jc w:val="both"/>
        <w:rPr>
          <w:sz w:val="28"/>
          <w:szCs w:val="28"/>
        </w:rPr>
      </w:pPr>
      <w:r w:rsidRPr="00731815">
        <w:rPr>
          <w:sz w:val="28"/>
          <w:szCs w:val="28"/>
        </w:rPr>
        <w:t>-</w:t>
      </w:r>
      <w:r w:rsidR="00244555" w:rsidRPr="00731815">
        <w:rPr>
          <w:sz w:val="28"/>
          <w:szCs w:val="28"/>
        </w:rPr>
        <w:t>физкультурно-спортивная,</w:t>
      </w:r>
    </w:p>
    <w:p w:rsidR="00244555" w:rsidRPr="00731815" w:rsidRDefault="002925FB" w:rsidP="00731815">
      <w:pPr>
        <w:jc w:val="both"/>
        <w:rPr>
          <w:sz w:val="28"/>
          <w:szCs w:val="28"/>
        </w:rPr>
      </w:pPr>
      <w:r w:rsidRPr="00731815">
        <w:rPr>
          <w:sz w:val="28"/>
          <w:szCs w:val="28"/>
        </w:rPr>
        <w:t>-</w:t>
      </w:r>
      <w:r w:rsidR="00244555" w:rsidRPr="00731815">
        <w:rPr>
          <w:sz w:val="28"/>
          <w:szCs w:val="28"/>
        </w:rPr>
        <w:t>художественная,</w:t>
      </w:r>
    </w:p>
    <w:p w:rsidR="00244555" w:rsidRPr="00731815" w:rsidRDefault="002925FB" w:rsidP="00731815">
      <w:pPr>
        <w:jc w:val="both"/>
        <w:rPr>
          <w:sz w:val="28"/>
          <w:szCs w:val="28"/>
        </w:rPr>
      </w:pPr>
      <w:r w:rsidRPr="00731815">
        <w:rPr>
          <w:sz w:val="28"/>
          <w:szCs w:val="28"/>
        </w:rPr>
        <w:t>-</w:t>
      </w:r>
      <w:r w:rsidR="00244555" w:rsidRPr="00731815">
        <w:rPr>
          <w:sz w:val="28"/>
          <w:szCs w:val="28"/>
        </w:rPr>
        <w:t>туристско-краеведческая,</w:t>
      </w:r>
    </w:p>
    <w:p w:rsidR="00244555" w:rsidRPr="00731815" w:rsidRDefault="002925FB" w:rsidP="00731815">
      <w:pPr>
        <w:jc w:val="both"/>
        <w:rPr>
          <w:sz w:val="28"/>
          <w:szCs w:val="28"/>
        </w:rPr>
      </w:pPr>
      <w:r w:rsidRPr="00731815">
        <w:rPr>
          <w:sz w:val="28"/>
          <w:szCs w:val="28"/>
        </w:rPr>
        <w:t>-</w:t>
      </w:r>
      <w:r w:rsidR="00244555" w:rsidRPr="00731815">
        <w:rPr>
          <w:sz w:val="28"/>
          <w:szCs w:val="28"/>
        </w:rPr>
        <w:t>социально-гуманитарная.</w:t>
      </w:r>
    </w:p>
    <w:p w:rsidR="00244555" w:rsidRPr="00731815" w:rsidRDefault="001617D6" w:rsidP="00731815">
      <w:pPr>
        <w:jc w:val="both"/>
        <w:rPr>
          <w:sz w:val="28"/>
          <w:szCs w:val="28"/>
        </w:rPr>
      </w:pPr>
      <w:r w:rsidRPr="00731815">
        <w:rPr>
          <w:sz w:val="28"/>
          <w:szCs w:val="28"/>
        </w:rPr>
        <w:t xml:space="preserve">        </w:t>
      </w:r>
      <w:r w:rsidR="00244555" w:rsidRPr="00731815">
        <w:rPr>
          <w:sz w:val="28"/>
          <w:szCs w:val="28"/>
        </w:rPr>
        <w:t>Каждая из направленностей может быть представлена содержательным многообразием дополнительных общеобразовательных программ (реализация программ осуществляется в течение всего календарного года, включая каникулярный период). При этом к компетенции образовательной организации отнесено определение содержания, форм и сроков обучения по дополнительным общеразвивающим программам.</w:t>
      </w:r>
    </w:p>
    <w:p w:rsidR="00244555" w:rsidRPr="00731815" w:rsidRDefault="001617D6" w:rsidP="00731815">
      <w:pPr>
        <w:jc w:val="both"/>
        <w:rPr>
          <w:sz w:val="28"/>
          <w:szCs w:val="28"/>
        </w:rPr>
      </w:pPr>
      <w:r w:rsidRPr="00731815">
        <w:rPr>
          <w:sz w:val="28"/>
          <w:szCs w:val="28"/>
        </w:rPr>
        <w:t xml:space="preserve">       </w:t>
      </w:r>
      <w:r w:rsidR="00244555" w:rsidRPr="00731815">
        <w:rPr>
          <w:sz w:val="28"/>
          <w:szCs w:val="28"/>
        </w:rPr>
        <w:t>Цель современного дополнительного образования детей заключается в создании организационно-педагогических условий для профессионального, социального, личностного самоопределения, самореализации и развития ребенка.</w:t>
      </w:r>
    </w:p>
    <w:p w:rsidR="00244555" w:rsidRPr="00731815" w:rsidRDefault="001617D6" w:rsidP="00731815">
      <w:pPr>
        <w:jc w:val="both"/>
        <w:rPr>
          <w:sz w:val="28"/>
          <w:szCs w:val="28"/>
        </w:rPr>
      </w:pPr>
      <w:r w:rsidRPr="00731815">
        <w:rPr>
          <w:sz w:val="28"/>
          <w:szCs w:val="28"/>
        </w:rPr>
        <w:t xml:space="preserve">      </w:t>
      </w:r>
      <w:r w:rsidR="00244555" w:rsidRPr="00731815">
        <w:rPr>
          <w:sz w:val="28"/>
          <w:szCs w:val="28"/>
        </w:rPr>
        <w:t>Основная цель дополнительного образования детей конкретизируется следующими задачами:</w:t>
      </w:r>
    </w:p>
    <w:p w:rsidR="00244555" w:rsidRPr="00731815" w:rsidRDefault="00244555" w:rsidP="00731815">
      <w:pPr>
        <w:jc w:val="both"/>
        <w:rPr>
          <w:sz w:val="28"/>
          <w:szCs w:val="28"/>
        </w:rPr>
      </w:pPr>
      <w:r w:rsidRPr="00731815">
        <w:rPr>
          <w:sz w:val="28"/>
          <w:szCs w:val="28"/>
        </w:rPr>
        <w:t xml:space="preserve">создание условий для проявления и развития разнообразных индивидуальных </w:t>
      </w:r>
      <w:r w:rsidRPr="00731815">
        <w:rPr>
          <w:sz w:val="28"/>
          <w:szCs w:val="28"/>
        </w:rPr>
        <w:lastRenderedPageBreak/>
        <w:t>способностей детей;</w:t>
      </w:r>
    </w:p>
    <w:p w:rsidR="00244555" w:rsidRPr="00731815" w:rsidRDefault="00244555" w:rsidP="00731815">
      <w:pPr>
        <w:jc w:val="both"/>
        <w:rPr>
          <w:sz w:val="28"/>
          <w:szCs w:val="28"/>
        </w:rPr>
      </w:pPr>
      <w:r w:rsidRPr="00731815">
        <w:rPr>
          <w:sz w:val="28"/>
          <w:szCs w:val="28"/>
        </w:rPr>
        <w:t>воспитание и практическая подготовка свободного, самостоятельного, творческого, профессионально ориентированного гражданина, способного к сотрудничеству в интересах человека, общества, государства;</w:t>
      </w:r>
      <w:r w:rsidR="00731815" w:rsidRPr="00731815">
        <w:rPr>
          <w:sz w:val="28"/>
          <w:szCs w:val="28"/>
        </w:rPr>
        <w:t xml:space="preserve"> </w:t>
      </w:r>
      <w:r w:rsidRPr="00731815">
        <w:rPr>
          <w:sz w:val="28"/>
          <w:szCs w:val="28"/>
        </w:rPr>
        <w:t>развитие и реализация интеллектуального потенциала, творческих способностей личности ребенка, формирование интереса и мотивации к творческой и исследовательской деятельности в конкретной сфере науки, техники, культуры, производства;</w:t>
      </w:r>
      <w:r w:rsidR="001617D6" w:rsidRPr="00731815">
        <w:rPr>
          <w:sz w:val="28"/>
          <w:szCs w:val="28"/>
        </w:rPr>
        <w:t xml:space="preserve"> </w:t>
      </w:r>
      <w:r w:rsidRPr="00731815">
        <w:rPr>
          <w:sz w:val="28"/>
          <w:szCs w:val="28"/>
        </w:rPr>
        <w:t>раскрытие и реализация творческого потенциала педагога.</w:t>
      </w:r>
    </w:p>
    <w:p w:rsidR="00244555" w:rsidRPr="00731815" w:rsidRDefault="001617D6" w:rsidP="00731815">
      <w:pPr>
        <w:jc w:val="both"/>
        <w:rPr>
          <w:sz w:val="28"/>
          <w:szCs w:val="28"/>
        </w:rPr>
      </w:pPr>
      <w:r w:rsidRPr="00731815">
        <w:rPr>
          <w:sz w:val="28"/>
          <w:szCs w:val="28"/>
        </w:rPr>
        <w:t xml:space="preserve">       </w:t>
      </w:r>
      <w:r w:rsidR="00244555" w:rsidRPr="00731815">
        <w:rPr>
          <w:sz w:val="28"/>
          <w:szCs w:val="28"/>
        </w:rPr>
        <w:t>Современная реальность показывает, что реформирование системы общего образования невозможно без использования потенциала дополнительного образования детей.</w:t>
      </w:r>
      <w:r w:rsidRPr="00731815">
        <w:rPr>
          <w:sz w:val="28"/>
          <w:szCs w:val="28"/>
        </w:rPr>
        <w:t xml:space="preserve"> </w:t>
      </w:r>
      <w:r w:rsidR="00244555" w:rsidRPr="00731815">
        <w:rPr>
          <w:sz w:val="28"/>
          <w:szCs w:val="28"/>
        </w:rPr>
        <w:t>На современном этапе модернизации системы образования Российской Федерации перед организациями дополнительного образования стоят задачи по внесению изменений как в содержание и технологии организации образовательного процесса, так и в систему оценивания образовательных результатов учащихся. Учитывая, что система дополнительного образования и система общего образования образуют единое педагогическое пространство, дополнительное образование детей не может не учитывать требования к образованию в условиях перехода школы на ФГОС.</w:t>
      </w:r>
      <w:r w:rsidRPr="00731815">
        <w:rPr>
          <w:sz w:val="28"/>
          <w:szCs w:val="28"/>
        </w:rPr>
        <w:t xml:space="preserve"> </w:t>
      </w:r>
      <w:r w:rsidR="00244555" w:rsidRPr="00731815">
        <w:rPr>
          <w:sz w:val="28"/>
          <w:szCs w:val="28"/>
        </w:rPr>
        <w:t>Дополнительному образованию посвящена гл.10 Федерального Закона РФ от 29 декабря 2012 г. № 273-ФЗ «Об обра</w:t>
      </w:r>
      <w:r w:rsidR="00731815" w:rsidRPr="00731815">
        <w:rPr>
          <w:sz w:val="28"/>
          <w:szCs w:val="28"/>
        </w:rPr>
        <w:t xml:space="preserve">зовании в Российской Федерации». В </w:t>
      </w:r>
      <w:r w:rsidR="00244555" w:rsidRPr="00731815">
        <w:rPr>
          <w:sz w:val="28"/>
          <w:szCs w:val="28"/>
        </w:rPr>
        <w:t>вышеуказанном документе указаны цели современного дополнительного образования детей и взрослых, которое регулируется с учетом концепции образования в течение всей жизни и включает дополнительное образование детей и взрослых; дополнительное профессиональное образование.</w:t>
      </w:r>
    </w:p>
    <w:p w:rsidR="00244555" w:rsidRPr="00731815" w:rsidRDefault="00244555" w:rsidP="00731815">
      <w:pPr>
        <w:jc w:val="both"/>
        <w:rPr>
          <w:sz w:val="28"/>
          <w:szCs w:val="28"/>
        </w:rPr>
      </w:pPr>
      <w:r w:rsidRPr="00731815">
        <w:rPr>
          <w:sz w:val="28"/>
          <w:szCs w:val="28"/>
        </w:rPr>
        <w:t>Статья 75 устанавливает градацию дополнительных общеобразовательных программ на общеразвивающие и предпрофессиональные программы.</w:t>
      </w:r>
    </w:p>
    <w:p w:rsidR="00244555" w:rsidRPr="00731815" w:rsidRDefault="001617D6" w:rsidP="00731815">
      <w:pPr>
        <w:jc w:val="both"/>
        <w:rPr>
          <w:sz w:val="28"/>
          <w:szCs w:val="28"/>
        </w:rPr>
      </w:pPr>
      <w:r w:rsidRPr="00731815">
        <w:rPr>
          <w:sz w:val="28"/>
          <w:szCs w:val="28"/>
        </w:rPr>
        <w:t xml:space="preserve">         </w:t>
      </w:r>
      <w:r w:rsidR="00244555" w:rsidRPr="00731815">
        <w:rPr>
          <w:sz w:val="28"/>
          <w:szCs w:val="28"/>
        </w:rPr>
        <w:t xml:space="preserve">Главные ориентиры развития системы дополнительного </w:t>
      </w:r>
      <w:proofErr w:type="gramStart"/>
      <w:r w:rsidRPr="00731815">
        <w:rPr>
          <w:sz w:val="28"/>
          <w:szCs w:val="28"/>
        </w:rPr>
        <w:t>В</w:t>
      </w:r>
      <w:proofErr w:type="gramEnd"/>
      <w:r w:rsidRPr="00731815">
        <w:rPr>
          <w:sz w:val="28"/>
          <w:szCs w:val="28"/>
        </w:rPr>
        <w:t xml:space="preserve"> </w:t>
      </w:r>
      <w:r w:rsidR="00244555" w:rsidRPr="00731815">
        <w:rPr>
          <w:sz w:val="28"/>
          <w:szCs w:val="28"/>
        </w:rPr>
        <w:t>образования детей определены в следующих документах:</w:t>
      </w:r>
    </w:p>
    <w:p w:rsidR="00244555" w:rsidRPr="00731815" w:rsidRDefault="001617D6" w:rsidP="00731815">
      <w:pPr>
        <w:jc w:val="both"/>
        <w:rPr>
          <w:sz w:val="28"/>
          <w:szCs w:val="28"/>
        </w:rPr>
      </w:pPr>
      <w:r w:rsidRPr="00731815">
        <w:rPr>
          <w:sz w:val="28"/>
          <w:szCs w:val="28"/>
        </w:rPr>
        <w:t>1.</w:t>
      </w:r>
      <w:r w:rsidR="00244555" w:rsidRPr="00731815">
        <w:rPr>
          <w:sz w:val="28"/>
          <w:szCs w:val="28"/>
        </w:rPr>
        <w:t>Федеральный проект "Успех каждого ребенка".</w:t>
      </w:r>
    </w:p>
    <w:p w:rsidR="00244555" w:rsidRPr="00731815" w:rsidRDefault="00244555" w:rsidP="00731815">
      <w:pPr>
        <w:jc w:val="both"/>
        <w:rPr>
          <w:sz w:val="28"/>
          <w:szCs w:val="28"/>
        </w:rPr>
      </w:pPr>
      <w:r w:rsidRPr="00731815">
        <w:rPr>
          <w:sz w:val="28"/>
          <w:szCs w:val="28"/>
        </w:rPr>
        <w:t>Цель реализации проекта - 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детей.</w:t>
      </w:r>
    </w:p>
    <w:p w:rsidR="00244555" w:rsidRPr="00731815" w:rsidRDefault="00244555" w:rsidP="00731815">
      <w:pPr>
        <w:jc w:val="both"/>
        <w:rPr>
          <w:sz w:val="28"/>
          <w:szCs w:val="28"/>
        </w:rPr>
      </w:pPr>
      <w:r w:rsidRPr="00731815">
        <w:rPr>
          <w:sz w:val="28"/>
          <w:szCs w:val="28"/>
        </w:rPr>
        <w:t>Федеральный проект предусматривает обновление содержания дополнительного образования всех направленностей, повышение качества и вариативности образовательных программ и их реализацию в сетевой форме, чтобы они отвечали вызовам времени и интересам детей с разными образовательными потребностями, модернизацию инфраструктуры и совершенствование профессионального мастерства педагогических и управленческих кадров.</w:t>
      </w:r>
    </w:p>
    <w:p w:rsidR="00244555" w:rsidRPr="00731815" w:rsidRDefault="00614116" w:rsidP="00F63244">
      <w:pPr>
        <w:jc w:val="both"/>
        <w:rPr>
          <w:sz w:val="28"/>
          <w:szCs w:val="28"/>
        </w:rPr>
      </w:pPr>
      <w:r w:rsidRPr="00731815">
        <w:rPr>
          <w:sz w:val="28"/>
          <w:szCs w:val="28"/>
        </w:rPr>
        <w:lastRenderedPageBreak/>
        <w:t xml:space="preserve">2. </w:t>
      </w:r>
      <w:r w:rsidR="00244555" w:rsidRPr="00731815">
        <w:rPr>
          <w:sz w:val="28"/>
          <w:szCs w:val="28"/>
        </w:rPr>
        <w:t>Государственная программа Российской Федерации «Развитие образования», утвержденная постановлением Правительства Российской Федерации от 26 декабря 2017 года N 1642. Данная программа вступила в силу с 1 января 2018 года, реализуется в период с 2018 по 2025 годы. Программа имеет подпрограмму «Развитие дополнительного образования детей и реализация мероприятий молодежной политики», которая предполагает 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80% от общего числа детей, обновления содержания и методов дополнительного образования, развития кадрового потенциала и модернизации инфраструктуры системы дополнительного образования детей.</w:t>
      </w:r>
    </w:p>
    <w:p w:rsidR="00244555" w:rsidRPr="00731815" w:rsidRDefault="00244555" w:rsidP="00F63244">
      <w:pPr>
        <w:jc w:val="both"/>
        <w:rPr>
          <w:sz w:val="28"/>
          <w:szCs w:val="28"/>
        </w:rPr>
      </w:pPr>
      <w:r w:rsidRPr="0073181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389890</wp:posOffset>
                </wp:positionV>
                <wp:extent cx="5939155" cy="8890"/>
                <wp:effectExtent l="4445" t="444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915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C2913" id="Прямоугольник 2" o:spid="_x0000_s1026" style="position:absolute;margin-left:85.1pt;margin-top:30.7pt;width:467.65pt;height: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" fillcolor="blue" stroked="f">
                <w10:wrap anchorx="page"/>
              </v:rect>
            </w:pict>
          </mc:Fallback>
        </mc:AlternateContent>
      </w:r>
      <w:r w:rsidR="00614116" w:rsidRPr="00731815">
        <w:rPr>
          <w:sz w:val="28"/>
          <w:szCs w:val="28"/>
        </w:rPr>
        <w:t xml:space="preserve">3. </w:t>
      </w:r>
      <w:r w:rsidRPr="00731815">
        <w:rPr>
          <w:sz w:val="28"/>
          <w:szCs w:val="28"/>
        </w:rPr>
        <w:t xml:space="preserve">Приказ </w:t>
      </w:r>
      <w:proofErr w:type="spellStart"/>
      <w:r w:rsidRPr="00731815">
        <w:rPr>
          <w:sz w:val="28"/>
          <w:szCs w:val="28"/>
        </w:rPr>
        <w:t>Минпросвещения</w:t>
      </w:r>
      <w:proofErr w:type="spellEnd"/>
      <w:r w:rsidRPr="00731815">
        <w:rPr>
          <w:sz w:val="28"/>
          <w:szCs w:val="28"/>
        </w:rPr>
        <w:t xml:space="preserve"> России от 03.09.2019 N 467 «Об утверждении целевой модели развития региональных систем дополнительного образования детей» (Зарегистрировано в Минюсте РФ 06.12.2019 N 56722) отражает принципы, подходы, управленческие решения и действия к формированию организационно-финансовой структуры региональной системы </w:t>
      </w:r>
      <w:r w:rsidRPr="00F63244">
        <w:rPr>
          <w:sz w:val="28"/>
          <w:szCs w:val="28"/>
        </w:rPr>
        <w:t>дополнительного обра</w:t>
      </w:r>
      <w:r w:rsidR="00F63244" w:rsidRPr="00F63244">
        <w:rPr>
          <w:sz w:val="28"/>
          <w:szCs w:val="28"/>
        </w:rPr>
        <w:t>зо</w:t>
      </w:r>
      <w:r w:rsidRPr="00F63244">
        <w:rPr>
          <w:sz w:val="28"/>
          <w:szCs w:val="28"/>
        </w:rPr>
        <w:t xml:space="preserve">вания детей, к </w:t>
      </w:r>
      <w:r w:rsidR="00614116" w:rsidRPr="00F63244">
        <w:rPr>
          <w:sz w:val="28"/>
          <w:szCs w:val="28"/>
        </w:rPr>
        <w:t>внедрению</w:t>
      </w:r>
      <w:r w:rsidR="00F63244" w:rsidRPr="00F63244">
        <w:rPr>
          <w:sz w:val="28"/>
          <w:szCs w:val="28"/>
        </w:rPr>
        <w:t xml:space="preserve"> </w:t>
      </w:r>
      <w:r w:rsidRPr="00F63244">
        <w:rPr>
          <w:sz w:val="28"/>
          <w:szCs w:val="28"/>
        </w:rPr>
        <w:t>персонифицированного учета и персонифицированного финансирования дополнительного образования детей.</w:t>
      </w:r>
      <w:r w:rsidR="004B5EDE" w:rsidRPr="00F63244">
        <w:rPr>
          <w:sz w:val="28"/>
          <w:szCs w:val="28"/>
        </w:rPr>
        <w:t xml:space="preserve"> </w:t>
      </w:r>
      <w:r w:rsidRPr="00F63244">
        <w:rPr>
          <w:sz w:val="28"/>
          <w:szCs w:val="28"/>
        </w:rPr>
        <w:t>Одной из приоритетных задач внедрения Целевой модели дополнительного образования детей является увеличение охвата дополнительным образованием детей - до уровня не менее 80% от общего числа детей в возрасте от 5 до 18 лет, проживающих на территории субъекта Российской Федерации.</w:t>
      </w:r>
      <w:r w:rsidR="004B5EDE" w:rsidRPr="00F63244">
        <w:rPr>
          <w:sz w:val="28"/>
          <w:szCs w:val="28"/>
        </w:rPr>
        <w:t xml:space="preserve"> </w:t>
      </w:r>
      <w:r w:rsidRPr="00F63244">
        <w:rPr>
          <w:sz w:val="28"/>
          <w:szCs w:val="28"/>
        </w:rPr>
        <w:t>Целевая модель предусматривает, в том числе, формирование эффективной межведомственной и межуровневой системы взаимодействия в рамках развития региональной системы дополнительного</w:t>
      </w:r>
      <w:r w:rsidRPr="00731815">
        <w:rPr>
          <w:sz w:val="28"/>
          <w:szCs w:val="28"/>
        </w:rPr>
        <w:t xml:space="preserve"> образования детей. Структура Целевой модели ДОД включает:</w:t>
      </w:r>
    </w:p>
    <w:p w:rsidR="00244555" w:rsidRPr="00731815" w:rsidRDefault="00244555" w:rsidP="00F63244">
      <w:pPr>
        <w:jc w:val="both"/>
        <w:rPr>
          <w:sz w:val="28"/>
          <w:szCs w:val="28"/>
        </w:rPr>
      </w:pPr>
      <w:r w:rsidRPr="00731815">
        <w:rPr>
          <w:sz w:val="28"/>
          <w:szCs w:val="28"/>
        </w:rPr>
        <w:t>общие требования к порядку обновления методов обучения и содержания дополнительных общеобразовательных программ (программный подход);</w:t>
      </w:r>
      <w:r w:rsidR="00F6235D">
        <w:rPr>
          <w:sz w:val="28"/>
          <w:szCs w:val="28"/>
        </w:rPr>
        <w:t xml:space="preserve"> </w:t>
      </w:r>
      <w:bookmarkStart w:id="0" w:name="_GoBack"/>
      <w:bookmarkEnd w:id="0"/>
      <w:r w:rsidRPr="00731815">
        <w:rPr>
          <w:sz w:val="28"/>
          <w:szCs w:val="28"/>
        </w:rPr>
        <w:t>общие требования к структуре управления региональной системой дополнительного образования детей;</w:t>
      </w:r>
      <w:r w:rsidR="008A0B85">
        <w:rPr>
          <w:sz w:val="28"/>
          <w:szCs w:val="28"/>
        </w:rPr>
        <w:t xml:space="preserve"> </w:t>
      </w:r>
      <w:r w:rsidRPr="00731815">
        <w:rPr>
          <w:sz w:val="28"/>
          <w:szCs w:val="28"/>
        </w:rPr>
        <w:t>общие требования к организационно-финансовой структуре региональной системы дополнительного образования детей;</w:t>
      </w:r>
    </w:p>
    <w:p w:rsidR="00244555" w:rsidRPr="00731815" w:rsidRDefault="00244555" w:rsidP="00F63244">
      <w:pPr>
        <w:jc w:val="both"/>
        <w:rPr>
          <w:sz w:val="28"/>
          <w:szCs w:val="28"/>
        </w:rPr>
      </w:pPr>
      <w:r w:rsidRPr="00731815">
        <w:rPr>
          <w:sz w:val="28"/>
          <w:szCs w:val="28"/>
        </w:rPr>
        <w:t>общие требования к кадровому обеспечению региональной системы дополнительного образования детей;</w:t>
      </w:r>
      <w:r w:rsidR="00F6235D">
        <w:rPr>
          <w:sz w:val="28"/>
          <w:szCs w:val="28"/>
        </w:rPr>
        <w:t xml:space="preserve"> </w:t>
      </w:r>
      <w:r w:rsidRPr="00731815">
        <w:rPr>
          <w:sz w:val="28"/>
          <w:szCs w:val="28"/>
        </w:rPr>
        <w:t>общие требования к использованию инфраструктурных и материально-технических ресурсов в региональной системе дополнительного образования детей.</w:t>
      </w:r>
    </w:p>
    <w:p w:rsidR="00244555" w:rsidRPr="00731815" w:rsidRDefault="00244555" w:rsidP="00F63244">
      <w:pPr>
        <w:jc w:val="both"/>
        <w:rPr>
          <w:sz w:val="28"/>
          <w:szCs w:val="28"/>
        </w:rPr>
      </w:pPr>
      <w:r w:rsidRPr="0073181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595630</wp:posOffset>
                </wp:positionV>
                <wp:extent cx="5896610" cy="8890"/>
                <wp:effectExtent l="4445" t="635" r="444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661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6E5C2" id="Прямоугольник 1" o:spid="_x0000_s1026" style="position:absolute;margin-left:85.1pt;margin-top:46.9pt;width:464.3pt;height: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" fillcolor="blue" stroked="f">
                <w10:wrap anchorx="page"/>
              </v:rect>
            </w:pict>
          </mc:Fallback>
        </mc:AlternateContent>
      </w:r>
      <w:r w:rsidR="004B5EDE" w:rsidRPr="00731815">
        <w:rPr>
          <w:sz w:val="28"/>
          <w:szCs w:val="28"/>
        </w:rPr>
        <w:t>4.</w:t>
      </w:r>
      <w:r w:rsidRPr="00731815">
        <w:rPr>
          <w:sz w:val="28"/>
          <w:szCs w:val="28"/>
        </w:rPr>
        <w:t xml:space="preserve">Приказ Министерство просвещения Российской Федерации от 2 февраля 2021 года N 38 О внесении изменений в Целевую модель развития региональных   систем   </w:t>
      </w:r>
      <w:r w:rsidRPr="00F63244">
        <w:rPr>
          <w:sz w:val="28"/>
          <w:szCs w:val="28"/>
        </w:rPr>
        <w:t xml:space="preserve">дополнительного   образования   детей, утвержденную приказом Министерства </w:t>
      </w:r>
      <w:r w:rsidRPr="00731815">
        <w:rPr>
          <w:sz w:val="28"/>
          <w:szCs w:val="28"/>
        </w:rPr>
        <w:t>просвещения Российской Федерации от 3 сентября 2019 г. N 467</w:t>
      </w:r>
    </w:p>
    <w:p w:rsidR="00244555" w:rsidRPr="008A0B85" w:rsidRDefault="004B5EDE" w:rsidP="00F63244">
      <w:pPr>
        <w:jc w:val="both"/>
        <w:rPr>
          <w:sz w:val="28"/>
          <w:szCs w:val="28"/>
        </w:rPr>
      </w:pPr>
      <w:r w:rsidRPr="00731815">
        <w:rPr>
          <w:sz w:val="28"/>
          <w:szCs w:val="28"/>
        </w:rPr>
        <w:t xml:space="preserve">5. </w:t>
      </w:r>
      <w:r w:rsidR="00244555" w:rsidRPr="00731815">
        <w:rPr>
          <w:sz w:val="28"/>
          <w:szCs w:val="28"/>
        </w:rPr>
        <w:t xml:space="preserve">Основные направления развития современного дополнительного образования детей отражены в Концепции развития дополнительного образования до 2030 года. https://docs.cntd.ru/document/350163313 (если </w:t>
      </w:r>
      <w:r w:rsidR="00244555" w:rsidRPr="00731815">
        <w:rPr>
          <w:sz w:val="28"/>
          <w:szCs w:val="28"/>
        </w:rPr>
        <w:lastRenderedPageBreak/>
        <w:t>ссылка не открывается, рекомендуем скопировать её и вставить в адресную строку браузера</w:t>
      </w:r>
      <w:proofErr w:type="gramStart"/>
      <w:r w:rsidR="00244555" w:rsidRPr="00731815">
        <w:rPr>
          <w:sz w:val="28"/>
          <w:szCs w:val="28"/>
        </w:rPr>
        <w:t>).Концепция</w:t>
      </w:r>
      <w:proofErr w:type="gramEnd"/>
      <w:r w:rsidR="00244555" w:rsidRPr="00731815">
        <w:rPr>
          <w:sz w:val="28"/>
          <w:szCs w:val="28"/>
        </w:rPr>
        <w:t xml:space="preserve"> дополнительного образования разработана на основе приоритетных целей государственных документов стратегического планирования социально-экономического развития Российской Федерации до 2030 года.</w:t>
      </w:r>
      <w:r w:rsidRPr="00731815">
        <w:rPr>
          <w:sz w:val="28"/>
          <w:szCs w:val="28"/>
        </w:rPr>
        <w:t xml:space="preserve"> </w:t>
      </w:r>
      <w:r w:rsidR="00244555" w:rsidRPr="00731815">
        <w:rPr>
          <w:sz w:val="28"/>
          <w:szCs w:val="28"/>
        </w:rPr>
        <w:t>Актуальность разработки Концепции обусловлена следующими вызовами и изменениями:</w:t>
      </w:r>
      <w:r w:rsidR="008A0B85">
        <w:rPr>
          <w:sz w:val="28"/>
          <w:szCs w:val="28"/>
        </w:rPr>
        <w:t xml:space="preserve"> </w:t>
      </w:r>
      <w:r w:rsidR="00244555" w:rsidRPr="00731815">
        <w:rPr>
          <w:sz w:val="28"/>
          <w:szCs w:val="28"/>
        </w:rPr>
        <w:t>принятие поправки в Конституцию Российской Федерации, закрепляющей приоритетный характер детства в государственной политике Российской Федерации;</w:t>
      </w:r>
      <w:r w:rsidRPr="00731815">
        <w:rPr>
          <w:sz w:val="28"/>
          <w:szCs w:val="28"/>
        </w:rPr>
        <w:t xml:space="preserve"> </w:t>
      </w:r>
      <w:r w:rsidR="00244555" w:rsidRPr="00731815">
        <w:rPr>
          <w:sz w:val="28"/>
          <w:szCs w:val="28"/>
        </w:rPr>
        <w:t>издание Указа Президента Российской Федерации «О национальных целях развития Российской Федерации на период до 2030</w:t>
      </w:r>
      <w:r w:rsidR="00F63244">
        <w:rPr>
          <w:sz w:val="28"/>
          <w:szCs w:val="28"/>
        </w:rPr>
        <w:t>г</w:t>
      </w:r>
      <w:r w:rsidR="00244555" w:rsidRPr="008A0B85">
        <w:rPr>
          <w:sz w:val="28"/>
          <w:szCs w:val="28"/>
        </w:rPr>
        <w:t>ода», определяющего одной из национальных целей развития Российской Федерации предоставление возможности для самореализации и развития талантов;</w:t>
      </w:r>
    </w:p>
    <w:p w:rsidR="00244555" w:rsidRPr="008A0B85" w:rsidRDefault="00244555" w:rsidP="00F63244">
      <w:pPr>
        <w:jc w:val="both"/>
        <w:rPr>
          <w:sz w:val="28"/>
          <w:szCs w:val="28"/>
        </w:rPr>
      </w:pPr>
      <w:r w:rsidRPr="008A0B85">
        <w:rPr>
          <w:sz w:val="28"/>
          <w:szCs w:val="28"/>
        </w:rPr>
        <w:t>внесение изменений в Федеральный закон «Об образовании в Российской Федерации» 273-ФЗ в части определения содержания воспитания в образовательном процессе;</w:t>
      </w:r>
    </w:p>
    <w:p w:rsidR="00244555" w:rsidRPr="008A0B85" w:rsidRDefault="00244555" w:rsidP="00F63244">
      <w:pPr>
        <w:jc w:val="both"/>
        <w:rPr>
          <w:sz w:val="28"/>
          <w:szCs w:val="28"/>
        </w:rPr>
      </w:pPr>
      <w:r w:rsidRPr="008A0B85">
        <w:rPr>
          <w:sz w:val="28"/>
          <w:szCs w:val="28"/>
        </w:rPr>
        <w:t>реализация Стратегии государственной национальной политики до 2025 года;</w:t>
      </w:r>
    </w:p>
    <w:p w:rsidR="00244555" w:rsidRPr="008A0B85" w:rsidRDefault="00244555" w:rsidP="00F63244">
      <w:pPr>
        <w:jc w:val="both"/>
        <w:rPr>
          <w:sz w:val="28"/>
          <w:szCs w:val="28"/>
        </w:rPr>
      </w:pPr>
      <w:r w:rsidRPr="008A0B85">
        <w:rPr>
          <w:sz w:val="28"/>
          <w:szCs w:val="28"/>
        </w:rPr>
        <w:t xml:space="preserve">реализация плана </w:t>
      </w:r>
      <w:proofErr w:type="gramStart"/>
      <w:r w:rsidRPr="008A0B85">
        <w:rPr>
          <w:sz w:val="28"/>
          <w:szCs w:val="28"/>
        </w:rPr>
        <w:t>основных мероприятий</w:t>
      </w:r>
      <w:proofErr w:type="gramEnd"/>
      <w:r w:rsidRPr="008A0B85">
        <w:rPr>
          <w:sz w:val="28"/>
          <w:szCs w:val="28"/>
        </w:rPr>
        <w:t xml:space="preserve"> проводимых в рамках Десятилетия детства на 2021-2024 годы и на период до 2027 года;</w:t>
      </w:r>
    </w:p>
    <w:p w:rsidR="00244555" w:rsidRPr="008A0B85" w:rsidRDefault="00244555" w:rsidP="00F63244">
      <w:pPr>
        <w:jc w:val="both"/>
        <w:rPr>
          <w:sz w:val="28"/>
          <w:szCs w:val="28"/>
        </w:rPr>
      </w:pPr>
      <w:r w:rsidRPr="008A0B85">
        <w:rPr>
          <w:sz w:val="28"/>
          <w:szCs w:val="28"/>
        </w:rPr>
        <w:t>реализация</w:t>
      </w:r>
      <w:r w:rsidRPr="008A0B85">
        <w:rPr>
          <w:sz w:val="28"/>
          <w:szCs w:val="28"/>
        </w:rPr>
        <w:tab/>
        <w:t>Стратегии</w:t>
      </w:r>
      <w:r w:rsidRPr="008A0B85">
        <w:rPr>
          <w:sz w:val="28"/>
          <w:szCs w:val="28"/>
        </w:rPr>
        <w:tab/>
        <w:t>научно-технологического</w:t>
      </w:r>
      <w:r w:rsidRPr="008A0B85">
        <w:rPr>
          <w:sz w:val="28"/>
          <w:szCs w:val="28"/>
        </w:rPr>
        <w:tab/>
        <w:t>развития Российской Федерации.</w:t>
      </w:r>
    </w:p>
    <w:p w:rsidR="00244555" w:rsidRPr="008A0B85" w:rsidRDefault="00244555" w:rsidP="00F63244">
      <w:pPr>
        <w:jc w:val="both"/>
        <w:rPr>
          <w:sz w:val="28"/>
          <w:szCs w:val="28"/>
        </w:rPr>
      </w:pPr>
      <w:r w:rsidRPr="008A0B85">
        <w:rPr>
          <w:sz w:val="28"/>
          <w:szCs w:val="28"/>
        </w:rPr>
        <w:t>Концепция</w:t>
      </w:r>
      <w:r w:rsidRPr="008A0B85">
        <w:rPr>
          <w:sz w:val="28"/>
          <w:szCs w:val="28"/>
        </w:rPr>
        <w:tab/>
        <w:t>призвана</w:t>
      </w:r>
      <w:r w:rsidRPr="008A0B85">
        <w:rPr>
          <w:sz w:val="28"/>
          <w:szCs w:val="28"/>
        </w:rPr>
        <w:tab/>
        <w:t>решить</w:t>
      </w:r>
      <w:r w:rsidRPr="008A0B85">
        <w:rPr>
          <w:sz w:val="28"/>
          <w:szCs w:val="28"/>
        </w:rPr>
        <w:tab/>
        <w:t>следующие</w:t>
      </w:r>
      <w:r w:rsidRPr="008A0B85">
        <w:rPr>
          <w:sz w:val="28"/>
          <w:szCs w:val="28"/>
        </w:rPr>
        <w:tab/>
        <w:t>проблемы</w:t>
      </w:r>
      <w:r w:rsidRPr="008A0B85">
        <w:rPr>
          <w:sz w:val="28"/>
          <w:szCs w:val="28"/>
        </w:rPr>
        <w:tab/>
        <w:t>в</w:t>
      </w:r>
      <w:r w:rsidRPr="008A0B85">
        <w:rPr>
          <w:sz w:val="28"/>
          <w:szCs w:val="28"/>
        </w:rPr>
        <w:tab/>
        <w:t>системе дополнительного образования:</w:t>
      </w:r>
    </w:p>
    <w:p w:rsidR="00244555" w:rsidRPr="008A0B85" w:rsidRDefault="00244555" w:rsidP="00F63244">
      <w:pPr>
        <w:jc w:val="both"/>
        <w:rPr>
          <w:sz w:val="28"/>
          <w:szCs w:val="28"/>
        </w:rPr>
      </w:pPr>
      <w:r w:rsidRPr="008A0B85">
        <w:rPr>
          <w:sz w:val="28"/>
          <w:szCs w:val="28"/>
        </w:rPr>
        <w:t>социальное и территориальное неравенство в доступе к качественным дополнительным общеобразовательным программам;</w:t>
      </w:r>
    </w:p>
    <w:p w:rsidR="00244555" w:rsidRPr="008A0B85" w:rsidRDefault="00244555" w:rsidP="00F63244">
      <w:pPr>
        <w:jc w:val="both"/>
        <w:rPr>
          <w:sz w:val="28"/>
          <w:szCs w:val="28"/>
        </w:rPr>
      </w:pPr>
      <w:r w:rsidRPr="008A0B85">
        <w:rPr>
          <w:sz w:val="28"/>
          <w:szCs w:val="28"/>
        </w:rPr>
        <w:t>недостаточный темп обновления содержания и технологий</w:t>
      </w:r>
    </w:p>
    <w:p w:rsidR="00244555" w:rsidRPr="008A0B85" w:rsidRDefault="00244555" w:rsidP="00F63244">
      <w:pPr>
        <w:jc w:val="both"/>
        <w:rPr>
          <w:sz w:val="28"/>
          <w:szCs w:val="28"/>
        </w:rPr>
      </w:pPr>
      <w:r w:rsidRPr="008A0B85">
        <w:rPr>
          <w:sz w:val="28"/>
          <w:szCs w:val="28"/>
        </w:rPr>
        <w:t>по отдельным направленностям дополнительного образования детей;</w:t>
      </w:r>
    </w:p>
    <w:p w:rsidR="00244555" w:rsidRPr="008A0B85" w:rsidRDefault="00244555" w:rsidP="00F63244">
      <w:pPr>
        <w:jc w:val="both"/>
        <w:rPr>
          <w:sz w:val="28"/>
          <w:szCs w:val="28"/>
        </w:rPr>
      </w:pPr>
      <w:r w:rsidRPr="008A0B85">
        <w:rPr>
          <w:sz w:val="28"/>
          <w:szCs w:val="28"/>
        </w:rPr>
        <w:t>недостаточная</w:t>
      </w:r>
      <w:r w:rsidRPr="008A0B85">
        <w:rPr>
          <w:sz w:val="28"/>
          <w:szCs w:val="28"/>
        </w:rPr>
        <w:tab/>
        <w:t>эффективность</w:t>
      </w:r>
      <w:r w:rsidRPr="008A0B85">
        <w:rPr>
          <w:sz w:val="28"/>
          <w:szCs w:val="28"/>
        </w:rPr>
        <w:tab/>
        <w:t>межведомственного взаимодействия;</w:t>
      </w:r>
    </w:p>
    <w:p w:rsidR="00244555" w:rsidRPr="008A0B85" w:rsidRDefault="00244555" w:rsidP="00F63244">
      <w:pPr>
        <w:jc w:val="both"/>
        <w:rPr>
          <w:sz w:val="28"/>
          <w:szCs w:val="28"/>
        </w:rPr>
      </w:pPr>
      <w:r w:rsidRPr="008A0B85">
        <w:rPr>
          <w:sz w:val="28"/>
          <w:szCs w:val="28"/>
        </w:rPr>
        <w:t>дефицит современных инфраструктурных и материально- технических ресурсов, ограниченные возможности развития социальной инфраструктуры детства (особенно на муниципальном уровне);</w:t>
      </w:r>
    </w:p>
    <w:p w:rsidR="00244555" w:rsidRPr="008A0B85" w:rsidRDefault="00244555" w:rsidP="00F63244">
      <w:pPr>
        <w:jc w:val="both"/>
        <w:rPr>
          <w:sz w:val="28"/>
          <w:szCs w:val="28"/>
        </w:rPr>
      </w:pPr>
      <w:r w:rsidRPr="008A0B85">
        <w:rPr>
          <w:sz w:val="28"/>
          <w:szCs w:val="28"/>
        </w:rPr>
        <w:t xml:space="preserve">недостаточная </w:t>
      </w:r>
      <w:proofErr w:type="spellStart"/>
      <w:r w:rsidRPr="008A0B85">
        <w:rPr>
          <w:sz w:val="28"/>
          <w:szCs w:val="28"/>
        </w:rPr>
        <w:t>сформированность</w:t>
      </w:r>
      <w:proofErr w:type="spellEnd"/>
      <w:r w:rsidRPr="008A0B85">
        <w:rPr>
          <w:sz w:val="28"/>
          <w:szCs w:val="28"/>
        </w:rPr>
        <w:t xml:space="preserve"> системы сопровождения непрерывного профессионального развития и карьерного роста педагогических кадров;</w:t>
      </w:r>
    </w:p>
    <w:p w:rsidR="00244555" w:rsidRPr="008A0B85" w:rsidRDefault="00244555" w:rsidP="00F63244">
      <w:pPr>
        <w:jc w:val="both"/>
        <w:rPr>
          <w:sz w:val="28"/>
          <w:szCs w:val="28"/>
        </w:rPr>
      </w:pPr>
      <w:r w:rsidRPr="008A0B85">
        <w:rPr>
          <w:sz w:val="28"/>
          <w:szCs w:val="28"/>
        </w:rPr>
        <w:t xml:space="preserve">низкий уровень </w:t>
      </w:r>
      <w:proofErr w:type="spellStart"/>
      <w:r w:rsidRPr="008A0B85">
        <w:rPr>
          <w:sz w:val="28"/>
          <w:szCs w:val="28"/>
        </w:rPr>
        <w:t>цифровизации</w:t>
      </w:r>
      <w:proofErr w:type="spellEnd"/>
      <w:r w:rsidRPr="008A0B85">
        <w:rPr>
          <w:sz w:val="28"/>
          <w:szCs w:val="28"/>
        </w:rPr>
        <w:t xml:space="preserve"> организаций, реализующих дополнительные общеобразовательные программы;</w:t>
      </w:r>
    </w:p>
    <w:p w:rsidR="00244555" w:rsidRPr="008A0B85" w:rsidRDefault="00244555" w:rsidP="00F63244">
      <w:pPr>
        <w:jc w:val="both"/>
        <w:rPr>
          <w:sz w:val="28"/>
          <w:szCs w:val="28"/>
        </w:rPr>
      </w:pPr>
      <w:r w:rsidRPr="008A0B85">
        <w:rPr>
          <w:sz w:val="28"/>
          <w:szCs w:val="28"/>
        </w:rPr>
        <w:t>барьеры для открытой конкуренции, стимулирующей обновление программного поля и повышение качества образовательных услуг.</w:t>
      </w:r>
    </w:p>
    <w:p w:rsidR="00244555" w:rsidRPr="008A0B85" w:rsidRDefault="00244555" w:rsidP="00F63244">
      <w:pPr>
        <w:jc w:val="both"/>
        <w:rPr>
          <w:sz w:val="28"/>
          <w:szCs w:val="28"/>
        </w:rPr>
      </w:pPr>
      <w:r w:rsidRPr="008A0B85">
        <w:rPr>
          <w:sz w:val="28"/>
          <w:szCs w:val="28"/>
        </w:rPr>
        <w:t>отсутствие четкой системы норм, регулирующих оказание услуг по реализации дополнительных общеобразовательных программ в частном секторе дополнительного образования.</w:t>
      </w:r>
    </w:p>
    <w:p w:rsidR="00244555" w:rsidRPr="008A0B85" w:rsidRDefault="00244555" w:rsidP="00F63244">
      <w:pPr>
        <w:jc w:val="both"/>
        <w:rPr>
          <w:sz w:val="28"/>
          <w:szCs w:val="28"/>
        </w:rPr>
      </w:pPr>
      <w:r w:rsidRPr="008A0B85">
        <w:rPr>
          <w:sz w:val="28"/>
          <w:szCs w:val="28"/>
        </w:rPr>
        <w:t>В условиях глобальных вызовов и стратегических изменений усиливается запрос участников отношений в сфере образования к потенциалу дополнительного образования детей для определения современных траекторий формирования нового содержания и качества образования.</w:t>
      </w:r>
    </w:p>
    <w:p w:rsidR="00244555" w:rsidRPr="008A0B85" w:rsidRDefault="00244555" w:rsidP="00F63244">
      <w:pPr>
        <w:jc w:val="both"/>
        <w:rPr>
          <w:sz w:val="28"/>
          <w:szCs w:val="28"/>
        </w:rPr>
      </w:pPr>
      <w:r w:rsidRPr="008A0B85">
        <w:rPr>
          <w:sz w:val="28"/>
          <w:szCs w:val="28"/>
        </w:rPr>
        <w:t xml:space="preserve">Национальные задачи повышения конкурентоспособности российского общего образования, вхождения в десятку лучших стран по качеству общего </w:t>
      </w:r>
      <w:r w:rsidRPr="008A0B85">
        <w:rPr>
          <w:sz w:val="28"/>
          <w:szCs w:val="28"/>
        </w:rPr>
        <w:lastRenderedPageBreak/>
        <w:t xml:space="preserve">образования (в </w:t>
      </w:r>
      <w:proofErr w:type="spellStart"/>
      <w:r w:rsidRPr="008A0B85">
        <w:rPr>
          <w:sz w:val="28"/>
          <w:szCs w:val="28"/>
        </w:rPr>
        <w:t>т.ч</w:t>
      </w:r>
      <w:proofErr w:type="spellEnd"/>
      <w:r w:rsidRPr="008A0B85">
        <w:rPr>
          <w:sz w:val="28"/>
          <w:szCs w:val="28"/>
        </w:rPr>
        <w:t xml:space="preserve">. с учетом современных представлений о качестве) определяют запрос к возможностям дополнительного образования детей для развития функциональной грамотности, формирования </w:t>
      </w:r>
      <w:proofErr w:type="spellStart"/>
      <w:r w:rsidRPr="008A0B85">
        <w:rPr>
          <w:sz w:val="28"/>
          <w:szCs w:val="28"/>
        </w:rPr>
        <w:t>метапредметных</w:t>
      </w:r>
      <w:proofErr w:type="spellEnd"/>
      <w:r w:rsidRPr="008A0B85">
        <w:rPr>
          <w:sz w:val="28"/>
          <w:szCs w:val="28"/>
        </w:rPr>
        <w:t xml:space="preserve"> компетенций и проектирования, обеспечения и сопровождения личностных</w:t>
      </w:r>
      <w:r w:rsidR="00F63244">
        <w:rPr>
          <w:sz w:val="28"/>
          <w:szCs w:val="28"/>
        </w:rPr>
        <w:t xml:space="preserve"> рез</w:t>
      </w:r>
      <w:r w:rsidR="00F63244" w:rsidRPr="008A0B85">
        <w:rPr>
          <w:sz w:val="28"/>
          <w:szCs w:val="28"/>
        </w:rPr>
        <w:t>ультатов обучающихся. Реализация вышеуказанных запросов участников образовательных отношений возможна через реализацию современных образовательных программ дополнительного образования детей</w:t>
      </w:r>
      <w:r w:rsidR="00F63244">
        <w:rPr>
          <w:sz w:val="28"/>
          <w:szCs w:val="28"/>
        </w:rPr>
        <w:t>.</w:t>
      </w:r>
    </w:p>
    <w:p w:rsidR="00244555" w:rsidRPr="00BF5BD6" w:rsidRDefault="00244555" w:rsidP="00BF5BD6">
      <w:pPr>
        <w:jc w:val="center"/>
        <w:rPr>
          <w:i/>
          <w:sz w:val="28"/>
          <w:szCs w:val="28"/>
        </w:rPr>
      </w:pPr>
      <w:r w:rsidRPr="00F63244">
        <w:rPr>
          <w:i/>
          <w:sz w:val="28"/>
          <w:szCs w:val="28"/>
        </w:rPr>
        <w:t>Общеразвивающие и предпрофессиональные дополнительные программы</w:t>
      </w:r>
    </w:p>
    <w:p w:rsidR="00244555" w:rsidRPr="008A0B85" w:rsidRDefault="00F63244" w:rsidP="00F632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44555" w:rsidRPr="008A0B85">
        <w:rPr>
          <w:sz w:val="28"/>
          <w:szCs w:val="28"/>
        </w:rPr>
        <w:t xml:space="preserve">Организации дополнительного образования осуществляют свою образовательную деятельность по дополнительным общеобразовательным </w:t>
      </w:r>
      <w:proofErr w:type="gramStart"/>
      <w:r w:rsidR="00244555" w:rsidRPr="008A0B85">
        <w:rPr>
          <w:sz w:val="28"/>
          <w:szCs w:val="28"/>
        </w:rPr>
        <w:t xml:space="preserve">программам,   </w:t>
      </w:r>
      <w:proofErr w:type="gramEnd"/>
      <w:r w:rsidR="00244555" w:rsidRPr="008A0B85">
        <w:rPr>
          <w:sz w:val="28"/>
          <w:szCs w:val="28"/>
        </w:rPr>
        <w:t xml:space="preserve">  которые     подразделяются</w:t>
      </w:r>
      <w:r w:rsidR="00244555" w:rsidRPr="008A0B85">
        <w:rPr>
          <w:sz w:val="28"/>
          <w:szCs w:val="28"/>
        </w:rPr>
        <w:tab/>
        <w:t>на общеразвивающие и предпрофессиональные. Дополнительные общеразвивающие программы могут быть предназначены как для детей, так и для взрослых. Дополнительные предпрофессиональные программы реализуются только для детей в сфере искусств, физической культуры и спорта (273-ФЗ, гл. 10, ст. 75).</w:t>
      </w:r>
    </w:p>
    <w:p w:rsidR="00244555" w:rsidRPr="008A0B85" w:rsidRDefault="00244555" w:rsidP="00F63244">
      <w:pPr>
        <w:jc w:val="both"/>
        <w:rPr>
          <w:sz w:val="28"/>
          <w:szCs w:val="28"/>
        </w:rPr>
      </w:pPr>
      <w:r w:rsidRPr="008A0B85">
        <w:rPr>
          <w:sz w:val="28"/>
          <w:szCs w:val="28"/>
        </w:rPr>
        <w:t>Понятие «образовательная программа» данное в ФЗ № 273 определяет сущность дополнительной общеобразовательной общеразвивающей программы.</w:t>
      </w:r>
    </w:p>
    <w:p w:rsidR="00244555" w:rsidRPr="008A0B85" w:rsidRDefault="00244555" w:rsidP="00F63244">
      <w:pPr>
        <w:jc w:val="both"/>
        <w:rPr>
          <w:sz w:val="28"/>
          <w:szCs w:val="28"/>
        </w:rPr>
      </w:pPr>
      <w:r w:rsidRPr="008A0B85">
        <w:rPr>
          <w:sz w:val="28"/>
          <w:szCs w:val="28"/>
        </w:rPr>
        <w:t>В настоящее время цели, содержание и условия реализации дополнительных общеобразовательных общеразвивающих программ представлены в следующих нормативных документах:</w:t>
      </w:r>
    </w:p>
    <w:p w:rsidR="00244555" w:rsidRPr="008A0B85" w:rsidRDefault="00BF5BD6" w:rsidP="00F6324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4555" w:rsidRPr="008A0B85">
        <w:rPr>
          <w:sz w:val="28"/>
          <w:szCs w:val="28"/>
        </w:rPr>
        <w:t>Федеральный закон Российской Федерации от 29 декабря 2012 г.</w:t>
      </w:r>
    </w:p>
    <w:p w:rsidR="00244555" w:rsidRPr="008A0B85" w:rsidRDefault="00244555" w:rsidP="00F63244">
      <w:pPr>
        <w:jc w:val="both"/>
        <w:rPr>
          <w:sz w:val="28"/>
          <w:szCs w:val="28"/>
        </w:rPr>
      </w:pPr>
      <w:r w:rsidRPr="008A0B85">
        <w:rPr>
          <w:sz w:val="28"/>
          <w:szCs w:val="28"/>
        </w:rPr>
        <w:t>№ 273-ФЗ «Об образовании в Российской Федерации»</w:t>
      </w:r>
    </w:p>
    <w:p w:rsidR="00244555" w:rsidRPr="008A0B85" w:rsidRDefault="00BF5BD6" w:rsidP="00F6324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4555" w:rsidRPr="008A0B85">
        <w:rPr>
          <w:sz w:val="28"/>
          <w:szCs w:val="28"/>
        </w:rPr>
        <w:t>Федеральным законом от 31 июля 2020 г. N304-ФЗ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244555" w:rsidRPr="008A0B85" w:rsidRDefault="00BF5BD6" w:rsidP="00F6324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4555" w:rsidRPr="008A0B85">
        <w:rPr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N 996-р</w:t>
      </w:r>
    </w:p>
    <w:p w:rsidR="00244555" w:rsidRPr="008A0B85" w:rsidRDefault="00BF5BD6" w:rsidP="00F6324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4555" w:rsidRPr="008A0B85">
        <w:rPr>
          <w:sz w:val="28"/>
          <w:szCs w:val="28"/>
        </w:rPr>
        <w:t>Концепция развития дополнительного образования детей до 2030</w:t>
      </w:r>
    </w:p>
    <w:p w:rsidR="00244555" w:rsidRPr="008A0B85" w:rsidRDefault="00244555" w:rsidP="00F63244">
      <w:pPr>
        <w:jc w:val="both"/>
        <w:rPr>
          <w:sz w:val="28"/>
          <w:szCs w:val="28"/>
        </w:rPr>
      </w:pPr>
      <w:r w:rsidRPr="008A0B85">
        <w:rPr>
          <w:sz w:val="28"/>
          <w:szCs w:val="28"/>
        </w:rPr>
        <w:t>года.</w:t>
      </w:r>
    </w:p>
    <w:p w:rsidR="00244555" w:rsidRPr="008A0B85" w:rsidRDefault="00BF5BD6" w:rsidP="00F6324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4555" w:rsidRPr="008A0B85">
        <w:rPr>
          <w:sz w:val="28"/>
          <w:szCs w:val="28"/>
        </w:rPr>
        <w:t>Приоритетный проект «Доступное дополнительное образование</w:t>
      </w:r>
    </w:p>
    <w:p w:rsidR="00244555" w:rsidRPr="008A0B85" w:rsidRDefault="00244555" w:rsidP="00F63244">
      <w:pPr>
        <w:jc w:val="both"/>
        <w:rPr>
          <w:sz w:val="28"/>
          <w:szCs w:val="28"/>
        </w:rPr>
      </w:pPr>
      <w:r w:rsidRPr="008A0B85">
        <w:rPr>
          <w:sz w:val="28"/>
          <w:szCs w:val="28"/>
        </w:rPr>
        <w:t>для детей», утвержденный 30 ноября 2016 года протоколом заседания президиума при Президенте РФ</w:t>
      </w:r>
    </w:p>
    <w:p w:rsidR="00244555" w:rsidRPr="008A0B85" w:rsidRDefault="00BF5BD6" w:rsidP="00F6324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4555" w:rsidRPr="008A0B85">
        <w:rPr>
          <w:sz w:val="28"/>
          <w:szCs w:val="28"/>
        </w:rPr>
        <w:t>Федеральный проект «Успех каждого ребенка», утвержденный 7 декабря 2018г.</w:t>
      </w:r>
    </w:p>
    <w:p w:rsidR="00244555" w:rsidRPr="008A0B85" w:rsidRDefault="00BF5BD6" w:rsidP="00F6324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4555" w:rsidRPr="008A0B85">
        <w:rPr>
          <w:sz w:val="28"/>
          <w:szCs w:val="28"/>
        </w:rPr>
        <w:t>Приказ Министерства просвещения Российской Федерации от 09 ноября 2018г.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244555" w:rsidRPr="00F63244" w:rsidRDefault="00BF5BD6" w:rsidP="00BF5BD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4555" w:rsidRPr="008A0B85">
        <w:rPr>
          <w:sz w:val="28"/>
          <w:szCs w:val="28"/>
        </w:rPr>
        <w:t>Постановление Главного государственного санитарного врача Российской Федерации от 28 сентября 2020 года N 28 «Об утверждении</w:t>
      </w:r>
      <w:r w:rsidR="003855BA">
        <w:rPr>
          <w:sz w:val="28"/>
          <w:szCs w:val="28"/>
        </w:rPr>
        <w:t xml:space="preserve"> </w:t>
      </w:r>
      <w:r w:rsidR="00244555" w:rsidRPr="00F63244">
        <w:rPr>
          <w:sz w:val="28"/>
          <w:szCs w:val="28"/>
        </w:rPr>
        <w:t>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:rsidR="00244555" w:rsidRPr="00F63244" w:rsidRDefault="00BF5BD6" w:rsidP="00BF5BD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244555" w:rsidRPr="00F63244">
        <w:rPr>
          <w:sz w:val="28"/>
          <w:szCs w:val="28"/>
        </w:rPr>
        <w:t>Приказ Министерство образования и науки Российской Федерации от 23 августа 2017 года N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</w:p>
    <w:p w:rsidR="00244555" w:rsidRPr="00F63244" w:rsidRDefault="00BF5BD6" w:rsidP="00BF5BD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4555" w:rsidRPr="00F63244">
        <w:rPr>
          <w:sz w:val="28"/>
          <w:szCs w:val="28"/>
        </w:rPr>
        <w:t xml:space="preserve">Письмо </w:t>
      </w:r>
      <w:proofErr w:type="spellStart"/>
      <w:r w:rsidR="00244555" w:rsidRPr="00F63244">
        <w:rPr>
          <w:sz w:val="28"/>
          <w:szCs w:val="28"/>
        </w:rPr>
        <w:t>Минобрнауки</w:t>
      </w:r>
      <w:proofErr w:type="spellEnd"/>
      <w:r w:rsidR="00244555" w:rsidRPr="00F63244">
        <w:rPr>
          <w:sz w:val="28"/>
          <w:szCs w:val="28"/>
        </w:rPr>
        <w:t xml:space="preserve"> России от 28.04.2017 N ВК-1232/09 "О направлении методических рекомендаций" (вместе с "Методическими рекомендациями по организации независимой оценки качества дополнительного образования детей")</w:t>
      </w:r>
    </w:p>
    <w:p w:rsidR="00244555" w:rsidRPr="00F63244" w:rsidRDefault="00BF5BD6" w:rsidP="00BF5BD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4555" w:rsidRPr="00F63244">
        <w:rPr>
          <w:sz w:val="28"/>
          <w:szCs w:val="28"/>
        </w:rPr>
        <w:t>Методические          рекомендации          по</w:t>
      </w:r>
      <w:r w:rsidR="00244555" w:rsidRPr="00F63244">
        <w:rPr>
          <w:sz w:val="28"/>
          <w:szCs w:val="28"/>
        </w:rPr>
        <w:tab/>
        <w:t>проектированию дополнительных общеразвивающих программ от 18.11.2015 г. Министерство образования и науки РФ.</w:t>
      </w:r>
    </w:p>
    <w:p w:rsidR="00244555" w:rsidRPr="00F63244" w:rsidRDefault="00BF5BD6" w:rsidP="00BF5B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44555" w:rsidRPr="00F63244">
        <w:rPr>
          <w:sz w:val="28"/>
          <w:szCs w:val="28"/>
        </w:rPr>
        <w:t>Федеральный Закон №273 определяет перечень организаций, имеющих право        реализовывать</w:t>
      </w:r>
      <w:r w:rsidR="00244555" w:rsidRPr="00F63244">
        <w:rPr>
          <w:sz w:val="28"/>
          <w:szCs w:val="28"/>
        </w:rPr>
        <w:tab/>
        <w:t>дополнительные общеобразовательные общеразвивающие программы. (ФЗ № 273 ст.23, п.3,4; ст.31; ст.77).</w:t>
      </w:r>
    </w:p>
    <w:p w:rsidR="00244555" w:rsidRPr="00F63244" w:rsidRDefault="00244555" w:rsidP="00BF5BD6">
      <w:pPr>
        <w:jc w:val="both"/>
        <w:rPr>
          <w:sz w:val="28"/>
          <w:szCs w:val="28"/>
        </w:rPr>
      </w:pPr>
      <w:r w:rsidRPr="00F63244">
        <w:rPr>
          <w:sz w:val="28"/>
          <w:szCs w:val="28"/>
        </w:rPr>
        <w:t>Лица, осваивающие дополнительные общеобразовательные программы, называются «учащимися» (ФЗ № 273 ст.33, п.2).</w:t>
      </w:r>
    </w:p>
    <w:p w:rsidR="00244555" w:rsidRPr="00F63244" w:rsidRDefault="00244555" w:rsidP="00BF5BD6">
      <w:pPr>
        <w:jc w:val="both"/>
        <w:rPr>
          <w:sz w:val="28"/>
          <w:szCs w:val="28"/>
        </w:rPr>
      </w:pPr>
      <w:r w:rsidRPr="00F63244">
        <w:rPr>
          <w:sz w:val="28"/>
          <w:szCs w:val="28"/>
        </w:rPr>
        <w:t>Дополнительные общеобразовательные общеразвивающие программы для детей должны учитывать возрастные и индивидуальные особенности детей (ФЗ № 273, ст.75, п.1), но при этом к освоению образовательного содержания допускаются любые лица без предъявления требований к уровню образования, если иное не обусловлено спецификой реализуемой образовательной программы (ФЗ № 273, ст.75, п.3); в работе объединений при наличии условий и согласия руководителя объединения могут участвовать совместно с несовершеннолетними учащимися их родители (законные представители) без включения в основной состав (Приказ №196).</w:t>
      </w:r>
    </w:p>
    <w:p w:rsidR="00244555" w:rsidRPr="00F63244" w:rsidRDefault="00244555" w:rsidP="00BF5BD6">
      <w:pPr>
        <w:jc w:val="both"/>
        <w:rPr>
          <w:sz w:val="28"/>
          <w:szCs w:val="28"/>
        </w:rPr>
      </w:pPr>
      <w:r w:rsidRPr="00F63244">
        <w:rPr>
          <w:sz w:val="28"/>
          <w:szCs w:val="28"/>
        </w:rPr>
        <w:t>Дополнительные общеобразовательные общеразвивающие программы реализуются в пространстве, не ограниченном образовательными стандартами: в дополнительном образовании федеральные государственные образовательные стандарты не предусматриваются (ФЗ № 273, ст.2, п. 14), а только федеральные государственные требования по отношению к дополнительным предпрофессиональным программам.</w:t>
      </w:r>
    </w:p>
    <w:p w:rsidR="00244555" w:rsidRPr="00F63244" w:rsidRDefault="00244555" w:rsidP="00BF5BD6">
      <w:pPr>
        <w:jc w:val="both"/>
        <w:rPr>
          <w:sz w:val="28"/>
          <w:szCs w:val="28"/>
        </w:rPr>
      </w:pPr>
      <w:r w:rsidRPr="00F63244">
        <w:rPr>
          <w:sz w:val="28"/>
          <w:szCs w:val="28"/>
        </w:rPr>
        <w:t>Основная задача организаций дополнительного образования, реализующих дополнительные общеобразовательные программы - предоставление возможности учащимся получить качественное с их позиции и позиции их родителей образование, соотнесенное с характером нормативно-правовых требований к качеству образования.</w:t>
      </w:r>
    </w:p>
    <w:p w:rsidR="00244555" w:rsidRPr="00F63244" w:rsidRDefault="00BF5BD6" w:rsidP="00BF5B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44555" w:rsidRPr="00F63244">
        <w:rPr>
          <w:sz w:val="28"/>
          <w:szCs w:val="28"/>
        </w:rPr>
        <w:t>В Федеральном законе «Об образовании в Российской Федерации» качество образования рассматривается как совокупная характеристика образовательной деятельности. Каждое образовательное учреждение, в том</w:t>
      </w:r>
    </w:p>
    <w:p w:rsidR="00244555" w:rsidRPr="00F63244" w:rsidRDefault="00244555" w:rsidP="00BF5BD6">
      <w:pPr>
        <w:jc w:val="both"/>
        <w:rPr>
          <w:sz w:val="28"/>
          <w:szCs w:val="28"/>
        </w:rPr>
      </w:pPr>
      <w:r w:rsidRPr="00F63244">
        <w:rPr>
          <w:sz w:val="28"/>
          <w:szCs w:val="28"/>
        </w:rPr>
        <w:t>числе учреждение дополнительного образования, ответственно за эффективность образовательных услуг и должно ее гарантировать, при этом оставаясь свободным в выборе инструментов, форм и методов организации учебного процесса в соответствии с его собственными возможностями и представлениями.</w:t>
      </w:r>
    </w:p>
    <w:p w:rsidR="00244555" w:rsidRPr="00F63244" w:rsidRDefault="00BF5BD6" w:rsidP="00BF5BD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244555" w:rsidRPr="00F63244">
        <w:rPr>
          <w:sz w:val="28"/>
          <w:szCs w:val="28"/>
        </w:rPr>
        <w:t>Качество образования – понятие, определяющее состояние и результативность процесса образования, в которое входит совокупность показателей, характеризующих различные аспекты образовательной деятельности учреждения: содержание образования, формы и методы обучения, материально-техническую базу, кадровый состав и т. п., которые в конечном счете обеспечивают развитие определенных компетенций обучающихся. Данные показатели отражены в дополнительных общеобразовательных программах.</w:t>
      </w:r>
    </w:p>
    <w:p w:rsidR="00244555" w:rsidRPr="00F63244" w:rsidRDefault="00BF5BD6" w:rsidP="00BF5B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44555" w:rsidRPr="00F63244">
        <w:rPr>
          <w:sz w:val="28"/>
          <w:szCs w:val="28"/>
        </w:rPr>
        <w:t>Федеральный закон «Об образовании в РФ» (гл. 1, ст. 2, п. 29) дает следующее определение понятию «качество»: комплексная характеристика образовательной деятельности и подготовки обучающегося, выражающая степень их соответствия ФГОС, …ФГТ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программы».</w:t>
      </w:r>
    </w:p>
    <w:p w:rsidR="00244555" w:rsidRPr="00F63244" w:rsidRDefault="00BF5BD6" w:rsidP="00BF5B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44555" w:rsidRPr="00F63244">
        <w:rPr>
          <w:sz w:val="28"/>
          <w:szCs w:val="28"/>
        </w:rPr>
        <w:t>Программный подход закреплен и в приказе министерства просвещения России от 03.09.2019 № 467 «Об утверждении Целевой модели развития региональных систем дополнительного образования детей»:</w:t>
      </w:r>
    </w:p>
    <w:p w:rsidR="00244555" w:rsidRPr="00F63244" w:rsidRDefault="00244555" w:rsidP="00BF5BD6">
      <w:pPr>
        <w:jc w:val="both"/>
        <w:rPr>
          <w:sz w:val="28"/>
          <w:szCs w:val="28"/>
        </w:rPr>
      </w:pPr>
      <w:r w:rsidRPr="00F63244">
        <w:rPr>
          <w:sz w:val="28"/>
          <w:szCs w:val="28"/>
        </w:rPr>
        <w:t>«Обновление содержания дополнительных общеобразовательных программ и методов обучения производится на основе программного подхода, который включает метод целеполагания, прогнозирования, планирования и программирования развития региональной системы дополнительного образования детей, исходя из приоритетов обновления содержания дополнительных общеобразовательных программ, определяемых на основе документов стратегического планирования федерального уровня, уровня субъектов Российской Федерации и уровня муниципальных образований».</w:t>
      </w:r>
    </w:p>
    <w:p w:rsidR="00244555" w:rsidRPr="00F63244" w:rsidRDefault="00244555" w:rsidP="00BF5BD6">
      <w:pPr>
        <w:jc w:val="both"/>
        <w:rPr>
          <w:sz w:val="28"/>
          <w:szCs w:val="28"/>
        </w:rPr>
      </w:pPr>
      <w:r w:rsidRPr="00F63244">
        <w:rPr>
          <w:sz w:val="28"/>
          <w:szCs w:val="28"/>
        </w:rPr>
        <w:t>Соответственно, образовательная программа является инструментом повышения качества образования и реализации государственной политики в системе образования. От качества наполнения содержания каждой образовательной программы в соответствии с требованиями законодательства во многом будет зависеть и качество предоставляемых образовательных услуг в образовательной организации.</w:t>
      </w:r>
    </w:p>
    <w:p w:rsidR="00244555" w:rsidRPr="00F63244" w:rsidRDefault="00244555" w:rsidP="00BF5BD6">
      <w:pPr>
        <w:jc w:val="both"/>
        <w:rPr>
          <w:sz w:val="28"/>
          <w:szCs w:val="28"/>
        </w:rPr>
      </w:pPr>
    </w:p>
    <w:p w:rsidR="00244555" w:rsidRPr="00F63244" w:rsidRDefault="00244555" w:rsidP="00F63244">
      <w:pPr>
        <w:jc w:val="center"/>
        <w:rPr>
          <w:b/>
          <w:sz w:val="28"/>
          <w:szCs w:val="28"/>
        </w:rPr>
      </w:pPr>
      <w:r w:rsidRPr="00F63244">
        <w:rPr>
          <w:b/>
          <w:sz w:val="28"/>
          <w:szCs w:val="28"/>
        </w:rPr>
        <w:t>Основная литература</w:t>
      </w:r>
    </w:p>
    <w:p w:rsidR="00244555" w:rsidRPr="00F63244" w:rsidRDefault="00244555" w:rsidP="002925FB">
      <w:pPr>
        <w:rPr>
          <w:sz w:val="28"/>
          <w:szCs w:val="28"/>
          <w:lang w:val="en-US"/>
        </w:rPr>
      </w:pPr>
      <w:r w:rsidRPr="00F63244">
        <w:rPr>
          <w:sz w:val="28"/>
          <w:szCs w:val="28"/>
        </w:rPr>
        <w:t xml:space="preserve">Джавадова </w:t>
      </w:r>
      <w:proofErr w:type="spellStart"/>
      <w:r w:rsidRPr="00F63244">
        <w:rPr>
          <w:sz w:val="28"/>
          <w:szCs w:val="28"/>
        </w:rPr>
        <w:t>Овсанна</w:t>
      </w:r>
      <w:proofErr w:type="spellEnd"/>
      <w:r w:rsidRPr="00F63244">
        <w:rPr>
          <w:sz w:val="28"/>
          <w:szCs w:val="28"/>
        </w:rPr>
        <w:t xml:space="preserve"> </w:t>
      </w:r>
      <w:proofErr w:type="spellStart"/>
      <w:r w:rsidRPr="00F63244">
        <w:rPr>
          <w:sz w:val="28"/>
          <w:szCs w:val="28"/>
        </w:rPr>
        <w:t>Мэлистовна</w:t>
      </w:r>
      <w:proofErr w:type="spellEnd"/>
      <w:r w:rsidRPr="00F63244">
        <w:rPr>
          <w:sz w:val="28"/>
          <w:szCs w:val="28"/>
        </w:rPr>
        <w:t xml:space="preserve"> Приоритеты государственной политики в сфере образования // Право: история и современность. </w:t>
      </w:r>
      <w:r w:rsidRPr="00F63244">
        <w:rPr>
          <w:sz w:val="28"/>
          <w:szCs w:val="28"/>
          <w:lang w:val="en-US"/>
        </w:rPr>
        <w:t xml:space="preserve">2019. №2. URL: https://cyberleninka.ru/article/n/prioritety-gosudarstvennoy-politiki-v-sfere- </w:t>
      </w:r>
      <w:proofErr w:type="spellStart"/>
      <w:r w:rsidRPr="00F63244">
        <w:rPr>
          <w:sz w:val="28"/>
          <w:szCs w:val="28"/>
          <w:lang w:val="en-US"/>
        </w:rPr>
        <w:t>obrazovaniya</w:t>
      </w:r>
      <w:proofErr w:type="spellEnd"/>
    </w:p>
    <w:p w:rsidR="00244555" w:rsidRPr="00F63244" w:rsidRDefault="00244555" w:rsidP="002925FB">
      <w:pPr>
        <w:rPr>
          <w:sz w:val="28"/>
          <w:szCs w:val="28"/>
          <w:lang w:val="en-US"/>
        </w:rPr>
      </w:pPr>
      <w:r w:rsidRPr="00F63244">
        <w:rPr>
          <w:sz w:val="28"/>
          <w:szCs w:val="28"/>
        </w:rPr>
        <w:t xml:space="preserve">Ж.К. </w:t>
      </w:r>
      <w:proofErr w:type="spellStart"/>
      <w:r w:rsidRPr="00F63244">
        <w:rPr>
          <w:sz w:val="28"/>
          <w:szCs w:val="28"/>
        </w:rPr>
        <w:t>Кениспаев</w:t>
      </w:r>
      <w:proofErr w:type="spellEnd"/>
      <w:r w:rsidRPr="00F63244">
        <w:rPr>
          <w:sz w:val="28"/>
          <w:szCs w:val="28"/>
        </w:rPr>
        <w:t xml:space="preserve">, Н.С. Серова, Л.М. Лысенко, Ш.Ш. </w:t>
      </w:r>
      <w:proofErr w:type="spellStart"/>
      <w:r w:rsidRPr="00F63244">
        <w:rPr>
          <w:sz w:val="28"/>
          <w:szCs w:val="28"/>
        </w:rPr>
        <w:t>Давлатмуродов</w:t>
      </w:r>
      <w:proofErr w:type="spellEnd"/>
      <w:r w:rsidRPr="00F63244">
        <w:rPr>
          <w:sz w:val="28"/>
          <w:szCs w:val="28"/>
        </w:rPr>
        <w:t xml:space="preserve"> О НЕКОТОРЫХ ТЕНДЕНЦИЯХ РАЗВИТИЯ СИСТЕМЫ ОБРАЗОВАНИЯ В СОВРЕМЕННОЙ РОССИИ // МНКО. 2020. </w:t>
      </w:r>
      <w:r w:rsidRPr="00F63244">
        <w:rPr>
          <w:sz w:val="28"/>
          <w:szCs w:val="28"/>
          <w:lang w:val="en-US"/>
        </w:rPr>
        <w:t xml:space="preserve">№4 (83). URL: https://cyberleninka.ru/article/n/o-nekotoryh-tendentsiyah-razvitiya-sistemy- </w:t>
      </w:r>
      <w:proofErr w:type="spellStart"/>
      <w:r w:rsidRPr="00F63244">
        <w:rPr>
          <w:sz w:val="28"/>
          <w:szCs w:val="28"/>
          <w:lang w:val="en-US"/>
        </w:rPr>
        <w:t>obrazovaniya</w:t>
      </w:r>
      <w:proofErr w:type="spellEnd"/>
      <w:r w:rsidRPr="00F63244">
        <w:rPr>
          <w:sz w:val="28"/>
          <w:szCs w:val="28"/>
          <w:lang w:val="en-US"/>
        </w:rPr>
        <w:t>-v-</w:t>
      </w:r>
      <w:proofErr w:type="spellStart"/>
      <w:r w:rsidRPr="00F63244">
        <w:rPr>
          <w:sz w:val="28"/>
          <w:szCs w:val="28"/>
          <w:lang w:val="en-US"/>
        </w:rPr>
        <w:t>sovremennoy</w:t>
      </w:r>
      <w:proofErr w:type="spellEnd"/>
      <w:r w:rsidRPr="00F63244">
        <w:rPr>
          <w:sz w:val="28"/>
          <w:szCs w:val="28"/>
          <w:lang w:val="en-US"/>
        </w:rPr>
        <w:t>-</w:t>
      </w:r>
      <w:proofErr w:type="spellStart"/>
      <w:r w:rsidRPr="00F63244">
        <w:rPr>
          <w:sz w:val="28"/>
          <w:szCs w:val="28"/>
          <w:lang w:val="en-US"/>
        </w:rPr>
        <w:t>rossii</w:t>
      </w:r>
      <w:proofErr w:type="spellEnd"/>
    </w:p>
    <w:p w:rsidR="00244555" w:rsidRPr="00F63244" w:rsidRDefault="00244555" w:rsidP="002925FB">
      <w:pPr>
        <w:rPr>
          <w:sz w:val="28"/>
          <w:szCs w:val="28"/>
          <w:lang w:val="en-US"/>
        </w:rPr>
      </w:pPr>
      <w:r w:rsidRPr="00F63244">
        <w:rPr>
          <w:sz w:val="28"/>
          <w:szCs w:val="28"/>
        </w:rPr>
        <w:t xml:space="preserve">Журавлева Ирина Александровна Особенности развития дополнительного образования детей и взрослых в России // Социология. </w:t>
      </w:r>
      <w:r w:rsidRPr="00F63244">
        <w:rPr>
          <w:sz w:val="28"/>
          <w:szCs w:val="28"/>
          <w:lang w:val="en-US"/>
        </w:rPr>
        <w:t>2021.</w:t>
      </w:r>
    </w:p>
    <w:p w:rsidR="00244555" w:rsidRPr="00F63244" w:rsidRDefault="00244555" w:rsidP="002925FB">
      <w:pPr>
        <w:rPr>
          <w:sz w:val="28"/>
          <w:szCs w:val="28"/>
          <w:lang w:val="en-US"/>
        </w:rPr>
      </w:pPr>
      <w:r w:rsidRPr="00F63244">
        <w:rPr>
          <w:sz w:val="28"/>
          <w:szCs w:val="28"/>
          <w:lang w:val="en-US"/>
        </w:rPr>
        <w:lastRenderedPageBreak/>
        <w:t xml:space="preserve">№1. URL: https://cyberleninka.ru/article/n/osobennosti-razvitiya-dopolnitelnogo- </w:t>
      </w:r>
      <w:proofErr w:type="spellStart"/>
      <w:r w:rsidRPr="00F63244">
        <w:rPr>
          <w:sz w:val="28"/>
          <w:szCs w:val="28"/>
          <w:lang w:val="en-US"/>
        </w:rPr>
        <w:t>obrazovaniya</w:t>
      </w:r>
      <w:proofErr w:type="spellEnd"/>
      <w:r w:rsidRPr="00F63244">
        <w:rPr>
          <w:sz w:val="28"/>
          <w:szCs w:val="28"/>
          <w:lang w:val="en-US"/>
        </w:rPr>
        <w:t>-</w:t>
      </w:r>
      <w:proofErr w:type="spellStart"/>
      <w:r w:rsidRPr="00F63244">
        <w:rPr>
          <w:sz w:val="28"/>
          <w:szCs w:val="28"/>
          <w:lang w:val="en-US"/>
        </w:rPr>
        <w:t>detey</w:t>
      </w:r>
      <w:proofErr w:type="spellEnd"/>
      <w:r w:rsidRPr="00F63244">
        <w:rPr>
          <w:sz w:val="28"/>
          <w:szCs w:val="28"/>
          <w:lang w:val="en-US"/>
        </w:rPr>
        <w:t>-</w:t>
      </w:r>
      <w:proofErr w:type="spellStart"/>
      <w:r w:rsidRPr="00F63244">
        <w:rPr>
          <w:sz w:val="28"/>
          <w:szCs w:val="28"/>
          <w:lang w:val="en-US"/>
        </w:rPr>
        <w:t>i</w:t>
      </w:r>
      <w:proofErr w:type="spellEnd"/>
      <w:r w:rsidRPr="00F63244">
        <w:rPr>
          <w:sz w:val="28"/>
          <w:szCs w:val="28"/>
          <w:lang w:val="en-US"/>
        </w:rPr>
        <w:t>-</w:t>
      </w:r>
      <w:proofErr w:type="spellStart"/>
      <w:r w:rsidRPr="00F63244">
        <w:rPr>
          <w:sz w:val="28"/>
          <w:szCs w:val="28"/>
          <w:lang w:val="en-US"/>
        </w:rPr>
        <w:t>vzroslyh</w:t>
      </w:r>
      <w:proofErr w:type="spellEnd"/>
      <w:r w:rsidRPr="00F63244">
        <w:rPr>
          <w:sz w:val="28"/>
          <w:szCs w:val="28"/>
          <w:lang w:val="en-US"/>
        </w:rPr>
        <w:t>-v-</w:t>
      </w:r>
      <w:proofErr w:type="spellStart"/>
      <w:r w:rsidRPr="00F63244">
        <w:rPr>
          <w:sz w:val="28"/>
          <w:szCs w:val="28"/>
          <w:lang w:val="en-US"/>
        </w:rPr>
        <w:t>rossii</w:t>
      </w:r>
      <w:proofErr w:type="spellEnd"/>
    </w:p>
    <w:p w:rsidR="00244555" w:rsidRPr="00F63244" w:rsidRDefault="00244555" w:rsidP="002925FB">
      <w:pPr>
        <w:rPr>
          <w:sz w:val="28"/>
          <w:szCs w:val="28"/>
        </w:rPr>
      </w:pPr>
      <w:r w:rsidRPr="00F63244">
        <w:rPr>
          <w:sz w:val="28"/>
          <w:szCs w:val="28"/>
        </w:rPr>
        <w:t xml:space="preserve">Управление качеством реализации дополнительных общеобразовательных программ в образовательной </w:t>
      </w:r>
      <w:proofErr w:type="gramStart"/>
      <w:r w:rsidRPr="00F63244">
        <w:rPr>
          <w:sz w:val="28"/>
          <w:szCs w:val="28"/>
        </w:rPr>
        <w:t>организации :</w:t>
      </w:r>
      <w:proofErr w:type="gramEnd"/>
      <w:r w:rsidRPr="00F63244">
        <w:rPr>
          <w:sz w:val="28"/>
          <w:szCs w:val="28"/>
        </w:rPr>
        <w:t xml:space="preserve"> учебно- методическое пособие / Е. Л. </w:t>
      </w:r>
      <w:proofErr w:type="spellStart"/>
      <w:r w:rsidRPr="00F63244">
        <w:rPr>
          <w:sz w:val="28"/>
          <w:szCs w:val="28"/>
        </w:rPr>
        <w:t>Кинева</w:t>
      </w:r>
      <w:proofErr w:type="spellEnd"/>
      <w:r w:rsidRPr="00F63244">
        <w:rPr>
          <w:sz w:val="28"/>
          <w:szCs w:val="28"/>
        </w:rPr>
        <w:t xml:space="preserve">, Е. В. </w:t>
      </w:r>
      <w:proofErr w:type="spellStart"/>
      <w:r w:rsidRPr="00F63244">
        <w:rPr>
          <w:sz w:val="28"/>
          <w:szCs w:val="28"/>
        </w:rPr>
        <w:t>Лямцева</w:t>
      </w:r>
      <w:proofErr w:type="spellEnd"/>
      <w:r w:rsidRPr="00F63244">
        <w:rPr>
          <w:sz w:val="28"/>
          <w:szCs w:val="28"/>
        </w:rPr>
        <w:t xml:space="preserve">, Ю. В. </w:t>
      </w:r>
      <w:proofErr w:type="spellStart"/>
      <w:r w:rsidRPr="00F63244">
        <w:rPr>
          <w:sz w:val="28"/>
          <w:szCs w:val="28"/>
        </w:rPr>
        <w:t>Ребикова</w:t>
      </w:r>
      <w:proofErr w:type="spellEnd"/>
      <w:r w:rsidRPr="00F63244">
        <w:rPr>
          <w:sz w:val="28"/>
          <w:szCs w:val="28"/>
        </w:rPr>
        <w:t xml:space="preserve"> ; под ред. А В. Кислякова. – </w:t>
      </w:r>
      <w:proofErr w:type="gramStart"/>
      <w:r w:rsidRPr="00F63244">
        <w:rPr>
          <w:sz w:val="28"/>
          <w:szCs w:val="28"/>
        </w:rPr>
        <w:t>Челябинск :</w:t>
      </w:r>
      <w:proofErr w:type="gramEnd"/>
      <w:r w:rsidRPr="00F63244">
        <w:rPr>
          <w:sz w:val="28"/>
          <w:szCs w:val="28"/>
        </w:rPr>
        <w:t xml:space="preserve"> ЧИППКРО, 2018. – 92 с.</w:t>
      </w:r>
    </w:p>
    <w:p w:rsidR="00244555" w:rsidRPr="00F63244" w:rsidRDefault="00244555" w:rsidP="002925FB">
      <w:pPr>
        <w:rPr>
          <w:sz w:val="28"/>
          <w:szCs w:val="28"/>
        </w:rPr>
      </w:pPr>
      <w:r w:rsidRPr="00F63244">
        <w:rPr>
          <w:sz w:val="28"/>
          <w:szCs w:val="28"/>
        </w:rPr>
        <w:t>Дополнительная литература</w:t>
      </w:r>
    </w:p>
    <w:p w:rsidR="00244555" w:rsidRPr="00F63244" w:rsidRDefault="00244555" w:rsidP="00BF5BD6">
      <w:pPr>
        <w:jc w:val="both"/>
        <w:rPr>
          <w:sz w:val="28"/>
          <w:szCs w:val="28"/>
        </w:rPr>
      </w:pPr>
      <w:r w:rsidRPr="00F63244">
        <w:rPr>
          <w:sz w:val="28"/>
          <w:szCs w:val="28"/>
        </w:rPr>
        <w:t>Доклад Правительства Российской Федерации Федеральному Собранию Российской Федерации о реализации г</w:t>
      </w:r>
      <w:r w:rsidR="00BF5BD6">
        <w:rPr>
          <w:sz w:val="28"/>
          <w:szCs w:val="28"/>
        </w:rPr>
        <w:t xml:space="preserve">осударственной политики в сфере </w:t>
      </w:r>
      <w:r w:rsidRPr="00F63244">
        <w:rPr>
          <w:sz w:val="28"/>
          <w:szCs w:val="28"/>
        </w:rPr>
        <w:t>образования,</w:t>
      </w:r>
      <w:r w:rsidRPr="00F63244">
        <w:rPr>
          <w:sz w:val="28"/>
          <w:szCs w:val="28"/>
        </w:rPr>
        <w:tab/>
        <w:t>Москва,</w:t>
      </w:r>
      <w:r w:rsidRPr="00F63244">
        <w:rPr>
          <w:sz w:val="28"/>
          <w:szCs w:val="28"/>
        </w:rPr>
        <w:tab/>
        <w:t>2021</w:t>
      </w:r>
    </w:p>
    <w:p w:rsidR="00244555" w:rsidRPr="00F63244" w:rsidRDefault="009D60AE" w:rsidP="002925FB">
      <w:pPr>
        <w:rPr>
          <w:sz w:val="28"/>
          <w:szCs w:val="28"/>
          <w:lang w:val="en-US"/>
        </w:rPr>
      </w:pPr>
      <w:hyperlink r:id="rId7">
        <w:r w:rsidR="00244555" w:rsidRPr="00F63244">
          <w:rPr>
            <w:rStyle w:val="a6"/>
            <w:sz w:val="28"/>
            <w:szCs w:val="28"/>
            <w:lang w:val="en-US"/>
          </w:rPr>
          <w:t>http://static.government.ru/media/files/GYRyAxoqmjgpAxer8PRuu2zMB9NBFAa</w:t>
        </w:r>
      </w:hyperlink>
      <w:r w:rsidR="00244555" w:rsidRPr="00F63244">
        <w:rPr>
          <w:sz w:val="28"/>
          <w:szCs w:val="28"/>
          <w:lang w:val="en-US"/>
        </w:rPr>
        <w:t xml:space="preserve"> 9.pdf</w:t>
      </w:r>
    </w:p>
    <w:p w:rsidR="00244555" w:rsidRPr="00F63244" w:rsidRDefault="00244555" w:rsidP="002925FB">
      <w:pPr>
        <w:rPr>
          <w:sz w:val="28"/>
          <w:szCs w:val="28"/>
        </w:rPr>
      </w:pPr>
      <w:proofErr w:type="spellStart"/>
      <w:r w:rsidRPr="00F63244">
        <w:rPr>
          <w:sz w:val="28"/>
          <w:szCs w:val="28"/>
        </w:rPr>
        <w:t>Корзникова</w:t>
      </w:r>
      <w:proofErr w:type="spellEnd"/>
      <w:r w:rsidRPr="00F63244">
        <w:rPr>
          <w:sz w:val="28"/>
          <w:szCs w:val="28"/>
        </w:rPr>
        <w:t xml:space="preserve"> Наталья Валерьевна, </w:t>
      </w:r>
      <w:proofErr w:type="spellStart"/>
      <w:r w:rsidRPr="00F63244">
        <w:rPr>
          <w:sz w:val="28"/>
          <w:szCs w:val="28"/>
        </w:rPr>
        <w:t>Газизова</w:t>
      </w:r>
      <w:proofErr w:type="spellEnd"/>
      <w:r w:rsidRPr="00F63244">
        <w:rPr>
          <w:sz w:val="28"/>
          <w:szCs w:val="28"/>
        </w:rPr>
        <w:t xml:space="preserve"> </w:t>
      </w:r>
      <w:proofErr w:type="spellStart"/>
      <w:r w:rsidRPr="00F63244">
        <w:rPr>
          <w:sz w:val="28"/>
          <w:szCs w:val="28"/>
        </w:rPr>
        <w:t>Альфия</w:t>
      </w:r>
      <w:proofErr w:type="spellEnd"/>
      <w:r w:rsidRPr="00F63244">
        <w:rPr>
          <w:sz w:val="28"/>
          <w:szCs w:val="28"/>
        </w:rPr>
        <w:t xml:space="preserve"> </w:t>
      </w:r>
      <w:proofErr w:type="spellStart"/>
      <w:r w:rsidRPr="00F63244">
        <w:rPr>
          <w:sz w:val="28"/>
          <w:szCs w:val="28"/>
        </w:rPr>
        <w:t>Ильдусовна</w:t>
      </w:r>
      <w:proofErr w:type="spellEnd"/>
      <w:r w:rsidRPr="00F63244">
        <w:rPr>
          <w:sz w:val="28"/>
          <w:szCs w:val="28"/>
        </w:rPr>
        <w:t xml:space="preserve"> ОСНОВНЫЕ АСПЕКТЫ УПРАВЛЕНИЯ КАЧЕСТВОМ ОБРАЗОВАНИЯ НА ПРИМЕРЕ УЧРЕЖДЕНИЯ ДОПОЛНИТЕЛЬНОГО ОБРАЗОВАНИЯ // Концепт. 2020. №11. URL: https://cyberleninka.ru/article/n/osnovnye-aspekty- upravleniya-kachestvom-obrazovaniya-na-primere-uchrezhdeniya-dopolnitelnogo- </w:t>
      </w:r>
      <w:proofErr w:type="spellStart"/>
      <w:r w:rsidRPr="00F63244">
        <w:rPr>
          <w:sz w:val="28"/>
          <w:szCs w:val="28"/>
        </w:rPr>
        <w:t>obrazovaniya</w:t>
      </w:r>
      <w:proofErr w:type="spellEnd"/>
    </w:p>
    <w:p w:rsidR="00244555" w:rsidRPr="00F63244" w:rsidRDefault="00244555" w:rsidP="002925FB">
      <w:pPr>
        <w:rPr>
          <w:sz w:val="28"/>
          <w:szCs w:val="28"/>
          <w:lang w:val="en-US"/>
        </w:rPr>
      </w:pPr>
      <w:r w:rsidRPr="00F63244">
        <w:rPr>
          <w:sz w:val="28"/>
          <w:szCs w:val="28"/>
        </w:rPr>
        <w:t xml:space="preserve">Суров Д.Н. НОВЫЕ ТРЕНДЫ В ОБРАЗОВАНИИ // МНИЖ. 2021. </w:t>
      </w:r>
      <w:r w:rsidRPr="00F63244">
        <w:rPr>
          <w:sz w:val="28"/>
          <w:szCs w:val="28"/>
          <w:lang w:val="en-US"/>
        </w:rPr>
        <w:t>№6-4 (108). URL: https://cyberlenin</w:t>
      </w:r>
      <w:r w:rsidR="00BF5BD6">
        <w:rPr>
          <w:sz w:val="28"/>
          <w:szCs w:val="28"/>
          <w:lang w:val="en-US"/>
        </w:rPr>
        <w:t>ka.ru/article/n/novye-trendy-v-</w:t>
      </w:r>
      <w:r w:rsidRPr="00F63244">
        <w:rPr>
          <w:sz w:val="28"/>
          <w:szCs w:val="28"/>
          <w:lang w:val="en-US"/>
        </w:rPr>
        <w:t>obrazovanii</w:t>
      </w:r>
    </w:p>
    <w:p w:rsidR="00244555" w:rsidRPr="00F63244" w:rsidRDefault="00244555" w:rsidP="002925FB">
      <w:pPr>
        <w:rPr>
          <w:sz w:val="28"/>
          <w:szCs w:val="28"/>
          <w:lang w:val="en-US"/>
        </w:rPr>
      </w:pPr>
    </w:p>
    <w:sectPr w:rsidR="00244555" w:rsidRPr="00F6324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0AE" w:rsidRDefault="009D60AE">
      <w:r>
        <w:separator/>
      </w:r>
    </w:p>
  </w:endnote>
  <w:endnote w:type="continuationSeparator" w:id="0">
    <w:p w:rsidR="009D60AE" w:rsidRDefault="009D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89" w:rsidRDefault="0024455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3966210</wp:posOffset>
              </wp:positionH>
              <wp:positionV relativeFrom="page">
                <wp:posOffset>9916160</wp:posOffset>
              </wp:positionV>
              <wp:extent cx="193040" cy="165735"/>
              <wp:effectExtent l="3810" t="635" r="3175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C89" w:rsidRDefault="004B5ED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235D"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312.3pt;margin-top:780.8pt;width:15.2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" filled="f" stroked="f">
              <v:textbox inset="0,0,0,0">
                <w:txbxContent>
                  <w:p w:rsidR="00C36C89" w:rsidRDefault="004B5ED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235D"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0AE" w:rsidRDefault="009D60AE">
      <w:r>
        <w:separator/>
      </w:r>
    </w:p>
  </w:footnote>
  <w:footnote w:type="continuationSeparator" w:id="0">
    <w:p w:rsidR="009D60AE" w:rsidRDefault="009D6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5A39"/>
    <w:multiLevelType w:val="hybridMultilevel"/>
    <w:tmpl w:val="068210D6"/>
    <w:lvl w:ilvl="0" w:tplc="4AF4FBA6">
      <w:start w:val="1"/>
      <w:numFmt w:val="decimal"/>
      <w:lvlText w:val="%1."/>
      <w:lvlJc w:val="left"/>
      <w:pPr>
        <w:ind w:left="1520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649332">
      <w:numFmt w:val="bullet"/>
      <w:lvlText w:val="•"/>
      <w:lvlJc w:val="left"/>
      <w:pPr>
        <w:ind w:left="2332" w:hanging="711"/>
      </w:pPr>
      <w:rPr>
        <w:rFonts w:hint="default"/>
        <w:lang w:val="ru-RU" w:eastAsia="en-US" w:bidi="ar-SA"/>
      </w:rPr>
    </w:lvl>
    <w:lvl w:ilvl="2" w:tplc="77EAF08C">
      <w:numFmt w:val="bullet"/>
      <w:lvlText w:val="•"/>
      <w:lvlJc w:val="left"/>
      <w:pPr>
        <w:ind w:left="3145" w:hanging="711"/>
      </w:pPr>
      <w:rPr>
        <w:rFonts w:hint="default"/>
        <w:lang w:val="ru-RU" w:eastAsia="en-US" w:bidi="ar-SA"/>
      </w:rPr>
    </w:lvl>
    <w:lvl w:ilvl="3" w:tplc="BB183D96">
      <w:numFmt w:val="bullet"/>
      <w:lvlText w:val="•"/>
      <w:lvlJc w:val="left"/>
      <w:pPr>
        <w:ind w:left="3957" w:hanging="711"/>
      </w:pPr>
      <w:rPr>
        <w:rFonts w:hint="default"/>
        <w:lang w:val="ru-RU" w:eastAsia="en-US" w:bidi="ar-SA"/>
      </w:rPr>
    </w:lvl>
    <w:lvl w:ilvl="4" w:tplc="F10AC1EC">
      <w:numFmt w:val="bullet"/>
      <w:lvlText w:val="•"/>
      <w:lvlJc w:val="left"/>
      <w:pPr>
        <w:ind w:left="4770" w:hanging="711"/>
      </w:pPr>
      <w:rPr>
        <w:rFonts w:hint="default"/>
        <w:lang w:val="ru-RU" w:eastAsia="en-US" w:bidi="ar-SA"/>
      </w:rPr>
    </w:lvl>
    <w:lvl w:ilvl="5" w:tplc="0A303B5A">
      <w:numFmt w:val="bullet"/>
      <w:lvlText w:val="•"/>
      <w:lvlJc w:val="left"/>
      <w:pPr>
        <w:ind w:left="5583" w:hanging="711"/>
      </w:pPr>
      <w:rPr>
        <w:rFonts w:hint="default"/>
        <w:lang w:val="ru-RU" w:eastAsia="en-US" w:bidi="ar-SA"/>
      </w:rPr>
    </w:lvl>
    <w:lvl w:ilvl="6" w:tplc="711A8906">
      <w:numFmt w:val="bullet"/>
      <w:lvlText w:val="•"/>
      <w:lvlJc w:val="left"/>
      <w:pPr>
        <w:ind w:left="6395" w:hanging="711"/>
      </w:pPr>
      <w:rPr>
        <w:rFonts w:hint="default"/>
        <w:lang w:val="ru-RU" w:eastAsia="en-US" w:bidi="ar-SA"/>
      </w:rPr>
    </w:lvl>
    <w:lvl w:ilvl="7" w:tplc="49EC6ABE">
      <w:numFmt w:val="bullet"/>
      <w:lvlText w:val="•"/>
      <w:lvlJc w:val="left"/>
      <w:pPr>
        <w:ind w:left="7208" w:hanging="711"/>
      </w:pPr>
      <w:rPr>
        <w:rFonts w:hint="default"/>
        <w:lang w:val="ru-RU" w:eastAsia="en-US" w:bidi="ar-SA"/>
      </w:rPr>
    </w:lvl>
    <w:lvl w:ilvl="8" w:tplc="80D4E370">
      <w:numFmt w:val="bullet"/>
      <w:lvlText w:val="•"/>
      <w:lvlJc w:val="left"/>
      <w:pPr>
        <w:ind w:left="8021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132C29DA"/>
    <w:multiLevelType w:val="hybridMultilevel"/>
    <w:tmpl w:val="AC60881C"/>
    <w:lvl w:ilvl="0" w:tplc="02A01930">
      <w:numFmt w:val="bullet"/>
      <w:lvlText w:val=""/>
      <w:lvlJc w:val="left"/>
      <w:pPr>
        <w:ind w:left="101" w:hanging="708"/>
      </w:pPr>
      <w:rPr>
        <w:rFonts w:hint="default"/>
        <w:w w:val="100"/>
        <w:lang w:val="ru-RU" w:eastAsia="en-US" w:bidi="ar-SA"/>
      </w:rPr>
    </w:lvl>
    <w:lvl w:ilvl="1" w:tplc="B7583DAC">
      <w:numFmt w:val="bullet"/>
      <w:lvlText w:val="•"/>
      <w:lvlJc w:val="left"/>
      <w:pPr>
        <w:ind w:left="1054" w:hanging="708"/>
      </w:pPr>
      <w:rPr>
        <w:rFonts w:hint="default"/>
        <w:lang w:val="ru-RU" w:eastAsia="en-US" w:bidi="ar-SA"/>
      </w:rPr>
    </w:lvl>
    <w:lvl w:ilvl="2" w:tplc="72E89184">
      <w:numFmt w:val="bullet"/>
      <w:lvlText w:val="•"/>
      <w:lvlJc w:val="left"/>
      <w:pPr>
        <w:ind w:left="2009" w:hanging="708"/>
      </w:pPr>
      <w:rPr>
        <w:rFonts w:hint="default"/>
        <w:lang w:val="ru-RU" w:eastAsia="en-US" w:bidi="ar-SA"/>
      </w:rPr>
    </w:lvl>
    <w:lvl w:ilvl="3" w:tplc="E82EE25E">
      <w:numFmt w:val="bullet"/>
      <w:lvlText w:val="•"/>
      <w:lvlJc w:val="left"/>
      <w:pPr>
        <w:ind w:left="2963" w:hanging="708"/>
      </w:pPr>
      <w:rPr>
        <w:rFonts w:hint="default"/>
        <w:lang w:val="ru-RU" w:eastAsia="en-US" w:bidi="ar-SA"/>
      </w:rPr>
    </w:lvl>
    <w:lvl w:ilvl="4" w:tplc="E734698C">
      <w:numFmt w:val="bullet"/>
      <w:lvlText w:val="•"/>
      <w:lvlJc w:val="left"/>
      <w:pPr>
        <w:ind w:left="3918" w:hanging="708"/>
      </w:pPr>
      <w:rPr>
        <w:rFonts w:hint="default"/>
        <w:lang w:val="ru-RU" w:eastAsia="en-US" w:bidi="ar-SA"/>
      </w:rPr>
    </w:lvl>
    <w:lvl w:ilvl="5" w:tplc="B69E5EF0">
      <w:numFmt w:val="bullet"/>
      <w:lvlText w:val="•"/>
      <w:lvlJc w:val="left"/>
      <w:pPr>
        <w:ind w:left="4873" w:hanging="708"/>
      </w:pPr>
      <w:rPr>
        <w:rFonts w:hint="default"/>
        <w:lang w:val="ru-RU" w:eastAsia="en-US" w:bidi="ar-SA"/>
      </w:rPr>
    </w:lvl>
    <w:lvl w:ilvl="6" w:tplc="B2F01ECE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  <w:lvl w:ilvl="7" w:tplc="05F0363C">
      <w:numFmt w:val="bullet"/>
      <w:lvlText w:val="•"/>
      <w:lvlJc w:val="left"/>
      <w:pPr>
        <w:ind w:left="6782" w:hanging="708"/>
      </w:pPr>
      <w:rPr>
        <w:rFonts w:hint="default"/>
        <w:lang w:val="ru-RU" w:eastAsia="en-US" w:bidi="ar-SA"/>
      </w:rPr>
    </w:lvl>
    <w:lvl w:ilvl="8" w:tplc="F0CC8D0E">
      <w:numFmt w:val="bullet"/>
      <w:lvlText w:val="•"/>
      <w:lvlJc w:val="left"/>
      <w:pPr>
        <w:ind w:left="773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F5B17BE"/>
    <w:multiLevelType w:val="hybridMultilevel"/>
    <w:tmpl w:val="FC828B0A"/>
    <w:lvl w:ilvl="0" w:tplc="6FF21E02">
      <w:start w:val="1"/>
      <w:numFmt w:val="decimal"/>
      <w:lvlText w:val="%1)"/>
      <w:lvlJc w:val="left"/>
      <w:pPr>
        <w:ind w:left="101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E26614">
      <w:numFmt w:val="bullet"/>
      <w:lvlText w:val="•"/>
      <w:lvlJc w:val="left"/>
      <w:pPr>
        <w:ind w:left="1054" w:hanging="307"/>
      </w:pPr>
      <w:rPr>
        <w:rFonts w:hint="default"/>
        <w:lang w:val="ru-RU" w:eastAsia="en-US" w:bidi="ar-SA"/>
      </w:rPr>
    </w:lvl>
    <w:lvl w:ilvl="2" w:tplc="9D902600">
      <w:numFmt w:val="bullet"/>
      <w:lvlText w:val="•"/>
      <w:lvlJc w:val="left"/>
      <w:pPr>
        <w:ind w:left="2009" w:hanging="307"/>
      </w:pPr>
      <w:rPr>
        <w:rFonts w:hint="default"/>
        <w:lang w:val="ru-RU" w:eastAsia="en-US" w:bidi="ar-SA"/>
      </w:rPr>
    </w:lvl>
    <w:lvl w:ilvl="3" w:tplc="21F4DC46">
      <w:numFmt w:val="bullet"/>
      <w:lvlText w:val="•"/>
      <w:lvlJc w:val="left"/>
      <w:pPr>
        <w:ind w:left="2963" w:hanging="307"/>
      </w:pPr>
      <w:rPr>
        <w:rFonts w:hint="default"/>
        <w:lang w:val="ru-RU" w:eastAsia="en-US" w:bidi="ar-SA"/>
      </w:rPr>
    </w:lvl>
    <w:lvl w:ilvl="4" w:tplc="EEC24AFC">
      <w:numFmt w:val="bullet"/>
      <w:lvlText w:val="•"/>
      <w:lvlJc w:val="left"/>
      <w:pPr>
        <w:ind w:left="3918" w:hanging="307"/>
      </w:pPr>
      <w:rPr>
        <w:rFonts w:hint="default"/>
        <w:lang w:val="ru-RU" w:eastAsia="en-US" w:bidi="ar-SA"/>
      </w:rPr>
    </w:lvl>
    <w:lvl w:ilvl="5" w:tplc="1FA0AC76">
      <w:numFmt w:val="bullet"/>
      <w:lvlText w:val="•"/>
      <w:lvlJc w:val="left"/>
      <w:pPr>
        <w:ind w:left="4873" w:hanging="307"/>
      </w:pPr>
      <w:rPr>
        <w:rFonts w:hint="default"/>
        <w:lang w:val="ru-RU" w:eastAsia="en-US" w:bidi="ar-SA"/>
      </w:rPr>
    </w:lvl>
    <w:lvl w:ilvl="6" w:tplc="BC42C93A">
      <w:numFmt w:val="bullet"/>
      <w:lvlText w:val="•"/>
      <w:lvlJc w:val="left"/>
      <w:pPr>
        <w:ind w:left="5827" w:hanging="307"/>
      </w:pPr>
      <w:rPr>
        <w:rFonts w:hint="default"/>
        <w:lang w:val="ru-RU" w:eastAsia="en-US" w:bidi="ar-SA"/>
      </w:rPr>
    </w:lvl>
    <w:lvl w:ilvl="7" w:tplc="68FE73E4">
      <w:numFmt w:val="bullet"/>
      <w:lvlText w:val="•"/>
      <w:lvlJc w:val="left"/>
      <w:pPr>
        <w:ind w:left="6782" w:hanging="307"/>
      </w:pPr>
      <w:rPr>
        <w:rFonts w:hint="default"/>
        <w:lang w:val="ru-RU" w:eastAsia="en-US" w:bidi="ar-SA"/>
      </w:rPr>
    </w:lvl>
    <w:lvl w:ilvl="8" w:tplc="8FA63540">
      <w:numFmt w:val="bullet"/>
      <w:lvlText w:val="•"/>
      <w:lvlJc w:val="left"/>
      <w:pPr>
        <w:ind w:left="7737" w:hanging="307"/>
      </w:pPr>
      <w:rPr>
        <w:rFonts w:hint="default"/>
        <w:lang w:val="ru-RU" w:eastAsia="en-US" w:bidi="ar-SA"/>
      </w:rPr>
    </w:lvl>
  </w:abstractNum>
  <w:abstractNum w:abstractNumId="3" w15:restartNumberingAfterBreak="0">
    <w:nsid w:val="47956CB4"/>
    <w:multiLevelType w:val="hybridMultilevel"/>
    <w:tmpl w:val="E3A250FE"/>
    <w:lvl w:ilvl="0" w:tplc="98D2325A">
      <w:start w:val="1"/>
      <w:numFmt w:val="decimal"/>
      <w:lvlText w:val="%1."/>
      <w:lvlJc w:val="left"/>
      <w:pPr>
        <w:ind w:left="101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0E69FE">
      <w:numFmt w:val="bullet"/>
      <w:lvlText w:val="•"/>
      <w:lvlJc w:val="left"/>
      <w:pPr>
        <w:ind w:left="1054" w:hanging="708"/>
      </w:pPr>
      <w:rPr>
        <w:rFonts w:hint="default"/>
        <w:lang w:val="ru-RU" w:eastAsia="en-US" w:bidi="ar-SA"/>
      </w:rPr>
    </w:lvl>
    <w:lvl w:ilvl="2" w:tplc="9C002E8A">
      <w:numFmt w:val="bullet"/>
      <w:lvlText w:val="•"/>
      <w:lvlJc w:val="left"/>
      <w:pPr>
        <w:ind w:left="2009" w:hanging="708"/>
      </w:pPr>
      <w:rPr>
        <w:rFonts w:hint="default"/>
        <w:lang w:val="ru-RU" w:eastAsia="en-US" w:bidi="ar-SA"/>
      </w:rPr>
    </w:lvl>
    <w:lvl w:ilvl="3" w:tplc="EAAA01AC">
      <w:numFmt w:val="bullet"/>
      <w:lvlText w:val="•"/>
      <w:lvlJc w:val="left"/>
      <w:pPr>
        <w:ind w:left="2963" w:hanging="708"/>
      </w:pPr>
      <w:rPr>
        <w:rFonts w:hint="default"/>
        <w:lang w:val="ru-RU" w:eastAsia="en-US" w:bidi="ar-SA"/>
      </w:rPr>
    </w:lvl>
    <w:lvl w:ilvl="4" w:tplc="6898F5D8">
      <w:numFmt w:val="bullet"/>
      <w:lvlText w:val="•"/>
      <w:lvlJc w:val="left"/>
      <w:pPr>
        <w:ind w:left="3918" w:hanging="708"/>
      </w:pPr>
      <w:rPr>
        <w:rFonts w:hint="default"/>
        <w:lang w:val="ru-RU" w:eastAsia="en-US" w:bidi="ar-SA"/>
      </w:rPr>
    </w:lvl>
    <w:lvl w:ilvl="5" w:tplc="261EC610">
      <w:numFmt w:val="bullet"/>
      <w:lvlText w:val="•"/>
      <w:lvlJc w:val="left"/>
      <w:pPr>
        <w:ind w:left="4873" w:hanging="708"/>
      </w:pPr>
      <w:rPr>
        <w:rFonts w:hint="default"/>
        <w:lang w:val="ru-RU" w:eastAsia="en-US" w:bidi="ar-SA"/>
      </w:rPr>
    </w:lvl>
    <w:lvl w:ilvl="6" w:tplc="C76CFFC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  <w:lvl w:ilvl="7" w:tplc="5A0C0D68">
      <w:numFmt w:val="bullet"/>
      <w:lvlText w:val="•"/>
      <w:lvlJc w:val="left"/>
      <w:pPr>
        <w:ind w:left="6782" w:hanging="708"/>
      </w:pPr>
      <w:rPr>
        <w:rFonts w:hint="default"/>
        <w:lang w:val="ru-RU" w:eastAsia="en-US" w:bidi="ar-SA"/>
      </w:rPr>
    </w:lvl>
    <w:lvl w:ilvl="8" w:tplc="91723B88">
      <w:numFmt w:val="bullet"/>
      <w:lvlText w:val="•"/>
      <w:lvlJc w:val="left"/>
      <w:pPr>
        <w:ind w:left="773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52780DDF"/>
    <w:multiLevelType w:val="hybridMultilevel"/>
    <w:tmpl w:val="BF0E2B46"/>
    <w:lvl w:ilvl="0" w:tplc="8D5C78D0">
      <w:start w:val="1"/>
      <w:numFmt w:val="decimal"/>
      <w:lvlText w:val="%1."/>
      <w:lvlJc w:val="left"/>
      <w:pPr>
        <w:ind w:left="101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CC8E44">
      <w:numFmt w:val="bullet"/>
      <w:lvlText w:val="•"/>
      <w:lvlJc w:val="left"/>
      <w:pPr>
        <w:ind w:left="1054" w:hanging="708"/>
      </w:pPr>
      <w:rPr>
        <w:rFonts w:hint="default"/>
        <w:lang w:val="ru-RU" w:eastAsia="en-US" w:bidi="ar-SA"/>
      </w:rPr>
    </w:lvl>
    <w:lvl w:ilvl="2" w:tplc="43A47466">
      <w:numFmt w:val="bullet"/>
      <w:lvlText w:val="•"/>
      <w:lvlJc w:val="left"/>
      <w:pPr>
        <w:ind w:left="2009" w:hanging="708"/>
      </w:pPr>
      <w:rPr>
        <w:rFonts w:hint="default"/>
        <w:lang w:val="ru-RU" w:eastAsia="en-US" w:bidi="ar-SA"/>
      </w:rPr>
    </w:lvl>
    <w:lvl w:ilvl="3" w:tplc="F04052B6">
      <w:numFmt w:val="bullet"/>
      <w:lvlText w:val="•"/>
      <w:lvlJc w:val="left"/>
      <w:pPr>
        <w:ind w:left="2963" w:hanging="708"/>
      </w:pPr>
      <w:rPr>
        <w:rFonts w:hint="default"/>
        <w:lang w:val="ru-RU" w:eastAsia="en-US" w:bidi="ar-SA"/>
      </w:rPr>
    </w:lvl>
    <w:lvl w:ilvl="4" w:tplc="A1F4962E">
      <w:numFmt w:val="bullet"/>
      <w:lvlText w:val="•"/>
      <w:lvlJc w:val="left"/>
      <w:pPr>
        <w:ind w:left="3918" w:hanging="708"/>
      </w:pPr>
      <w:rPr>
        <w:rFonts w:hint="default"/>
        <w:lang w:val="ru-RU" w:eastAsia="en-US" w:bidi="ar-SA"/>
      </w:rPr>
    </w:lvl>
    <w:lvl w:ilvl="5" w:tplc="0204A9AA">
      <w:numFmt w:val="bullet"/>
      <w:lvlText w:val="•"/>
      <w:lvlJc w:val="left"/>
      <w:pPr>
        <w:ind w:left="4873" w:hanging="708"/>
      </w:pPr>
      <w:rPr>
        <w:rFonts w:hint="default"/>
        <w:lang w:val="ru-RU" w:eastAsia="en-US" w:bidi="ar-SA"/>
      </w:rPr>
    </w:lvl>
    <w:lvl w:ilvl="6" w:tplc="927A00F6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  <w:lvl w:ilvl="7" w:tplc="337C8C84">
      <w:numFmt w:val="bullet"/>
      <w:lvlText w:val="•"/>
      <w:lvlJc w:val="left"/>
      <w:pPr>
        <w:ind w:left="6782" w:hanging="708"/>
      </w:pPr>
      <w:rPr>
        <w:rFonts w:hint="default"/>
        <w:lang w:val="ru-RU" w:eastAsia="en-US" w:bidi="ar-SA"/>
      </w:rPr>
    </w:lvl>
    <w:lvl w:ilvl="8" w:tplc="2A4C23F4">
      <w:numFmt w:val="bullet"/>
      <w:lvlText w:val="•"/>
      <w:lvlJc w:val="left"/>
      <w:pPr>
        <w:ind w:left="7737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6C18257F"/>
    <w:multiLevelType w:val="hybridMultilevel"/>
    <w:tmpl w:val="622E1C38"/>
    <w:lvl w:ilvl="0" w:tplc="D1BEF8EC">
      <w:start w:val="1"/>
      <w:numFmt w:val="decimal"/>
      <w:lvlText w:val="%1."/>
      <w:lvlJc w:val="left"/>
      <w:pPr>
        <w:ind w:left="101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7AA5E2">
      <w:numFmt w:val="bullet"/>
      <w:lvlText w:val="•"/>
      <w:lvlJc w:val="left"/>
      <w:pPr>
        <w:ind w:left="1054" w:hanging="708"/>
      </w:pPr>
      <w:rPr>
        <w:rFonts w:hint="default"/>
        <w:lang w:val="ru-RU" w:eastAsia="en-US" w:bidi="ar-SA"/>
      </w:rPr>
    </w:lvl>
    <w:lvl w:ilvl="2" w:tplc="588ED532">
      <w:numFmt w:val="bullet"/>
      <w:lvlText w:val="•"/>
      <w:lvlJc w:val="left"/>
      <w:pPr>
        <w:ind w:left="2009" w:hanging="708"/>
      </w:pPr>
      <w:rPr>
        <w:rFonts w:hint="default"/>
        <w:lang w:val="ru-RU" w:eastAsia="en-US" w:bidi="ar-SA"/>
      </w:rPr>
    </w:lvl>
    <w:lvl w:ilvl="3" w:tplc="A0E8580C">
      <w:numFmt w:val="bullet"/>
      <w:lvlText w:val="•"/>
      <w:lvlJc w:val="left"/>
      <w:pPr>
        <w:ind w:left="2963" w:hanging="708"/>
      </w:pPr>
      <w:rPr>
        <w:rFonts w:hint="default"/>
        <w:lang w:val="ru-RU" w:eastAsia="en-US" w:bidi="ar-SA"/>
      </w:rPr>
    </w:lvl>
    <w:lvl w:ilvl="4" w:tplc="23888A90">
      <w:numFmt w:val="bullet"/>
      <w:lvlText w:val="•"/>
      <w:lvlJc w:val="left"/>
      <w:pPr>
        <w:ind w:left="3918" w:hanging="708"/>
      </w:pPr>
      <w:rPr>
        <w:rFonts w:hint="default"/>
        <w:lang w:val="ru-RU" w:eastAsia="en-US" w:bidi="ar-SA"/>
      </w:rPr>
    </w:lvl>
    <w:lvl w:ilvl="5" w:tplc="48D0D142">
      <w:numFmt w:val="bullet"/>
      <w:lvlText w:val="•"/>
      <w:lvlJc w:val="left"/>
      <w:pPr>
        <w:ind w:left="4873" w:hanging="708"/>
      </w:pPr>
      <w:rPr>
        <w:rFonts w:hint="default"/>
        <w:lang w:val="ru-RU" w:eastAsia="en-US" w:bidi="ar-SA"/>
      </w:rPr>
    </w:lvl>
    <w:lvl w:ilvl="6" w:tplc="4C8E5F06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  <w:lvl w:ilvl="7" w:tplc="DADCE19A">
      <w:numFmt w:val="bullet"/>
      <w:lvlText w:val="•"/>
      <w:lvlJc w:val="left"/>
      <w:pPr>
        <w:ind w:left="6782" w:hanging="708"/>
      </w:pPr>
      <w:rPr>
        <w:rFonts w:hint="default"/>
        <w:lang w:val="ru-RU" w:eastAsia="en-US" w:bidi="ar-SA"/>
      </w:rPr>
    </w:lvl>
    <w:lvl w:ilvl="8" w:tplc="54582E66">
      <w:numFmt w:val="bullet"/>
      <w:lvlText w:val="•"/>
      <w:lvlJc w:val="left"/>
      <w:pPr>
        <w:ind w:left="7737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7AA3068D"/>
    <w:multiLevelType w:val="hybridMultilevel"/>
    <w:tmpl w:val="00FAC076"/>
    <w:lvl w:ilvl="0" w:tplc="001A2CB0">
      <w:start w:val="1"/>
      <w:numFmt w:val="decimal"/>
      <w:lvlText w:val="%1."/>
      <w:lvlJc w:val="left"/>
      <w:pPr>
        <w:ind w:left="1587" w:hanging="778"/>
        <w:jc w:val="left"/>
      </w:pPr>
      <w:rPr>
        <w:rFonts w:hint="default"/>
        <w:w w:val="100"/>
        <w:lang w:val="ru-RU" w:eastAsia="en-US" w:bidi="ar-SA"/>
      </w:rPr>
    </w:lvl>
    <w:lvl w:ilvl="1" w:tplc="E190D35E">
      <w:numFmt w:val="bullet"/>
      <w:lvlText w:val="•"/>
      <w:lvlJc w:val="left"/>
      <w:pPr>
        <w:ind w:left="2386" w:hanging="778"/>
      </w:pPr>
      <w:rPr>
        <w:rFonts w:hint="default"/>
        <w:lang w:val="ru-RU" w:eastAsia="en-US" w:bidi="ar-SA"/>
      </w:rPr>
    </w:lvl>
    <w:lvl w:ilvl="2" w:tplc="73D67392">
      <w:numFmt w:val="bullet"/>
      <w:lvlText w:val="•"/>
      <w:lvlJc w:val="left"/>
      <w:pPr>
        <w:ind w:left="3193" w:hanging="778"/>
      </w:pPr>
      <w:rPr>
        <w:rFonts w:hint="default"/>
        <w:lang w:val="ru-RU" w:eastAsia="en-US" w:bidi="ar-SA"/>
      </w:rPr>
    </w:lvl>
    <w:lvl w:ilvl="3" w:tplc="13143290">
      <w:numFmt w:val="bullet"/>
      <w:lvlText w:val="•"/>
      <w:lvlJc w:val="left"/>
      <w:pPr>
        <w:ind w:left="3999" w:hanging="778"/>
      </w:pPr>
      <w:rPr>
        <w:rFonts w:hint="default"/>
        <w:lang w:val="ru-RU" w:eastAsia="en-US" w:bidi="ar-SA"/>
      </w:rPr>
    </w:lvl>
    <w:lvl w:ilvl="4" w:tplc="429A9E48">
      <w:numFmt w:val="bullet"/>
      <w:lvlText w:val="•"/>
      <w:lvlJc w:val="left"/>
      <w:pPr>
        <w:ind w:left="4806" w:hanging="778"/>
      </w:pPr>
      <w:rPr>
        <w:rFonts w:hint="default"/>
        <w:lang w:val="ru-RU" w:eastAsia="en-US" w:bidi="ar-SA"/>
      </w:rPr>
    </w:lvl>
    <w:lvl w:ilvl="5" w:tplc="A54C0372">
      <w:numFmt w:val="bullet"/>
      <w:lvlText w:val="•"/>
      <w:lvlJc w:val="left"/>
      <w:pPr>
        <w:ind w:left="5613" w:hanging="778"/>
      </w:pPr>
      <w:rPr>
        <w:rFonts w:hint="default"/>
        <w:lang w:val="ru-RU" w:eastAsia="en-US" w:bidi="ar-SA"/>
      </w:rPr>
    </w:lvl>
    <w:lvl w:ilvl="6" w:tplc="8FD20FA2">
      <w:numFmt w:val="bullet"/>
      <w:lvlText w:val="•"/>
      <w:lvlJc w:val="left"/>
      <w:pPr>
        <w:ind w:left="6419" w:hanging="778"/>
      </w:pPr>
      <w:rPr>
        <w:rFonts w:hint="default"/>
        <w:lang w:val="ru-RU" w:eastAsia="en-US" w:bidi="ar-SA"/>
      </w:rPr>
    </w:lvl>
    <w:lvl w:ilvl="7" w:tplc="1CEA89D8">
      <w:numFmt w:val="bullet"/>
      <w:lvlText w:val="•"/>
      <w:lvlJc w:val="left"/>
      <w:pPr>
        <w:ind w:left="7226" w:hanging="778"/>
      </w:pPr>
      <w:rPr>
        <w:rFonts w:hint="default"/>
        <w:lang w:val="ru-RU" w:eastAsia="en-US" w:bidi="ar-SA"/>
      </w:rPr>
    </w:lvl>
    <w:lvl w:ilvl="8" w:tplc="9C90E65E">
      <w:numFmt w:val="bullet"/>
      <w:lvlText w:val="•"/>
      <w:lvlJc w:val="left"/>
      <w:pPr>
        <w:ind w:left="8033" w:hanging="77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4A"/>
    <w:rsid w:val="001617D6"/>
    <w:rsid w:val="00244555"/>
    <w:rsid w:val="002925FB"/>
    <w:rsid w:val="002A1C80"/>
    <w:rsid w:val="002F0DD2"/>
    <w:rsid w:val="003017B2"/>
    <w:rsid w:val="003855BA"/>
    <w:rsid w:val="003C3374"/>
    <w:rsid w:val="00424BB7"/>
    <w:rsid w:val="004B5EDE"/>
    <w:rsid w:val="005428A8"/>
    <w:rsid w:val="00546B33"/>
    <w:rsid w:val="005F7F54"/>
    <w:rsid w:val="00614116"/>
    <w:rsid w:val="00731815"/>
    <w:rsid w:val="00790A4A"/>
    <w:rsid w:val="00840F07"/>
    <w:rsid w:val="00892890"/>
    <w:rsid w:val="008A0B85"/>
    <w:rsid w:val="009D60AE"/>
    <w:rsid w:val="00BF5BD6"/>
    <w:rsid w:val="00F6235D"/>
    <w:rsid w:val="00F6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2D911"/>
  <w15:chartTrackingRefBased/>
  <w15:docId w15:val="{0A8F1D68-4B50-42AA-BBF7-B5DFF06B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445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44555"/>
    <w:pPr>
      <w:ind w:left="455" w:right="42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4455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445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4555"/>
    <w:pPr>
      <w:ind w:left="101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4455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44555"/>
    <w:pPr>
      <w:ind w:left="10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44555"/>
  </w:style>
  <w:style w:type="character" w:styleId="a6">
    <w:name w:val="Hyperlink"/>
    <w:basedOn w:val="a0"/>
    <w:uiPriority w:val="99"/>
    <w:unhideWhenUsed/>
    <w:rsid w:val="002925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tatic.government.ru/media/files/GYRyAxoqmjgpAxer8PRuu2zMB9NBF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2972</Words>
  <Characters>16944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2022-12-20T07:39:00Z</dcterms:created>
  <dcterms:modified xsi:type="dcterms:W3CDTF">2023-03-02T10:46:00Z</dcterms:modified>
</cp:coreProperties>
</file>