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EC76">
      <w:pPr>
        <w:pStyle w:val="6"/>
        <w:widowControl w:val="0"/>
        <w:spacing w:line="240" w:lineRule="atLeast"/>
        <w:jc w:val="center"/>
        <w:rPr>
          <w:bCs/>
          <w:color w:val="000000"/>
        </w:rPr>
      </w:pPr>
      <w:r>
        <w:rPr>
          <w:bCs/>
          <w:color w:val="000000"/>
        </w:rPr>
        <w:t>Муниципальное бюджетное учреждения дополнительного образования</w:t>
      </w:r>
    </w:p>
    <w:p w14:paraId="64117339">
      <w:pPr>
        <w:pStyle w:val="7"/>
        <w:widowControl w:val="0"/>
        <w:spacing w:line="240" w:lineRule="atLeast"/>
        <w:jc w:val="center"/>
        <w:rPr>
          <w:bCs/>
          <w:color w:val="000000"/>
        </w:rPr>
      </w:pPr>
      <w:r>
        <w:rPr>
          <w:bCs/>
          <w:color w:val="000000"/>
        </w:rPr>
        <w:t>«Центр детского (юношеского) технического творчества</w:t>
      </w:r>
    </w:p>
    <w:p w14:paraId="0F1A7C69">
      <w:pPr>
        <w:pStyle w:val="8"/>
        <w:widowControl w:val="0"/>
        <w:spacing w:line="240" w:lineRule="atLeast"/>
        <w:jc w:val="center"/>
        <w:rPr>
          <w:bCs/>
          <w:color w:val="000000"/>
        </w:rPr>
      </w:pPr>
      <w:r>
        <w:rPr>
          <w:bCs/>
          <w:color w:val="000000"/>
        </w:rPr>
        <w:t>«Меридиан»</w:t>
      </w:r>
    </w:p>
    <w:p w14:paraId="6C9C127C">
      <w:pPr>
        <w:pStyle w:val="9"/>
        <w:widowControl w:val="0"/>
        <w:jc w:val="center"/>
        <w:rPr>
          <w:b/>
          <w:bCs/>
          <w:color w:val="000000"/>
        </w:rPr>
      </w:pPr>
    </w:p>
    <w:p w14:paraId="0413F5F3">
      <w:pPr>
        <w:pStyle w:val="9"/>
        <w:widowControl w:val="0"/>
        <w:rPr>
          <w:b/>
          <w:bCs/>
          <w:color w:val="000000"/>
        </w:rPr>
      </w:pPr>
    </w:p>
    <w:p w14:paraId="01BD06D0">
      <w:pPr>
        <w:pStyle w:val="9"/>
        <w:widowControl w:val="0"/>
        <w:jc w:val="center"/>
        <w:rPr>
          <w:b/>
          <w:bCs/>
          <w:color w:val="000000"/>
        </w:rPr>
      </w:pPr>
    </w:p>
    <w:p w14:paraId="68A98DCB">
      <w:pPr>
        <w:pStyle w:val="9"/>
        <w:widowControl w:val="0"/>
        <w:rPr>
          <w:b/>
          <w:bCs/>
          <w:color w:val="000000"/>
        </w:rPr>
      </w:pPr>
    </w:p>
    <w:p w14:paraId="140827D7">
      <w:pPr>
        <w:pStyle w:val="9"/>
        <w:widowControl w:val="0"/>
        <w:rPr>
          <w:b/>
          <w:bCs/>
          <w:color w:val="000000"/>
        </w:rPr>
      </w:pPr>
    </w:p>
    <w:p w14:paraId="6752CD42">
      <w:pPr>
        <w:pStyle w:val="9"/>
        <w:widowControl w:val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Разработка технологической карты занятия</w:t>
      </w:r>
    </w:p>
    <w:p w14:paraId="7569C635">
      <w:pPr>
        <w:pStyle w:val="10"/>
        <w:shd w:val="clear" w:color="auto" w:fill="FFFFFF"/>
        <w:spacing w:before="0" w:beforeAutospacing="0" w:after="150" w:afterAutospacing="0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u w:val="none"/>
          <w:lang w:val="ru-RU"/>
        </w:rPr>
      </w:pPr>
      <w:r>
        <w:rPr>
          <w:rFonts w:hint="default" w:ascii="Times New Roman" w:hAnsi="Times New Roman" w:cs="Times New Roman"/>
          <w:sz w:val="28"/>
        </w:rPr>
        <w:t>«</w:t>
      </w:r>
      <w:r>
        <w:rPr>
          <w:color w:val="2C2D2E"/>
          <w:sz w:val="28"/>
          <w:szCs w:val="28"/>
        </w:rPr>
        <w:t>Путешествие в страну Цифр. Закрепляем состав чисел от 2 до 10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1"/>
          <w:szCs w:val="21"/>
          <w:u w:val="none"/>
          <w:lang w:val="ru-RU"/>
        </w:rPr>
        <w:t>»</w:t>
      </w:r>
    </w:p>
    <w:p w14:paraId="0191E053">
      <w:pPr>
        <w:pStyle w:val="9"/>
        <w:widowControl w:val="0"/>
        <w:jc w:val="center"/>
        <w:rPr>
          <w:rFonts w:hint="default"/>
          <w:sz w:val="28"/>
          <w:lang w:val="ru-RU"/>
        </w:rPr>
      </w:pPr>
    </w:p>
    <w:p w14:paraId="121986E7">
      <w:pPr>
        <w:pStyle w:val="9"/>
        <w:widowControl w:val="0"/>
        <w:jc w:val="center"/>
        <w:rPr>
          <w:b/>
          <w:bCs/>
          <w:i/>
          <w:color w:val="000000"/>
        </w:rPr>
      </w:pPr>
    </w:p>
    <w:p w14:paraId="413BE325">
      <w:pPr>
        <w:pStyle w:val="9"/>
        <w:widowControl w:val="0"/>
        <w:jc w:val="center"/>
        <w:rPr>
          <w:b/>
          <w:bCs/>
          <w:i/>
          <w:color w:val="000000"/>
        </w:rPr>
      </w:pPr>
    </w:p>
    <w:p w14:paraId="30A61D98">
      <w:pPr>
        <w:pStyle w:val="9"/>
        <w:widowControl w:val="0"/>
        <w:jc w:val="center"/>
        <w:rPr>
          <w:b/>
          <w:bCs/>
          <w:i/>
          <w:color w:val="000000"/>
          <w:sz w:val="28"/>
        </w:rPr>
      </w:pPr>
    </w:p>
    <w:p w14:paraId="5201B12C">
      <w:pPr>
        <w:pStyle w:val="9"/>
        <w:widowControl w:val="0"/>
        <w:jc w:val="right"/>
        <w:rPr>
          <w:b/>
          <w:bCs/>
          <w:i/>
          <w:color w:val="000000"/>
          <w:sz w:val="28"/>
        </w:rPr>
      </w:pPr>
      <w:r>
        <w:rPr>
          <w:b/>
          <w:bCs/>
          <w:i/>
          <w:color w:val="000000"/>
          <w:sz w:val="28"/>
        </w:rPr>
        <w:t>Выполнил(-а):</w:t>
      </w:r>
      <w:r>
        <w:rPr>
          <w:b/>
          <w:bCs/>
          <w:i/>
          <w:color w:val="000000"/>
          <w:sz w:val="28"/>
          <w:lang w:val="ru-RU"/>
        </w:rPr>
        <w:t>Пьянкова</w:t>
      </w:r>
      <w:r>
        <w:rPr>
          <w:b/>
          <w:bCs/>
          <w:i/>
          <w:color w:val="000000"/>
          <w:sz w:val="28"/>
        </w:rPr>
        <w:t xml:space="preserve"> Елена Олеговна</w:t>
      </w:r>
    </w:p>
    <w:p w14:paraId="3176D65F">
      <w:pPr>
        <w:pStyle w:val="9"/>
        <w:widowControl w:val="0"/>
        <w:jc w:val="right"/>
        <w:rPr>
          <w:bCs/>
          <w:i/>
          <w:color w:val="000000"/>
          <w:sz w:val="28"/>
        </w:rPr>
      </w:pPr>
      <w:r>
        <w:rPr>
          <w:bCs/>
          <w:i/>
          <w:color w:val="000000"/>
          <w:sz w:val="28"/>
        </w:rPr>
        <w:t>Педагог дополнительного образования</w:t>
      </w:r>
    </w:p>
    <w:p w14:paraId="09ED7D27">
      <w:pPr>
        <w:pStyle w:val="11"/>
        <w:widowControl w:val="0"/>
        <w:ind w:right="1467" w:firstLine="720"/>
        <w:contextualSpacing/>
        <w:jc w:val="center"/>
        <w:rPr>
          <w:b/>
          <w:bCs/>
          <w:color w:val="000000"/>
        </w:rPr>
      </w:pPr>
    </w:p>
    <w:p w14:paraId="2E3DDA5F">
      <w:pPr>
        <w:pStyle w:val="9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6E117BA5">
      <w:pPr>
        <w:pStyle w:val="9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2DD3A5D0">
      <w:pPr>
        <w:pStyle w:val="9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2514F0A1">
      <w:pPr>
        <w:pStyle w:val="9"/>
        <w:widowControl w:val="0"/>
        <w:tabs>
          <w:tab w:val="left" w:pos="2086"/>
          <w:tab w:val="left" w:pos="5045"/>
          <w:tab w:val="left" w:pos="5686"/>
          <w:tab w:val="left" w:pos="6802"/>
        </w:tabs>
        <w:jc w:val="both"/>
        <w:rPr>
          <w:bCs/>
          <w:color w:val="000000"/>
        </w:rPr>
      </w:pPr>
    </w:p>
    <w:p w14:paraId="5EAE3C8F">
      <w:pPr>
        <w:pStyle w:val="9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002E2B0A">
      <w:pPr>
        <w:pStyle w:val="9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0636464D">
      <w:pPr>
        <w:pStyle w:val="9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bCs/>
          <w:color w:val="000000"/>
        </w:rPr>
      </w:pPr>
    </w:p>
    <w:p w14:paraId="1DF0C634">
      <w:pPr>
        <w:pStyle w:val="9"/>
        <w:widowControl w:val="0"/>
        <w:tabs>
          <w:tab w:val="left" w:pos="2086"/>
          <w:tab w:val="left" w:pos="5045"/>
          <w:tab w:val="left" w:pos="5686"/>
          <w:tab w:val="left" w:pos="6802"/>
        </w:tabs>
        <w:jc w:val="both"/>
        <w:rPr>
          <w:bCs/>
          <w:color w:val="000000"/>
        </w:rPr>
      </w:pPr>
    </w:p>
    <w:p w14:paraId="5E2F1A26">
      <w:pPr>
        <w:jc w:val="center"/>
        <w:rPr>
          <w:rStyle w:val="4"/>
          <w:bCs/>
        </w:rPr>
      </w:pPr>
      <w:r>
        <w:rPr>
          <w:rStyle w:val="4"/>
          <w:bCs/>
        </w:rPr>
        <w:t xml:space="preserve">Новокузнецкий городской округ </w:t>
      </w:r>
    </w:p>
    <w:p w14:paraId="161DF691">
      <w:pPr>
        <w:pStyle w:val="5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Тема: «Путешествие в страну Цифр. Закрепляем состав чисел от 2 до 10».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Цель: Закрепление знаний детей о составе чисел первого десятка (в пределах 10) через игровую деятельность.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Возраст: 6–7 лет (подготовительная группа).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Длительность: 30 минут.</w:t>
      </w:r>
    </w:p>
    <w:p w14:paraId="692F1E10">
      <w:pPr>
        <w:pStyle w:val="5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Задачи:</w:t>
      </w:r>
    </w:p>
    <w:p w14:paraId="6AC21967">
      <w:pPr>
        <w:pStyle w:val="5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1. Обучающие: Упражнять в раскладывании числа на два меньших и составлении из двух меньших большего (в пределах 10). Закрепить понимание связи между частью и целым.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2. Развивающие: Развивать логическое мышление, память, внимание, умение анализировать и делать выводы. Развивать мелкую моторику рук.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3. Воспитательные: Воспитывать самостоятельность, умение работать в коллективе и парах, интерес к математике.</w:t>
      </w:r>
    </w:p>
    <w:p w14:paraId="7B551820">
      <w:pPr>
        <w:pStyle w:val="5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Материалы и оборудование:</w:t>
      </w:r>
    </w:p>
    <w:p w14:paraId="2D7DC583">
      <w:pPr>
        <w:pStyle w:val="5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Демонстрационный: Карта страны «Цифр», картинка поезда с вагонами (на магнитах или фланелеграфе), карточки с цифрами от 1 до 10, «домики состава числа» (плакат).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Раздаточный: Наборы счетных палочек (или пуговиц/фишек), числовые веера (или карточки с цифрами на каждого ребенка), карточки-«дорожки» для графического диктанта, простые карандаши, «математические пазлы» (картинка, разрезанная на полоски с примерами).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ИКТ: Проектор/доска для показа слайдов (по желанию).</w:t>
      </w:r>
    </w:p>
    <w:p w14:paraId="63B3E98B">
      <w:pPr>
        <w:pStyle w:val="5"/>
        <w:shd w:val="clear" w:color="auto" w:fill="FFFFFF"/>
        <w:rPr>
          <w:color w:val="2C2D2E"/>
          <w:sz w:val="28"/>
          <w:szCs w:val="28"/>
        </w:rPr>
      </w:pPr>
    </w:p>
    <w:p w14:paraId="7F9D92A4">
      <w:pPr>
        <w:pStyle w:val="5"/>
        <w:shd w:val="clear" w:color="auto" w:fill="FFFFFF"/>
        <w:rPr>
          <w:color w:val="2C2D2E"/>
          <w:sz w:val="28"/>
          <w:szCs w:val="28"/>
        </w:rPr>
      </w:pPr>
    </w:p>
    <w:p w14:paraId="15A5E550">
      <w:pPr>
        <w:pStyle w:val="5"/>
        <w:shd w:val="clear" w:color="auto" w:fill="FFFFFF"/>
        <w:rPr>
          <w:color w:val="2C2D2E"/>
          <w:sz w:val="28"/>
          <w:szCs w:val="28"/>
        </w:rPr>
      </w:pPr>
    </w:p>
    <w:p w14:paraId="1674E53C">
      <w:pPr>
        <w:pStyle w:val="5"/>
        <w:shd w:val="clear" w:color="auto" w:fill="FFFFFF"/>
        <w:rPr>
          <w:color w:val="2C2D2E"/>
          <w:sz w:val="28"/>
          <w:szCs w:val="28"/>
        </w:rPr>
      </w:pPr>
    </w:p>
    <w:p w14:paraId="333C7D19">
      <w:pPr>
        <w:pStyle w:val="5"/>
        <w:shd w:val="clear" w:color="auto" w:fill="FFFFFF"/>
        <w:rPr>
          <w:color w:val="2C2D2E"/>
          <w:sz w:val="28"/>
          <w:szCs w:val="28"/>
        </w:rPr>
      </w:pPr>
    </w:p>
    <w:p w14:paraId="16F4429A">
      <w:pPr>
        <w:pStyle w:val="5"/>
        <w:shd w:val="clear" w:color="auto" w:fill="FFFFFF"/>
        <w:rPr>
          <w:color w:val="2C2D2E"/>
          <w:sz w:val="28"/>
          <w:szCs w:val="28"/>
        </w:rPr>
      </w:pPr>
    </w:p>
    <w:p w14:paraId="47EE44B3">
      <w:pPr>
        <w:pStyle w:val="5"/>
        <w:shd w:val="clear" w:color="auto" w:fill="FFFFFF"/>
        <w:rPr>
          <w:color w:val="2C2D2E"/>
          <w:sz w:val="28"/>
          <w:szCs w:val="28"/>
        </w:rPr>
      </w:pPr>
    </w:p>
    <w:p w14:paraId="4E84767D">
      <w:pPr>
        <w:pStyle w:val="5"/>
        <w:shd w:val="clear" w:color="auto" w:fill="FFFFFF"/>
        <w:rPr>
          <w:color w:val="2C2D2E"/>
          <w:sz w:val="28"/>
          <w:szCs w:val="28"/>
        </w:rPr>
      </w:pPr>
    </w:p>
    <w:p w14:paraId="26D178B2">
      <w:pPr>
        <w:pStyle w:val="5"/>
        <w:shd w:val="clear" w:color="auto" w:fill="FFFFFF"/>
        <w:rPr>
          <w:color w:val="2C2D2E"/>
          <w:sz w:val="28"/>
          <w:szCs w:val="28"/>
        </w:rPr>
      </w:pPr>
    </w:p>
    <w:p w14:paraId="600D17F8">
      <w:pPr>
        <w:pStyle w:val="5"/>
        <w:shd w:val="clear" w:color="auto" w:fill="FFFFFF"/>
        <w:rPr>
          <w:color w:val="2C2D2E"/>
          <w:sz w:val="28"/>
          <w:szCs w:val="28"/>
        </w:rPr>
      </w:pPr>
    </w:p>
    <w:p w14:paraId="57840251">
      <w:pPr>
        <w:pStyle w:val="5"/>
        <w:shd w:val="clear" w:color="auto" w:fill="FFFFFF"/>
        <w:rPr>
          <w:color w:val="2C2D2E"/>
          <w:sz w:val="28"/>
          <w:szCs w:val="28"/>
        </w:rPr>
      </w:pPr>
    </w:p>
    <w:p w14:paraId="1599BE5E">
      <w:pPr>
        <w:pStyle w:val="5"/>
        <w:shd w:val="clear" w:color="auto" w:fill="FFFFFF"/>
        <w:ind w:left="-426" w:firstLine="426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Ход занятия:</w:t>
      </w:r>
    </w:p>
    <w:p w14:paraId="3B9C1695">
      <w:pPr>
        <w:pStyle w:val="5"/>
        <w:shd w:val="clear" w:color="auto" w:fill="FFFFFF"/>
        <w:rPr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1. Организационный момент (2 мин)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Воспитатель: «Ребята, сегодня я получила необычное письмо из страны Математики. Жители этой страны — цифры — просят у нас помощи. Злой волшебник перепутал все числа в домиках, и теперь они не могут найти своих соседей. Поможем? Тогда отправляемся в путешествие! А поедем мы на волшебном поезде. Но чтобы сесть в вагоны, нужно купить билеты».</w:t>
      </w:r>
    </w:p>
    <w:p w14:paraId="7CA8DB24">
      <w:pPr>
        <w:pStyle w:val="5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2. Игровое упражнение «Ну-ка, числа, встаньте в ряд!» (3 мин)</w:t>
      </w:r>
    </w:p>
    <w:p w14:paraId="70DFC058">
      <w:pPr>
        <w:pStyle w:val="5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Цель: Закрепить прямой и обратный счет.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Воспитатель раздает детям карточки с цифрами от 1 до 10.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Задание: «Вы — пассажиры. Постройтесь по порядку номеров вагонов, от первого к десятому». (Дети строятся).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Затем воспитатель «проверяет билеты»: просит назвать соседей числа 5 (4 и 6), какое число стоит перед числом 3, после числа 7 и т.д.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Усложнение: «А теперь состав обратный поезд» (дети строятся от 10 до 1).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«Молодцы, все заняли свои места. Поехали!» (Звучит музыка или имитация движения).</w:t>
      </w:r>
    </w:p>
    <w:p w14:paraId="209815BF">
      <w:pPr>
        <w:pStyle w:val="5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3. Игровая ситуация «Лесная полянка. Решаем задачи» (5 мин)</w:t>
      </w:r>
    </w:p>
    <w:p w14:paraId="463F9FEF">
      <w:pPr>
        <w:pStyle w:val="5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Цель: Закрепить умение соотносить цифру с количеством предметов, тренировать навыки устного счета.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Воспитатель: «Первая остановка — «Лесная полянка». Здесь белочка никак не может посчитать свои запасы орешков. Поможем ей?»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  <w:u w:val="single"/>
        </w:rPr>
        <w:t>· Задача 1</w:t>
      </w:r>
      <w:r>
        <w:rPr>
          <w:color w:val="2C2D2E"/>
          <w:sz w:val="28"/>
          <w:szCs w:val="28"/>
        </w:rPr>
        <w:t>: «На полянку вышли 6 ежей и 2 зайца. Сколько всего зверей вышло на полянку?» (Дети показывают ответ на числовых веерах — 8).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  <w:u w:val="single"/>
        </w:rPr>
        <w:t>· Задача 2</w:t>
      </w:r>
      <w:r>
        <w:rPr>
          <w:color w:val="2C2D2E"/>
          <w:sz w:val="28"/>
          <w:szCs w:val="28"/>
        </w:rPr>
        <w:t xml:space="preserve"> (на слух): «Воспитатель хлопает в ладоши 7 раз. Сколько хлопков вы услышали? Покажите цифру». (Дети показывают 7).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  <w:u w:val="single"/>
        </w:rPr>
        <w:t>· Задача 3</w:t>
      </w:r>
      <w:r>
        <w:rPr>
          <w:color w:val="2C2D2E"/>
          <w:sz w:val="28"/>
          <w:szCs w:val="28"/>
        </w:rPr>
        <w:t xml:space="preserve"> (хитрая): «На дубе росло 5 яблок. Одно яблоко упало. Сколько яблок осталось на дубе?» (Дети должны понять ловушку: на дубе яблоки не растут. Ответ: 0 или нисколько).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«Молодцы! Едем дальше».</w:t>
      </w:r>
    </w:p>
    <w:p w14:paraId="56BE7B62">
      <w:pPr>
        <w:pStyle w:val="5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4. Основной этап. Игры на закрепление состава числа (15 мин)</w:t>
      </w:r>
    </w:p>
    <w:p w14:paraId="238E3783">
      <w:pPr>
        <w:pStyle w:val="5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А) Игра «Засели домики» (работа у доски или за столами с раздаточным материалом)</w:t>
      </w:r>
    </w:p>
    <w:p w14:paraId="4A8711C6">
      <w:pPr>
        <w:pStyle w:val="5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Цель: Закрепить знание состава чисел из двух меньших.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Воспитатель вывешивает плакат с «домиками», где на крыше указано число (например, 7), а в окошках на этажах одно окошко пустое, другое заполнено (или оба пустые).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Воспитатель: «Мы приехали на улицу, где живут числа. Посмотрите, на доме номер 7. На первом этаже в левой квартире живет цифра 3. Кто должен жить справа, чтобы получилось число 7?» (Дети отвечают: 4, так как 7 — это 3 и 4).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Дети по очереди выходят к доске и заполняют пустые окошки (или используют счетный материал на местах, выкладывая фишки).</w:t>
      </w:r>
    </w:p>
    <w:p w14:paraId="6C7F2D12">
      <w:pPr>
        <w:pStyle w:val="5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Б) Физкультминутка «Живые примеры» (2 мин)</w:t>
      </w:r>
    </w:p>
    <w:p w14:paraId="761F53DE">
      <w:pPr>
        <w:pStyle w:val="5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Воспитатель раздает детям карточки с цифрами (одна цифра на ребенка).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Воспитатель называет число, например, 8.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Задача детей: найти себе пару так, чтобы их цифры в сумме давали число 8.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(Например, ребенок с цифрой 3 ищет ребенка с цифрой 5, 2 и 6, 1 и 7, 4 и 4). Дети берутся за руки и поднимают их вверх.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Игра проводится 2-3 раза со сменой карточек и разными числами.</w:t>
      </w:r>
    </w:p>
    <w:p w14:paraId="49114AFB">
      <w:pPr>
        <w:pStyle w:val="5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В) Дидактическая игра «Магазин игрушек» (работа в парах)</w:t>
      </w:r>
    </w:p>
    <w:p w14:paraId="780C804E">
      <w:pPr>
        <w:pStyle w:val="5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Цель: Закрепить состав числа на практическом примере.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На столах разложены «игрушки» (или карточки с их изображением) с ценниками (от 2 до 10 рублей). У детей в парах есть «монетки» двух видов (например, кружочки красного и синего цвета).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Задание: «У вас есть 8 рублей. Вы хотите купить мишку, который стоит именно 8 рублей. Какими двумя монетами вы можете заплатить? Выложите варианты».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Дети в парах перебирают варианты (1 и 7, 2 и 6 и т.д.), а затем озвучивают свои решения.</w:t>
      </w:r>
    </w:p>
    <w:p w14:paraId="641A3CC1">
      <w:pPr>
        <w:pStyle w:val="5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5. Графический диктант «Ключ» (3 мин)</w:t>
      </w:r>
    </w:p>
    <w:p w14:paraId="6FC3F7CE">
      <w:pPr>
        <w:pStyle w:val="5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Цель: Развитие мелкой моторики, ориентации на листе бумаги.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Воспитатель: «Мы все задания выполнили, навели порядок в стране чисел. Но чтобы вернуться обратно в детский сад, нам нужен волшебный ключ. Если мы правильно соединим цифры по порядку, узнаем, что нам поможет вернуться».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Детям выдаются листочки с точками, рядом с которыми стоят цифры от 1 до 10 (если соединить, получается, например, контур ракеты или ключа).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Задание: соединить точки с цифрами по порядку.</w:t>
      </w:r>
    </w:p>
    <w:p w14:paraId="746EC5B0">
      <w:pPr>
        <w:pStyle w:val="5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6. Итог занятия. Рефлексия (2 мин)</w:t>
      </w:r>
    </w:p>
    <w:p w14:paraId="23661A6E">
      <w:pPr>
        <w:pStyle w:val="5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· Воспитатель: «Вот мы и вернулись в группу. Вам понравилось наше путешествие? Какое задание было самым трудным? А какое самым веселым?»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«Кто сегодня ни разу не ошибся, чувствовал себя уверенно — возьмите себе золотую звездочку. У кого были небольшие трудности, но он с ними справился — возьмите серебряную. А кому было очень трудно — возьмите синюю звездочку, в следующий раз обязательно получится!»</w:t>
      </w:r>
      <w:r>
        <w:rPr>
          <w:color w:val="2C2D2E"/>
          <w:sz w:val="28"/>
          <w:szCs w:val="28"/>
        </w:rPr>
        <w:br w:type="textWrapping"/>
      </w:r>
      <w:r>
        <w:rPr>
          <w:color w:val="2C2D2E"/>
          <w:sz w:val="28"/>
          <w:szCs w:val="28"/>
        </w:rPr>
        <w:t>· Воспитатель хвалит всех детей: «Вы помогли жителям страны Математики, потому что вы дружные и умные ребята!»</w:t>
      </w:r>
    </w:p>
    <w:p w14:paraId="7FF92AED"/>
    <w:sectPr>
      <w:pgSz w:w="11906" w:h="16838"/>
      <w:pgMar w:top="568" w:right="566" w:bottom="1440" w:left="1080" w:header="720" w:footer="720" w:gutter="0"/>
      <w:cols w:space="566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5C"/>
    <w:rsid w:val="0041635C"/>
    <w:rsid w:val="00B45F27"/>
    <w:rsid w:val="00BE7159"/>
    <w:rsid w:val="00EF538C"/>
    <w:rsid w:val="5D8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msonormalbullet1gifbullet1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  <w:style w:type="paragraph" w:customStyle="1" w:styleId="7">
    <w:name w:val="msonormalbullet1gifbullet2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  <w:style w:type="paragraph" w:customStyle="1" w:styleId="8">
    <w:name w:val="msonormalbullet1gifbullet3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  <w:style w:type="paragraph" w:customStyle="1" w:styleId="9">
    <w:name w:val="msonormalbullet2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  <w:style w:type="paragraph" w:customStyle="1" w:styleId="10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">
    <w:name w:val="msonormalbullet2gifbullet2.gif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pacing w:val="0"/>
      <w:position w:val="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838</Words>
  <Characters>4780</Characters>
  <Lines>39</Lines>
  <Paragraphs>11</Paragraphs>
  <TotalTime>0</TotalTime>
  <ScaleCrop>false</ScaleCrop>
  <LinksUpToDate>false</LinksUpToDate>
  <CharactersWithSpaces>5607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2026-02-25T06:02:00Z</dcterms:created>
  <dc:creator>Елена Галошина</dc:creator>
  <cp:lastModifiedBy>Geo19</cp:lastModifiedBy>
  <dcterms:modified xsi:type="dcterms:W3CDTF">2026-03-19T08:23:32Z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B3DA852961ED46D6BF276E645DB291EE_12</vt:lpwstr>
  </property>
</Properties>
</file>