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C392" w14:textId="0C58BD90" w:rsidR="00B12C2F" w:rsidRDefault="009B6B67" w:rsidP="00B12C2F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Физиология дыхания флейтиста: специфика и формирование исполнительского аппарата. Структурные компоненты технического мастерства в процессе обучения игре на флейте.</w:t>
      </w:r>
    </w:p>
    <w:p w14:paraId="717F861D" w14:textId="77777777" w:rsidR="00B12C2F" w:rsidRPr="00E37CD1" w:rsidRDefault="00B12C2F" w:rsidP="00B12C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448EAB7" w14:textId="635E5F46" w:rsidR="00B12C2F" w:rsidRPr="00E37CD1" w:rsidRDefault="00B12C2F" w:rsidP="00B12C2F">
      <w:pPr>
        <w:pStyle w:val="a3"/>
        <w:spacing w:line="360" w:lineRule="auto"/>
        <w:ind w:left="108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Яковлева </w:t>
      </w:r>
      <w:proofErr w:type="spellStart"/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>Юлианна</w:t>
      </w:r>
      <w:proofErr w:type="spellEnd"/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Юрьевна</w:t>
      </w:r>
    </w:p>
    <w:p w14:paraId="3C6142C6" w14:textId="4DE88103" w:rsidR="00B12C2F" w:rsidRDefault="00B12C2F" w:rsidP="00B12C2F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преподаватель специалист «первой категории», отдела   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</w:t>
      </w:r>
      <w:r w:rsidR="0093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>оркестровых инструментов МБУ</w:t>
      </w:r>
      <w:r w:rsidR="009B6B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</w:t>
      </w:r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</w:t>
      </w:r>
      <w:r w:rsidR="009B6B67">
        <w:rPr>
          <w:rFonts w:ascii="Times New Roman" w:hAnsi="Times New Roman" w:cs="Times New Roman"/>
          <w:bCs/>
          <w:i/>
          <w:iCs/>
          <w:sz w:val="28"/>
          <w:szCs w:val="28"/>
        </w:rPr>
        <w:t>Детская ш</w:t>
      </w:r>
      <w:bookmarkStart w:id="0" w:name="_GoBack"/>
      <w:bookmarkEnd w:id="0"/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>кола искусств №2</w:t>
      </w:r>
    </w:p>
    <w:p w14:paraId="7A4B8D07" w14:textId="77777777" w:rsidR="00B12C2F" w:rsidRDefault="00B12C2F" w:rsidP="00B12C2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</w:t>
      </w:r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им    </w:t>
      </w:r>
      <w:proofErr w:type="spellStart"/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>А.Ханжонкова</w:t>
      </w:r>
      <w:proofErr w:type="spellEnd"/>
      <w:r w:rsidRPr="00E37C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 Макеевки» Донецкой Народной Республики</w:t>
      </w:r>
    </w:p>
    <w:p w14:paraId="3F6E4359" w14:textId="77777777" w:rsidR="00B12C2F" w:rsidRPr="00E37CD1" w:rsidRDefault="00B12C2F" w:rsidP="00B12C2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41A8647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047D">
        <w:rPr>
          <w:rFonts w:ascii="Times New Roman" w:hAnsi="Times New Roman" w:cs="Times New Roman"/>
          <w:sz w:val="28"/>
          <w:szCs w:val="28"/>
        </w:rPr>
        <w:t xml:space="preserve">Дыхание - важнейшее исполнительское средство при игре на духовых инструментах. От дыхания зависит чистое интонирование, качество звука, нюансировка, а также правильное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6E047D">
        <w:rPr>
          <w:rFonts w:ascii="Times New Roman" w:hAnsi="Times New Roman" w:cs="Times New Roman"/>
          <w:sz w:val="28"/>
          <w:szCs w:val="28"/>
        </w:rPr>
        <w:t xml:space="preserve"> музыкальной фразы.</w:t>
      </w:r>
      <w:r w:rsidRPr="00D951A7">
        <w:rPr>
          <w:rFonts w:ascii="Times New Roman" w:hAnsi="Times New Roman" w:cs="Times New Roman"/>
          <w:sz w:val="28"/>
          <w:szCs w:val="28"/>
        </w:rPr>
        <w:t xml:space="preserve"> </w:t>
      </w:r>
      <w:r w:rsidRPr="006E047D">
        <w:rPr>
          <w:rFonts w:ascii="Times New Roman" w:hAnsi="Times New Roman" w:cs="Times New Roman"/>
          <w:sz w:val="28"/>
          <w:szCs w:val="28"/>
        </w:rPr>
        <w:t>Дыхание всегда подчиняется музыкально - исполнительским законам. От характера музыки зависят его скорость и полнота.</w:t>
      </w:r>
    </w:p>
    <w:p w14:paraId="089DF636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047D">
        <w:rPr>
          <w:rFonts w:ascii="Times New Roman" w:hAnsi="Times New Roman" w:cs="Times New Roman"/>
          <w:sz w:val="28"/>
          <w:szCs w:val="28"/>
        </w:rPr>
        <w:t xml:space="preserve"> Известно, что техника дыхания в профессиональной деятельности музыкантов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47D">
        <w:rPr>
          <w:rFonts w:ascii="Times New Roman" w:hAnsi="Times New Roman" w:cs="Times New Roman"/>
          <w:sz w:val="28"/>
          <w:szCs w:val="28"/>
        </w:rPr>
        <w:t xml:space="preserve">духовиков является фундаментом музыкального мастерства. Влияние техники дыхания чрезвычайно сильно сказывается на качественной стороне звука. Громкость, продолжительность, ровность и некоторые другие качества звучания непосредственно зависят от дыхания во время игры на инструменте. Среди педагогов отсутствует единая точка зрения по проблемам исполнительского дыхания, поэтому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6E047D">
        <w:rPr>
          <w:rFonts w:ascii="Times New Roman" w:hAnsi="Times New Roman" w:cs="Times New Roman"/>
          <w:sz w:val="28"/>
          <w:szCs w:val="28"/>
        </w:rPr>
        <w:t xml:space="preserve"> подчас трудно разобраться в противоречиях, встречающихся в учебниках и методических пособиях. </w:t>
      </w:r>
    </w:p>
    <w:p w14:paraId="2EFB33BC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047D">
        <w:rPr>
          <w:rFonts w:ascii="Times New Roman" w:hAnsi="Times New Roman" w:cs="Times New Roman"/>
          <w:sz w:val="28"/>
          <w:szCs w:val="28"/>
        </w:rPr>
        <w:t xml:space="preserve">Исполнительское дыхание музыканта-духовика - особая деятельность дыхательного аппарата, приспосабливаемого к условиям звукоизвлечения и </w:t>
      </w:r>
      <w:proofErr w:type="spellStart"/>
      <w:r w:rsidRPr="006E047D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6E047D">
        <w:rPr>
          <w:rFonts w:ascii="Times New Roman" w:hAnsi="Times New Roman" w:cs="Times New Roman"/>
          <w:sz w:val="28"/>
          <w:szCs w:val="28"/>
        </w:rPr>
        <w:t xml:space="preserve">, в основе которой лежит управление исполнителем фазами вдоха и выдоха, характеризующимися своей неравномерностью, связанной с характером исполняемой музыки. Несмотря на то, что во многих работах, посвящённых методике обучения игре на духовых инструментах, </w:t>
      </w:r>
      <w:r w:rsidRPr="006E047D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рассматриваются вопросы исполнительского дыхания, наши знания в этой области пока ещё недостаточны. Появление в сольной, ансамблевой, оркестровой литературе большого количества новых произведений, а также многочисленные переложения для различных инструментов, ставят перед исполнителями новые, более высокие задачи, в свою очередь выдвигающие новые требования перед исполнителями. Большой вклад в решение этих проблем вносят ведущие, как отечественные, так и зарубежные педагоги-методисты, благодаря которым наши знания в этой области пополняются из года в год. </w:t>
      </w:r>
    </w:p>
    <w:p w14:paraId="75FC7D06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Обычно</w:t>
      </w:r>
      <w:r w:rsidRPr="006E0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выделяют</w:t>
      </w:r>
      <w:r w:rsidRPr="006E047D">
        <w:rPr>
          <w:rFonts w:ascii="Times New Roman" w:hAnsi="Times New Roman" w:cs="Times New Roman"/>
          <w:sz w:val="28"/>
          <w:szCs w:val="28"/>
        </w:rPr>
        <w:t xml:space="preserve"> три основных типа дыхания: грудной, брюшной и смешанный. </w:t>
      </w:r>
    </w:p>
    <w:p w14:paraId="72554530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7D">
        <w:rPr>
          <w:rFonts w:ascii="Times New Roman" w:hAnsi="Times New Roman" w:cs="Times New Roman"/>
          <w:sz w:val="28"/>
          <w:szCs w:val="28"/>
        </w:rPr>
        <w:t xml:space="preserve">1. </w:t>
      </w:r>
      <w:r w:rsidRPr="00AC6481">
        <w:rPr>
          <w:rFonts w:ascii="Times New Roman" w:hAnsi="Times New Roman" w:cs="Times New Roman"/>
          <w:b/>
          <w:sz w:val="28"/>
          <w:szCs w:val="28"/>
        </w:rPr>
        <w:t>Грудное дыхание</w:t>
      </w:r>
      <w:r w:rsidRPr="006E04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047D">
        <w:rPr>
          <w:rFonts w:ascii="Times New Roman" w:hAnsi="Times New Roman" w:cs="Times New Roman"/>
          <w:sz w:val="28"/>
          <w:szCs w:val="28"/>
        </w:rPr>
        <w:t>верхнереберное</w:t>
      </w:r>
      <w:proofErr w:type="spellEnd"/>
      <w:r w:rsidRPr="006E047D">
        <w:rPr>
          <w:rFonts w:ascii="Times New Roman" w:hAnsi="Times New Roman" w:cs="Times New Roman"/>
          <w:sz w:val="28"/>
          <w:szCs w:val="28"/>
        </w:rPr>
        <w:t xml:space="preserve">, или ключичное), при котором активно действуют мышцы среднего участка грудной клетки, но диафрагма участвует недостаточно. Пользуясь этим видом дыхания,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6E047D">
        <w:rPr>
          <w:rFonts w:ascii="Times New Roman" w:hAnsi="Times New Roman" w:cs="Times New Roman"/>
          <w:sz w:val="28"/>
          <w:szCs w:val="28"/>
        </w:rPr>
        <w:t xml:space="preserve"> зачастую напрягает дыхательную мускулатуру и быстро утомляется. </w:t>
      </w:r>
    </w:p>
    <w:p w14:paraId="4C4C45F0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7D">
        <w:rPr>
          <w:rFonts w:ascii="Times New Roman" w:hAnsi="Times New Roman" w:cs="Times New Roman"/>
          <w:sz w:val="28"/>
          <w:szCs w:val="28"/>
        </w:rPr>
        <w:t xml:space="preserve">2. </w:t>
      </w:r>
      <w:r w:rsidRPr="00AC6481">
        <w:rPr>
          <w:rFonts w:ascii="Times New Roman" w:hAnsi="Times New Roman" w:cs="Times New Roman"/>
          <w:b/>
          <w:sz w:val="28"/>
          <w:szCs w:val="28"/>
        </w:rPr>
        <w:t>Диафрагмальное дыхание</w:t>
      </w:r>
      <w:r w:rsidRPr="006E04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047D">
        <w:rPr>
          <w:rFonts w:ascii="Times New Roman" w:hAnsi="Times New Roman" w:cs="Times New Roman"/>
          <w:sz w:val="28"/>
          <w:szCs w:val="28"/>
        </w:rPr>
        <w:t>нижнереберное</w:t>
      </w:r>
      <w:proofErr w:type="spellEnd"/>
      <w:r w:rsidRPr="006E047D">
        <w:rPr>
          <w:rFonts w:ascii="Times New Roman" w:hAnsi="Times New Roman" w:cs="Times New Roman"/>
          <w:sz w:val="28"/>
          <w:szCs w:val="28"/>
        </w:rPr>
        <w:t xml:space="preserve">, или брюшное), при котором активно действует диафрагма и при вдохе опускаются, но остаются относительно неподвижными мышцы средних и верхних участков грудной клетки; легкие при таком дыхании заполняются не до конца. Этим видом дыхания целесообразно пользоваться при исполнении коротких фраз, требующих частой смены дыхания. </w:t>
      </w:r>
    </w:p>
    <w:p w14:paraId="2523D9A3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7D">
        <w:rPr>
          <w:rFonts w:ascii="Times New Roman" w:hAnsi="Times New Roman" w:cs="Times New Roman"/>
          <w:sz w:val="28"/>
          <w:szCs w:val="28"/>
        </w:rPr>
        <w:t xml:space="preserve">3. </w:t>
      </w:r>
      <w:r w:rsidRPr="00AC6481">
        <w:rPr>
          <w:rFonts w:ascii="Times New Roman" w:hAnsi="Times New Roman" w:cs="Times New Roman"/>
          <w:b/>
          <w:sz w:val="28"/>
          <w:szCs w:val="28"/>
        </w:rPr>
        <w:t>Смешанное (грудобрюшное) дыхание</w:t>
      </w:r>
      <w:r w:rsidRPr="006E047D">
        <w:rPr>
          <w:rFonts w:ascii="Times New Roman" w:hAnsi="Times New Roman" w:cs="Times New Roman"/>
          <w:sz w:val="28"/>
          <w:szCs w:val="28"/>
        </w:rPr>
        <w:t xml:space="preserve">, при котором обеспечивается максимальное заполнение легких при вдохе и наибольшая продолжительность выдоха, благодаря комбинированному действию диафрагмы и мышц грудной клетки. </w:t>
      </w:r>
    </w:p>
    <w:p w14:paraId="6B6106B2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047D">
        <w:rPr>
          <w:rFonts w:ascii="Times New Roman" w:hAnsi="Times New Roman" w:cs="Times New Roman"/>
          <w:sz w:val="28"/>
          <w:szCs w:val="28"/>
        </w:rPr>
        <w:t xml:space="preserve">Исполнители на духовых инструментах взяли на вооружение не грудной или диафрагмальный типы дыхания, а </w:t>
      </w:r>
      <w:proofErr w:type="spellStart"/>
      <w:r w:rsidRPr="006E047D">
        <w:rPr>
          <w:rFonts w:ascii="Times New Roman" w:hAnsi="Times New Roman" w:cs="Times New Roman"/>
          <w:sz w:val="28"/>
          <w:szCs w:val="28"/>
        </w:rPr>
        <w:t>грудо-брюшный</w:t>
      </w:r>
      <w:proofErr w:type="spellEnd"/>
      <w:r w:rsidRPr="006E047D">
        <w:rPr>
          <w:rFonts w:ascii="Times New Roman" w:hAnsi="Times New Roman" w:cs="Times New Roman"/>
          <w:sz w:val="28"/>
          <w:szCs w:val="28"/>
        </w:rPr>
        <w:t xml:space="preserve">, смешанный тип дыхания как наиболее рациональный и создающий наиболее благоприятные </w:t>
      </w:r>
      <w:r w:rsidRPr="006E047D">
        <w:rPr>
          <w:rFonts w:ascii="Times New Roman" w:hAnsi="Times New Roman" w:cs="Times New Roman"/>
          <w:sz w:val="28"/>
          <w:szCs w:val="28"/>
        </w:rPr>
        <w:lastRenderedPageBreak/>
        <w:t xml:space="preserve">условия для производства вдоха и выдоха во время игры. При </w:t>
      </w:r>
      <w:proofErr w:type="spellStart"/>
      <w:r w:rsidRPr="006E047D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Pr="006E047D">
        <w:rPr>
          <w:rFonts w:ascii="Times New Roman" w:hAnsi="Times New Roman" w:cs="Times New Roman"/>
          <w:sz w:val="28"/>
          <w:szCs w:val="28"/>
        </w:rPr>
        <w:t>-брюшном типе дыхания благодаря комбинированному действию диафрагмы и всех мышц грудной клетки достигается наибольший эффект вдоха. Тем не менее, при игре на духовом инструменте нельзя отрицать важности и необходимости использования в исполнительской практике духовиков разных типов дыхания – грудного и диафрагмального (брюшного): типы дыхания определяются характером самой музыки. Условия игры обязывают музыканта-духовика производить часто полный и быстрый вдох. Для обеспечения этого условия музыканты прибегают к участию во время вдоха не только носа, как при нормальном вдохе, но и рта. Степень участия рта в момент вдоха определяется спецификой звукоизвлечения на том или ином духовом инструменте.</w:t>
      </w:r>
    </w:p>
    <w:p w14:paraId="044ADB9F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047D">
        <w:rPr>
          <w:rFonts w:ascii="Times New Roman" w:hAnsi="Times New Roman" w:cs="Times New Roman"/>
          <w:sz w:val="28"/>
          <w:szCs w:val="28"/>
        </w:rPr>
        <w:t xml:space="preserve">. При игре на деревянных духовых инструментах основная часть вдыхаемого воздуха проходит через рот, и лишь незначительная часть – через нос. Степень активности участия в процессе вдоха ртом или носом зависит также от музыкальной фразы и, в связи с этим, – от применяемых типов дыхания. Если при диафрагмальном вдохе основная часть воздуха вдыхается через рот, при </w:t>
      </w:r>
      <w:proofErr w:type="spellStart"/>
      <w:r w:rsidRPr="006E047D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Pr="006E047D">
        <w:rPr>
          <w:rFonts w:ascii="Times New Roman" w:hAnsi="Times New Roman" w:cs="Times New Roman"/>
          <w:sz w:val="28"/>
          <w:szCs w:val="28"/>
        </w:rPr>
        <w:t>-брюшном – через рот и нос, то при грудном вдохе активная роль принадлежит носу. Слушателя может раздражать игра исполнителя только из-за того, что он шумно,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47D">
        <w:rPr>
          <w:rFonts w:ascii="Times New Roman" w:hAnsi="Times New Roman" w:cs="Times New Roman"/>
          <w:sz w:val="28"/>
          <w:szCs w:val="28"/>
        </w:rPr>
        <w:t xml:space="preserve">эстетично вдыхает. Поэтому вдох через нос является более бесшумным, он близок к естественному процессу дыхания, вдох через нос значительно </w:t>
      </w:r>
      <w:proofErr w:type="spellStart"/>
      <w:r w:rsidRPr="006E047D">
        <w:rPr>
          <w:rFonts w:ascii="Times New Roman" w:hAnsi="Times New Roman" w:cs="Times New Roman"/>
          <w:sz w:val="28"/>
          <w:szCs w:val="28"/>
        </w:rPr>
        <w:t>гигиеничнее</w:t>
      </w:r>
      <w:proofErr w:type="spellEnd"/>
      <w:r w:rsidRPr="006E047D">
        <w:rPr>
          <w:rFonts w:ascii="Times New Roman" w:hAnsi="Times New Roman" w:cs="Times New Roman"/>
          <w:sz w:val="28"/>
          <w:szCs w:val="28"/>
        </w:rPr>
        <w:t xml:space="preserve">. Но решающая роль в исполнении принадлежит выдоху, так как он связан уже непосредственно с художественной стороной исполнительского процесса. Выдох должен быть разнообразен и гибок: то бурный и порывистый, то едва заметный и плавный, то усиливающийся и замирающий, то ускоряющийся и замедляющийся и т.д. </w:t>
      </w:r>
    </w:p>
    <w:p w14:paraId="46D8071A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047D">
        <w:rPr>
          <w:rFonts w:ascii="Times New Roman" w:hAnsi="Times New Roman" w:cs="Times New Roman"/>
          <w:sz w:val="28"/>
          <w:szCs w:val="28"/>
        </w:rPr>
        <w:t xml:space="preserve">Дыхание – источник жизни звука, основная часть процесса звукоизвлечения. Являясь возбудителем колебаний, дыхание заставляет губы вибрировать, колебаться. Работа органов дыхания осуществляется при участии дыхательной мускулатуры. В обыденной жизни дыхание происходит </w:t>
      </w:r>
      <w:r w:rsidRPr="006E047D">
        <w:rPr>
          <w:rFonts w:ascii="Times New Roman" w:hAnsi="Times New Roman" w:cs="Times New Roman"/>
          <w:sz w:val="28"/>
          <w:szCs w:val="28"/>
        </w:rPr>
        <w:lastRenderedPageBreak/>
        <w:t>естественно, непринужденно, само собой. Во время игры на инструменте процесс дыхания (быстрый вдох, затем задержание и очень разумный, умеренный расход запаса воздуха) контролируется музыкантом, управляется импульсами центральной нервной системы, волей и сознанием. Будущего музыканта надо научить владеть дыханием так, чтобы в соответствующий момент игры, если потребуется, он мог быстро сделать глубокий вдох, а выдохнуть сдержанно, плавно, но с достаточной интенсивностью. Кроме этого от неумения регулировать степень напряжения и расслабления мышц происходят нежелательные "зажимы" в разных частях организма, участвующих в звукоизвлечении; они не только мешают естественной подвижности, гибкости исполнительского аппарата, но иногда лишают возможности продолжать занятия. Такие явления происходят, когда:</w:t>
      </w:r>
    </w:p>
    <w:p w14:paraId="68954DF4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7D">
        <w:rPr>
          <w:rFonts w:ascii="Times New Roman" w:hAnsi="Times New Roman" w:cs="Times New Roman"/>
          <w:sz w:val="28"/>
          <w:szCs w:val="28"/>
        </w:rPr>
        <w:t xml:space="preserve"> • музыкант - духовик не владеет развитым дыханием (то есть не умеет выбрать нужный тип дыхания и правильно пользоваться им для выполнения конкретной исполнительской задачи);</w:t>
      </w:r>
    </w:p>
    <w:p w14:paraId="42DC7DDB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7D">
        <w:rPr>
          <w:rFonts w:ascii="Times New Roman" w:hAnsi="Times New Roman" w:cs="Times New Roman"/>
          <w:sz w:val="28"/>
          <w:szCs w:val="28"/>
        </w:rPr>
        <w:t xml:space="preserve"> • не умеет создать и поддерживать равномерное сжатие воздуха в легких (согласованное с непрерывным давлением воздушной струи, проходящей через губное отверстие с интенсивностью, достаточной для образования и ведения звука); </w:t>
      </w:r>
    </w:p>
    <w:p w14:paraId="1FD509D6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47D">
        <w:rPr>
          <w:rFonts w:ascii="Times New Roman" w:hAnsi="Times New Roman" w:cs="Times New Roman"/>
          <w:sz w:val="28"/>
          <w:szCs w:val="28"/>
        </w:rPr>
        <w:t xml:space="preserve">• не умеет расслаблять мышцы (регулировать чередование медленного нарастания напряжения и быстрого расслабления, сопровождаемого свободным, полным выдохом). </w:t>
      </w:r>
    </w:p>
    <w:p w14:paraId="4AE710F6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047D">
        <w:rPr>
          <w:rFonts w:ascii="Times New Roman" w:hAnsi="Times New Roman" w:cs="Times New Roman"/>
          <w:sz w:val="28"/>
          <w:szCs w:val="28"/>
        </w:rPr>
        <w:t>Кроме этих и ряда других элементов "технологии", влияющих на хорошее качество звучания, на дыхании отражается и эмоциональная настройка играющего музыканта. Из анализа наблюдений можно сделать вывод, что существует механизм обратной связи между дыханием и общим самочувствием, настроением.</w:t>
      </w:r>
    </w:p>
    <w:p w14:paraId="1D828C61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 работе педагога с обучающимися на уроках специальности, после постановки и развитии исполнительского дыхания, важной ролью является работа над исполнительской техникой.</w:t>
      </w:r>
    </w:p>
    <w:p w14:paraId="34502501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646D">
        <w:rPr>
          <w:rFonts w:ascii="Times New Roman" w:hAnsi="Times New Roman" w:cs="Times New Roman"/>
          <w:sz w:val="28"/>
          <w:szCs w:val="28"/>
        </w:rPr>
        <w:t>Игра на духовых инструментах бесспорно может быть причислена к одному из самых сложных видов инструментального исполнительского мастерства. Это вытекает из того, что процесс извлечения звука на духовых инструментах, помимо соответствующей работы органов слуха и пальцевого аппарата (лежащей в основе звукоизвлечения и на других инструментах) требует еще специфической, координированной деятельности ряда других органов человека. Отсюда можно сказать, что исполнительская техника при игре на духовых инструментах – это комплекс навыков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46D">
        <w:rPr>
          <w:rFonts w:ascii="Times New Roman" w:hAnsi="Times New Roman" w:cs="Times New Roman"/>
          <w:sz w:val="28"/>
          <w:szCs w:val="28"/>
        </w:rPr>
        <w:t xml:space="preserve"> при помощи которых музыкант свободно и легко исполняет произведение, донося до слушателей основную мысль композитора, при этом выражает свои чувства, создавая характер и музыкальные образы данного произведения. </w:t>
      </w:r>
    </w:p>
    <w:p w14:paraId="01A860F2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6D">
        <w:rPr>
          <w:rFonts w:ascii="Times New Roman" w:hAnsi="Times New Roman" w:cs="Times New Roman"/>
          <w:sz w:val="28"/>
          <w:szCs w:val="28"/>
        </w:rPr>
        <w:t>В понятие – «исполнительская техника духовика» включаются:</w:t>
      </w:r>
    </w:p>
    <w:p w14:paraId="339BE5A1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6D">
        <w:rPr>
          <w:rFonts w:ascii="Times New Roman" w:hAnsi="Times New Roman" w:cs="Times New Roman"/>
          <w:sz w:val="28"/>
          <w:szCs w:val="28"/>
        </w:rPr>
        <w:t xml:space="preserve"> 1) Умение правильно и соразмерно брать дыхание и верная подача воздушной струи в инструмент</w:t>
      </w:r>
    </w:p>
    <w:p w14:paraId="7EC5106D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6D">
        <w:rPr>
          <w:rFonts w:ascii="Times New Roman" w:hAnsi="Times New Roman" w:cs="Times New Roman"/>
          <w:sz w:val="28"/>
          <w:szCs w:val="28"/>
        </w:rPr>
        <w:t xml:space="preserve"> 2) Четкая и слаженная работа всех губных мышц. </w:t>
      </w:r>
    </w:p>
    <w:p w14:paraId="6914211D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6D">
        <w:rPr>
          <w:rFonts w:ascii="Times New Roman" w:hAnsi="Times New Roman" w:cs="Times New Roman"/>
          <w:sz w:val="28"/>
          <w:szCs w:val="28"/>
        </w:rPr>
        <w:t xml:space="preserve">3) Правильная работа языка. </w:t>
      </w:r>
    </w:p>
    <w:p w14:paraId="44475357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6D">
        <w:rPr>
          <w:rFonts w:ascii="Times New Roman" w:hAnsi="Times New Roman" w:cs="Times New Roman"/>
          <w:sz w:val="28"/>
          <w:szCs w:val="28"/>
        </w:rPr>
        <w:t>4) Четкое движение пальцев – техника пальцев.</w:t>
      </w:r>
    </w:p>
    <w:p w14:paraId="7F550978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6D">
        <w:rPr>
          <w:rFonts w:ascii="Times New Roman" w:hAnsi="Times New Roman" w:cs="Times New Roman"/>
          <w:sz w:val="28"/>
          <w:szCs w:val="28"/>
        </w:rPr>
        <w:t xml:space="preserve"> 5) Чистое интонирование. </w:t>
      </w:r>
    </w:p>
    <w:p w14:paraId="7C592AC4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46D">
        <w:rPr>
          <w:rFonts w:ascii="Times New Roman" w:hAnsi="Times New Roman" w:cs="Times New Roman"/>
          <w:sz w:val="28"/>
          <w:szCs w:val="28"/>
        </w:rPr>
        <w:t xml:space="preserve">6) Владение различными способами звукоизвлечения и </w:t>
      </w:r>
      <w:proofErr w:type="spellStart"/>
      <w:r w:rsidRPr="00BF646D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BF646D">
        <w:rPr>
          <w:rFonts w:ascii="Times New Roman" w:hAnsi="Times New Roman" w:cs="Times New Roman"/>
          <w:sz w:val="28"/>
          <w:szCs w:val="28"/>
        </w:rPr>
        <w:t xml:space="preserve"> во всех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646D">
        <w:rPr>
          <w:rFonts w:ascii="Times New Roman" w:hAnsi="Times New Roman" w:cs="Times New Roman"/>
          <w:sz w:val="28"/>
          <w:szCs w:val="28"/>
        </w:rPr>
        <w:t>регистрах звучания инструмента.</w:t>
      </w:r>
    </w:p>
    <w:p w14:paraId="7AABA188" w14:textId="77777777" w:rsidR="00B12C2F" w:rsidRPr="00047DBE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7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Подведя итоги хочу сказать, что </w:t>
      </w:r>
      <w:r w:rsidRPr="00047DBE">
        <w:rPr>
          <w:rFonts w:ascii="Times New Roman" w:hAnsi="Times New Roman" w:cs="Times New Roman"/>
          <w:sz w:val="28"/>
          <w:szCs w:val="28"/>
        </w:rPr>
        <w:t xml:space="preserve">музыка это та же человеческая речь, только принимаемая нами на подсознательном уровне. Порой мы сознательно не можем понять почему одно и то же произведение, исполненное разными </w:t>
      </w:r>
      <w:r w:rsidRPr="00047DBE">
        <w:rPr>
          <w:rFonts w:ascii="Times New Roman" w:hAnsi="Times New Roman" w:cs="Times New Roman"/>
          <w:sz w:val="28"/>
          <w:szCs w:val="28"/>
        </w:rPr>
        <w:lastRenderedPageBreak/>
        <w:t>учениками, при равном техническом исполнении либо понравилось, либо нет. А</w:t>
      </w:r>
      <w:r>
        <w:rPr>
          <w:rFonts w:ascii="Times New Roman" w:hAnsi="Times New Roman" w:cs="Times New Roman"/>
          <w:sz w:val="28"/>
          <w:szCs w:val="28"/>
        </w:rPr>
        <w:t xml:space="preserve"> все дело в том, что один ребенок</w:t>
      </w:r>
      <w:r w:rsidRPr="00047DBE">
        <w:rPr>
          <w:rFonts w:ascii="Times New Roman" w:hAnsi="Times New Roman" w:cs="Times New Roman"/>
          <w:sz w:val="28"/>
          <w:szCs w:val="28"/>
        </w:rPr>
        <w:t xml:space="preserve"> смог передать характер и образ произведения, а другой - нет. Как чтение литературного произведения со сцены; либо оно монотонное и скучное; либо яркое, образное, насыщенное эмоциональными нюансами, понятное и захватывающее. Работая над характером в </w:t>
      </w:r>
      <w:r>
        <w:rPr>
          <w:rFonts w:ascii="Times New Roman" w:hAnsi="Times New Roman" w:cs="Times New Roman"/>
          <w:sz w:val="28"/>
          <w:szCs w:val="28"/>
        </w:rPr>
        <w:t>произведениях</w:t>
      </w:r>
      <w:r w:rsidRPr="00047DBE">
        <w:rPr>
          <w:rFonts w:ascii="Times New Roman" w:hAnsi="Times New Roman" w:cs="Times New Roman"/>
          <w:sz w:val="28"/>
          <w:szCs w:val="28"/>
        </w:rPr>
        <w:t xml:space="preserve">, над фразировкой и </w:t>
      </w:r>
      <w:r>
        <w:rPr>
          <w:rFonts w:ascii="Times New Roman" w:hAnsi="Times New Roman" w:cs="Times New Roman"/>
          <w:sz w:val="28"/>
          <w:szCs w:val="28"/>
        </w:rPr>
        <w:t>нюансировкой, надо чтобы обучающийся</w:t>
      </w:r>
      <w:r w:rsidRPr="00047DBE">
        <w:rPr>
          <w:rFonts w:ascii="Times New Roman" w:hAnsi="Times New Roman" w:cs="Times New Roman"/>
          <w:sz w:val="28"/>
          <w:szCs w:val="28"/>
        </w:rPr>
        <w:t xml:space="preserve"> осознал мысль автора; </w:t>
      </w:r>
      <w:r>
        <w:rPr>
          <w:rFonts w:ascii="Times New Roman" w:hAnsi="Times New Roman" w:cs="Times New Roman"/>
          <w:sz w:val="28"/>
          <w:szCs w:val="28"/>
        </w:rPr>
        <w:t>а донести</w:t>
      </w:r>
      <w:r w:rsidRPr="00047DBE">
        <w:rPr>
          <w:rFonts w:ascii="Times New Roman" w:hAnsi="Times New Roman" w:cs="Times New Roman"/>
          <w:sz w:val="28"/>
          <w:szCs w:val="28"/>
        </w:rPr>
        <w:t xml:space="preserve"> на сознательном уровне возможности и свойства человеческой речи</w:t>
      </w:r>
      <w:r>
        <w:rPr>
          <w:rFonts w:ascii="Times New Roman" w:hAnsi="Times New Roman" w:cs="Times New Roman"/>
          <w:sz w:val="28"/>
          <w:szCs w:val="28"/>
        </w:rPr>
        <w:t xml:space="preserve"> должен педагог</w:t>
      </w:r>
      <w:r w:rsidRPr="00047D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60D3AC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BE">
        <w:rPr>
          <w:rFonts w:ascii="Times New Roman" w:hAnsi="Times New Roman" w:cs="Times New Roman"/>
          <w:sz w:val="28"/>
          <w:szCs w:val="28"/>
        </w:rPr>
        <w:t xml:space="preserve">  </w:t>
      </w:r>
      <w:r w:rsidRPr="00047DBE">
        <w:rPr>
          <w:rFonts w:ascii="Times New Roman" w:hAnsi="Times New Roman" w:cs="Times New Roman"/>
          <w:i/>
          <w:sz w:val="28"/>
          <w:szCs w:val="28"/>
        </w:rPr>
        <w:t>В некоторых случаях я</w:t>
      </w:r>
      <w:r w:rsidRPr="00047DBE">
        <w:rPr>
          <w:rFonts w:ascii="Times New Roman" w:hAnsi="Times New Roman" w:cs="Times New Roman"/>
          <w:sz w:val="28"/>
          <w:szCs w:val="28"/>
        </w:rPr>
        <w:t>, например, говорю ученику фразу: - « Я пойду в кино», тракту</w:t>
      </w:r>
      <w:r>
        <w:rPr>
          <w:rFonts w:ascii="Times New Roman" w:hAnsi="Times New Roman" w:cs="Times New Roman"/>
          <w:sz w:val="28"/>
          <w:szCs w:val="28"/>
        </w:rPr>
        <w:t>я ее по разному, по разному беру</w:t>
      </w:r>
      <w:r w:rsidRPr="00047DBE">
        <w:rPr>
          <w:rFonts w:ascii="Times New Roman" w:hAnsi="Times New Roman" w:cs="Times New Roman"/>
          <w:sz w:val="28"/>
          <w:szCs w:val="28"/>
        </w:rPr>
        <w:t xml:space="preserve"> дыхание, каждый раз ставя разные акценты, нюансируя ее по разному. Ученик вникает, когда фраза звучит пусто или бессмысленно и когда в ней передается разный смысл. То же самое мы потом применяем при исполнении музыкальных фраз, проигрывая их по разному. То есть мы вытаскиваем из нашего подсознания мысль и стараемся передать ее посредством звука инструмента. В процессе работы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047DBE">
        <w:rPr>
          <w:rFonts w:ascii="Times New Roman" w:hAnsi="Times New Roman" w:cs="Times New Roman"/>
          <w:sz w:val="28"/>
          <w:szCs w:val="28"/>
        </w:rPr>
        <w:t xml:space="preserve"> осознает как надо сыграть данную фразу. Это только лишь один пример воплощения подсознательного в сознательное. </w:t>
      </w:r>
    </w:p>
    <w:p w14:paraId="0EA52B4E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D392E">
        <w:rPr>
          <w:rFonts w:ascii="Times New Roman" w:hAnsi="Times New Roman" w:cs="Times New Roman"/>
          <w:sz w:val="28"/>
          <w:szCs w:val="28"/>
        </w:rPr>
        <w:t xml:space="preserve">В заключении хочу еще раз подчеркнуть. Чтобы научить ученика содержательно исполнять музыкальное произведение, передать характер, мысли и образы вложенные в него автором – </w:t>
      </w:r>
      <w:r w:rsidRPr="00FD392E">
        <w:rPr>
          <w:rFonts w:ascii="Times New Roman" w:hAnsi="Times New Roman" w:cs="Times New Roman"/>
          <w:i/>
          <w:sz w:val="28"/>
          <w:szCs w:val="28"/>
        </w:rPr>
        <w:t>я учу ребенка</w:t>
      </w:r>
      <w:r w:rsidRPr="00FD392E">
        <w:rPr>
          <w:rFonts w:ascii="Times New Roman" w:hAnsi="Times New Roman" w:cs="Times New Roman"/>
          <w:sz w:val="28"/>
          <w:szCs w:val="28"/>
        </w:rPr>
        <w:t xml:space="preserve"> свободно владеть инструментом. </w:t>
      </w:r>
    </w:p>
    <w:p w14:paraId="60BBDA58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92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D39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B44926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B4CC5">
        <w:rPr>
          <w:rFonts w:ascii="Times New Roman" w:hAnsi="Times New Roman" w:cs="Times New Roman"/>
          <w:sz w:val="28"/>
          <w:szCs w:val="28"/>
        </w:rPr>
        <w:t xml:space="preserve">. А. Федотов «О дыхании на духовых инструментах» Москва 1975г </w:t>
      </w:r>
    </w:p>
    <w:p w14:paraId="1C66EEDB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B4CC5">
        <w:rPr>
          <w:rFonts w:ascii="Times New Roman" w:hAnsi="Times New Roman" w:cs="Times New Roman"/>
          <w:sz w:val="28"/>
          <w:szCs w:val="28"/>
        </w:rPr>
        <w:t xml:space="preserve">. С. Болотин «Основы техники дыхания» Издательство «Музыка» 1980 г </w:t>
      </w:r>
    </w:p>
    <w:p w14:paraId="33E5F5F1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4CC5">
        <w:rPr>
          <w:rFonts w:ascii="Times New Roman" w:hAnsi="Times New Roman" w:cs="Times New Roman"/>
          <w:sz w:val="28"/>
          <w:szCs w:val="28"/>
        </w:rPr>
        <w:t xml:space="preserve">. Ю. Должиков «О технике дыхания на духовых инструментах» Москва 1983г. </w:t>
      </w:r>
    </w:p>
    <w:p w14:paraId="1818E2BD" w14:textId="77777777" w:rsidR="00B12C2F" w:rsidRDefault="00B12C2F" w:rsidP="00B12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B4C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4CC5">
        <w:rPr>
          <w:rFonts w:ascii="Times New Roman" w:hAnsi="Times New Roman" w:cs="Times New Roman"/>
          <w:sz w:val="28"/>
          <w:szCs w:val="28"/>
        </w:rPr>
        <w:t>Ю.Усов</w:t>
      </w:r>
      <w:proofErr w:type="spellEnd"/>
      <w:r w:rsidRPr="009B4CC5">
        <w:rPr>
          <w:rFonts w:ascii="Times New Roman" w:hAnsi="Times New Roman" w:cs="Times New Roman"/>
          <w:sz w:val="28"/>
          <w:szCs w:val="28"/>
        </w:rPr>
        <w:t xml:space="preserve">. «Вопросы музыкальной педагогики» </w:t>
      </w:r>
      <w:proofErr w:type="spellStart"/>
      <w:r w:rsidRPr="009B4CC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B4CC5">
        <w:rPr>
          <w:rFonts w:ascii="Times New Roman" w:hAnsi="Times New Roman" w:cs="Times New Roman"/>
          <w:sz w:val="28"/>
          <w:szCs w:val="28"/>
        </w:rPr>
        <w:t xml:space="preserve">. 10. Москва 1991г. </w:t>
      </w:r>
    </w:p>
    <w:p w14:paraId="42C7598A" w14:textId="0DBF2B61" w:rsidR="00C1734F" w:rsidRDefault="00B12C2F" w:rsidP="00B12C2F"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9B4CC5">
        <w:rPr>
          <w:rFonts w:ascii="Times New Roman" w:hAnsi="Times New Roman" w:cs="Times New Roman"/>
          <w:sz w:val="28"/>
          <w:szCs w:val="28"/>
        </w:rPr>
        <w:t>. И. Пушечников «Особенности дыхания при игре на гобое» Москва 1991г</w:t>
      </w:r>
    </w:p>
    <w:sectPr w:rsidR="00C1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4F"/>
    <w:rsid w:val="00937F6B"/>
    <w:rsid w:val="009B6B67"/>
    <w:rsid w:val="00B12C2F"/>
    <w:rsid w:val="00C1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1E58"/>
  <w15:chartTrackingRefBased/>
  <w15:docId w15:val="{BBE40FDD-C86F-4CC2-9C58-23F83240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2C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1555</Words>
  <Characters>8867</Characters>
  <Application>Microsoft Office Word</Application>
  <DocSecurity>0</DocSecurity>
  <Lines>73</Lines>
  <Paragraphs>20</Paragraphs>
  <ScaleCrop>false</ScaleCrop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2025-05-13T14:16:00Z</dcterms:created>
  <dcterms:modified xsi:type="dcterms:W3CDTF">2025-07-04T06:55:00Z</dcterms:modified>
</cp:coreProperties>
</file>