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61A04">
      <w:pPr>
        <w:pStyle w:val="6"/>
        <w:widowControl w:val="0"/>
        <w:spacing w:line="240" w:lineRule="atLeast"/>
        <w:contextualSpacing/>
        <w:jc w:val="center"/>
        <w:rPr>
          <w:rFonts w:hint="default" w:ascii="Times New Roman" w:hAnsi="Times New Roman" w:cs="Times New Roman"/>
          <w:bCs w:val="0"/>
          <w:color w:val="000000"/>
        </w:rPr>
      </w:pPr>
      <w:r>
        <w:rPr>
          <w:rFonts w:hint="default" w:ascii="Times New Roman" w:hAnsi="Times New Roman" w:cs="Times New Roman"/>
          <w:bCs w:val="0"/>
          <w:color w:val="000000"/>
          <w:lang w:val="ru-RU"/>
        </w:rPr>
        <w:t>М</w:t>
      </w:r>
      <w:r>
        <w:rPr>
          <w:rFonts w:hint="default" w:ascii="Times New Roman" w:hAnsi="Times New Roman" w:cs="Times New Roman"/>
          <w:bCs w:val="0"/>
          <w:color w:val="000000"/>
        </w:rPr>
        <w:t>униципальное бюджетное учреждения дополнительного образования</w:t>
      </w:r>
    </w:p>
    <w:p w14:paraId="3386EFA9">
      <w:pPr>
        <w:pStyle w:val="6"/>
        <w:widowControl w:val="0"/>
        <w:spacing w:line="240" w:lineRule="atLeast"/>
        <w:contextualSpacing/>
        <w:jc w:val="center"/>
        <w:rPr>
          <w:rFonts w:hint="default" w:ascii="Times New Roman" w:hAnsi="Times New Roman" w:cs="Times New Roman"/>
          <w:bCs w:val="0"/>
          <w:color w:val="000000"/>
        </w:rPr>
      </w:pPr>
      <w:r>
        <w:rPr>
          <w:rFonts w:hint="default" w:ascii="Times New Roman" w:hAnsi="Times New Roman" w:cs="Times New Roman"/>
          <w:bCs w:val="0"/>
          <w:color w:val="000000"/>
        </w:rPr>
        <w:t>«Центр детского (юношеского) технического творчества</w:t>
      </w:r>
    </w:p>
    <w:p w14:paraId="69EAE78B">
      <w:pPr>
        <w:pStyle w:val="6"/>
        <w:widowControl w:val="0"/>
        <w:spacing w:line="240" w:lineRule="atLeast"/>
        <w:contextualSpacing/>
        <w:jc w:val="center"/>
        <w:rPr>
          <w:rFonts w:hint="default" w:ascii="Times New Roman" w:hAnsi="Times New Roman" w:cs="Times New Roman"/>
          <w:bCs w:val="0"/>
          <w:color w:val="000000"/>
        </w:rPr>
      </w:pPr>
      <w:r>
        <w:rPr>
          <w:rFonts w:hint="default" w:ascii="Times New Roman" w:hAnsi="Times New Roman" w:cs="Times New Roman"/>
          <w:bCs w:val="0"/>
          <w:color w:val="000000"/>
        </w:rPr>
        <w:t>«Меридиан»</w:t>
      </w:r>
    </w:p>
    <w:p w14:paraId="02E63CD4">
      <w:pPr>
        <w:pStyle w:val="7"/>
        <w:widowControl w:val="0"/>
        <w:jc w:val="center"/>
        <w:rPr>
          <w:b/>
          <w:bCs w:val="0"/>
          <w:color w:val="000000"/>
        </w:rPr>
      </w:pPr>
    </w:p>
    <w:p w14:paraId="22518317">
      <w:pPr>
        <w:pStyle w:val="7"/>
        <w:widowControl w:val="0"/>
        <w:rPr>
          <w:b/>
          <w:bCs w:val="0"/>
          <w:color w:val="000000"/>
        </w:rPr>
      </w:pPr>
    </w:p>
    <w:p w14:paraId="3785AD33">
      <w:pPr>
        <w:pStyle w:val="7"/>
        <w:widowControl w:val="0"/>
        <w:jc w:val="center"/>
        <w:rPr>
          <w:b/>
          <w:bCs w:val="0"/>
          <w:color w:val="000000"/>
        </w:rPr>
      </w:pPr>
    </w:p>
    <w:p w14:paraId="46033FFC">
      <w:pPr>
        <w:pStyle w:val="7"/>
        <w:widowControl w:val="0"/>
        <w:rPr>
          <w:b/>
          <w:bCs w:val="0"/>
          <w:color w:val="000000"/>
        </w:rPr>
      </w:pPr>
    </w:p>
    <w:p w14:paraId="4D6EF531">
      <w:pPr>
        <w:pStyle w:val="7"/>
        <w:widowControl w:val="0"/>
        <w:rPr>
          <w:b/>
          <w:bCs w:val="0"/>
          <w:color w:val="000000"/>
        </w:rPr>
      </w:pPr>
      <w:bookmarkStart w:id="0" w:name="_GoBack"/>
    </w:p>
    <w:p w14:paraId="649E6B3E">
      <w:pPr>
        <w:pStyle w:val="7"/>
        <w:widowControl w:val="0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28"/>
        </w:rPr>
        <w:t>Разработка технологической карты для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lang w:val="ru-RU"/>
        </w:rPr>
        <w:t xml:space="preserve"> занятия</w:t>
      </w:r>
    </w:p>
    <w:p w14:paraId="6C9C9121">
      <w:pPr>
        <w:pStyle w:val="7"/>
        <w:widowControl w:val="0"/>
        <w:jc w:val="center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«</w:t>
      </w:r>
      <w:r>
        <w:rPr>
          <w:rFonts w:hint="default" w:ascii="Times New Roman" w:hAnsi="Times New Roman"/>
          <w:sz w:val="28"/>
        </w:rPr>
        <w:t>Извержение вулкана</w:t>
      </w:r>
      <w:r>
        <w:rPr>
          <w:rFonts w:hint="default" w:ascii="Times New Roman" w:hAnsi="Times New Roman" w:cs="Times New Roman"/>
          <w:sz w:val="28"/>
        </w:rPr>
        <w:t xml:space="preserve">» </w:t>
      </w:r>
    </w:p>
    <w:bookmarkEnd w:id="0"/>
    <w:p w14:paraId="436F15E2">
      <w:pPr>
        <w:pStyle w:val="7"/>
        <w:widowControl w:val="0"/>
        <w:jc w:val="center"/>
        <w:rPr>
          <w:b/>
          <w:bCs w:val="0"/>
          <w:i/>
          <w:color w:val="000000"/>
        </w:rPr>
      </w:pPr>
    </w:p>
    <w:p w14:paraId="55425DB8">
      <w:pPr>
        <w:pStyle w:val="7"/>
        <w:widowControl w:val="0"/>
        <w:jc w:val="center"/>
        <w:rPr>
          <w:b/>
          <w:bCs w:val="0"/>
          <w:i/>
          <w:color w:val="000000"/>
        </w:rPr>
      </w:pPr>
    </w:p>
    <w:p w14:paraId="6070725C">
      <w:pPr>
        <w:pStyle w:val="7"/>
        <w:widowControl w:val="0"/>
        <w:jc w:val="center"/>
        <w:rPr>
          <w:b/>
          <w:bCs w:val="0"/>
          <w:i/>
          <w:color w:val="000000"/>
          <w:sz w:val="28"/>
        </w:rPr>
      </w:pPr>
    </w:p>
    <w:p w14:paraId="6CE14EEF">
      <w:pPr>
        <w:pStyle w:val="7"/>
        <w:widowControl w:val="0"/>
        <w:jc w:val="right"/>
        <w:rPr>
          <w:rFonts w:hint="default" w:ascii="Times New Roman" w:hAnsi="Times New Roman" w:cs="Times New Roman"/>
          <w:b/>
          <w:bCs w:val="0"/>
          <w:i/>
          <w:color w:val="000000"/>
          <w:sz w:val="28"/>
        </w:rPr>
      </w:pPr>
      <w:r>
        <w:rPr>
          <w:rFonts w:hint="default" w:ascii="Times New Roman" w:hAnsi="Times New Roman" w:cs="Times New Roman"/>
          <w:b/>
          <w:bCs w:val="0"/>
          <w:i/>
          <w:color w:val="000000"/>
          <w:sz w:val="28"/>
        </w:rPr>
        <w:t>Выполнил(-а):</w:t>
      </w:r>
      <w:r>
        <w:rPr>
          <w:rFonts w:hint="default" w:ascii="Times New Roman" w:hAnsi="Times New Roman" w:cs="Times New Roman"/>
          <w:b/>
          <w:bCs w:val="0"/>
          <w:i/>
          <w:color w:val="000000"/>
          <w:sz w:val="28"/>
          <w:lang w:val="ru-RU"/>
        </w:rPr>
        <w:t>Пьянкова</w:t>
      </w:r>
      <w:r>
        <w:rPr>
          <w:rFonts w:hint="default" w:ascii="Times New Roman" w:hAnsi="Times New Roman" w:cs="Times New Roman"/>
          <w:b/>
          <w:bCs w:val="0"/>
          <w:i/>
          <w:color w:val="000000"/>
          <w:sz w:val="28"/>
        </w:rPr>
        <w:t xml:space="preserve"> Елена Олеговна</w:t>
      </w:r>
    </w:p>
    <w:p w14:paraId="60CEFB39">
      <w:pPr>
        <w:pStyle w:val="7"/>
        <w:widowControl w:val="0"/>
        <w:jc w:val="right"/>
        <w:rPr>
          <w:rFonts w:hint="default" w:ascii="Times New Roman" w:hAnsi="Times New Roman" w:cs="Times New Roman"/>
          <w:bCs w:val="0"/>
          <w:i/>
          <w:color w:val="000000"/>
          <w:sz w:val="28"/>
        </w:rPr>
      </w:pPr>
      <w:r>
        <w:rPr>
          <w:rFonts w:hint="default" w:ascii="Times New Roman" w:hAnsi="Times New Roman" w:cs="Times New Roman"/>
          <w:bCs w:val="0"/>
          <w:i/>
          <w:color w:val="000000"/>
          <w:sz w:val="28"/>
        </w:rPr>
        <w:t>Педагог дополнительного образования</w:t>
      </w:r>
    </w:p>
    <w:p w14:paraId="001299F8">
      <w:pPr>
        <w:pStyle w:val="7"/>
        <w:widowControl w:val="0"/>
        <w:ind w:right="1467" w:firstLine="720"/>
        <w:contextualSpacing/>
        <w:jc w:val="center"/>
        <w:rPr>
          <w:rFonts w:hint="default" w:ascii="Times New Roman" w:hAnsi="Times New Roman" w:cs="Times New Roman"/>
          <w:b/>
          <w:bCs w:val="0"/>
          <w:color w:val="000000"/>
        </w:rPr>
      </w:pPr>
    </w:p>
    <w:p w14:paraId="56E20319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38E7A4C6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389A2251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53A73E12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5A19EE4C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0255EC24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431D5AB2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359E5712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1F83EC3C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ind w:firstLine="720"/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56D11558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00C6917D">
      <w:pPr>
        <w:pStyle w:val="7"/>
        <w:widowControl w:val="0"/>
        <w:tabs>
          <w:tab w:val="left" w:pos="2086"/>
          <w:tab w:val="left" w:pos="5045"/>
          <w:tab w:val="left" w:pos="5686"/>
          <w:tab w:val="left" w:pos="6802"/>
        </w:tabs>
        <w:jc w:val="both"/>
        <w:rPr>
          <w:rFonts w:hint="default" w:ascii="Times New Roman" w:hAnsi="Times New Roman" w:cs="Times New Roman"/>
          <w:bCs w:val="0"/>
          <w:color w:val="000000"/>
        </w:rPr>
      </w:pPr>
    </w:p>
    <w:p w14:paraId="77DC76F8"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</w:pPr>
      <w:r>
        <w:rPr>
          <w:rStyle w:val="4"/>
          <w:rFonts w:hint="default" w:ascii="Times New Roman" w:hAnsi="Times New Roman" w:cs="Times New Roman"/>
          <w:bCs w:val="0"/>
        </w:rPr>
        <w:t xml:space="preserve">Новокузнецкий городской округ </w:t>
      </w:r>
    </w:p>
    <w:p w14:paraId="5D83865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</w:pPr>
    </w:p>
    <w:p w14:paraId="5120CE1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Тема: </w:t>
      </w:r>
      <w:r>
        <w:rPr>
          <w:rFonts w:hint="default" w:ascii="Times New Roman" w:hAnsi="Times New Roman" w:eastAsia="sans-serif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«Извержение вулкана»</w:t>
      </w:r>
    </w:p>
    <w:p w14:paraId="635EADB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Цель: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 Представление опыта работы с детьми дошкольного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и младшего школьного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возраста развитию познавательной активности дошкольников через поисково-исследовательскую деятельность.</w:t>
      </w:r>
    </w:p>
    <w:p w14:paraId="383A05C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Задачи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:</w:t>
      </w:r>
    </w:p>
    <w:p w14:paraId="47E8AEB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1.Передача педагогического опыта путём прямого и комментированного показа последовательности действий, методов, приёмов и форм педагогической работы по развитию познавательной активности дошкольников через поисково-исследовательскую деятельность;</w:t>
      </w:r>
    </w:p>
    <w:p w14:paraId="2053B72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2.Представление участникам мастер-класса экспериментирования, как одной из форм проведения поисково-исследовательской деятельности с детьми дошкольного возраста;</w:t>
      </w:r>
    </w:p>
    <w:p w14:paraId="09127D3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3.Формирование у участников мастер – класса мотивации к использованию в образовательном процессе опытно-экспериментальной деятельности</w:t>
      </w:r>
    </w:p>
    <w:p w14:paraId="68470B7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Материал и оборудование для опытов:</w:t>
      </w:r>
    </w:p>
    <w:p w14:paraId="70C81E6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На каждого педагога:</w:t>
      </w:r>
    </w:p>
    <w:p w14:paraId="635306F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1 опыт: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поднос, стакан с водой, «вулкан» из соленого теста, краска акварельная красного цвета, пищевая сода, лимонная кислота.</w:t>
      </w:r>
    </w:p>
    <w:p w14:paraId="59ED59E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 </w:t>
      </w:r>
    </w:p>
    <w:p w14:paraId="6EF6842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I. Организационный момент.</w:t>
      </w:r>
    </w:p>
    <w:p w14:paraId="1B225EE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- Здравствуйте, уважаемые коллеги! Сегодня, я вам покажу мастер-класс по исследовательской деятельности «извержение вулкана» из соленого теста. Мы с вами узнаем, как извергается вулкан в природе. Для этого, я из соленого теста слепила вулкан, высушила его в духовке и покрасила гуашью  в красно – оранжевый цвет, для того, чтобы было действительно похоже на вулкан. Во внутрь вулкана насыпаем лимонную кислоту 3 ч / л, соду пищевую 3 ч /л  и наливаем крашенную (гуашью)  воду и получаем с вами результат: извержение вулкана – происходит выброс лавы, это объясняется химической реакцией при соединении соды с лимонной кислотой и водой. Такой мастер-класс будет интересен не только для взрослых, но и для детей.</w:t>
      </w:r>
    </w:p>
    <w:p w14:paraId="1E0D56B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</w:pPr>
    </w:p>
    <w:p w14:paraId="5AD18DF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</w:pPr>
    </w:p>
    <w:p w14:paraId="4388267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</w:pPr>
    </w:p>
    <w:p w14:paraId="41ED38A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</w:pPr>
    </w:p>
    <w:p w14:paraId="39B7AC1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</w:pPr>
    </w:p>
    <w:p w14:paraId="406C6F4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</w:pPr>
    </w:p>
    <w:p w14:paraId="4E929F2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</w:pPr>
    </w:p>
    <w:p w14:paraId="3E55115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</w:pPr>
    </w:p>
    <w:p w14:paraId="56BC41D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</w:pPr>
    </w:p>
    <w:p w14:paraId="21D6628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 </w:t>
      </w:r>
    </w:p>
    <w:tbl>
      <w:tblPr>
        <w:tblpPr w:vertAnchor="text" w:tblpXSpec="left"/>
        <w:tblW w:w="8724" w:type="dxa"/>
        <w:tblCellSpacing w:w="0" w:type="dxa"/>
        <w:tblInd w:w="2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"/>
        <w:gridCol w:w="4504"/>
        <w:gridCol w:w="163"/>
        <w:gridCol w:w="4031"/>
      </w:tblGrid>
      <w:tr w14:paraId="2F4F11ED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1325BF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</w:p>
        </w:tc>
        <w:tc>
          <w:tcPr>
            <w:tcW w:w="46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6FE1EA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</w:p>
        </w:tc>
        <w:tc>
          <w:tcPr>
            <w:tcW w:w="1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825447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</w:p>
        </w:tc>
        <w:tc>
          <w:tcPr>
            <w:tcW w:w="40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CEF65A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</w:p>
        </w:tc>
      </w:tr>
      <w:tr w14:paraId="6972A3E2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161B9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309C6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kern w:val="0"/>
                <w:sz w:val="16"/>
                <w:szCs w:val="16"/>
                <w:lang w:val="en-US" w:eastAsia="zh-CN" w:bidi="ar"/>
              </w:rPr>
              <w:drawing>
                <wp:inline distT="0" distB="0" distL="114300" distR="114300">
                  <wp:extent cx="1938020" cy="2585720"/>
                  <wp:effectExtent l="0" t="0" r="12700" b="5080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258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BA8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kern w:val="0"/>
                <w:sz w:val="16"/>
                <w:szCs w:val="16"/>
                <w:lang w:val="en-US" w:eastAsia="zh-CN" w:bidi="ar"/>
              </w:rPr>
            </w:pPr>
          </w:p>
          <w:p w14:paraId="29A08D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kern w:val="0"/>
                <w:sz w:val="16"/>
                <w:szCs w:val="16"/>
                <w:lang w:val="en-US" w:eastAsia="zh-CN" w:bidi="ar"/>
              </w:rPr>
              <w:drawing>
                <wp:inline distT="0" distB="0" distL="114300" distR="114300">
                  <wp:extent cx="2195830" cy="2926080"/>
                  <wp:effectExtent l="0" t="0" r="13970" b="0"/>
                  <wp:docPr id="5" name="Изображение 5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30" cy="292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5370B6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FE74BC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kern w:val="0"/>
                <w:sz w:val="16"/>
                <w:szCs w:val="16"/>
                <w:lang w:val="en-US" w:eastAsia="zh-CN" w:bidi="ar"/>
              </w:rPr>
              <w:drawing>
                <wp:inline distT="0" distB="0" distL="114300" distR="114300">
                  <wp:extent cx="1994535" cy="2614295"/>
                  <wp:effectExtent l="0" t="0" r="1905" b="6985"/>
                  <wp:docPr id="2" name="Изображение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535" cy="261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1A99D8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0" w:hRule="atLeast"/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4447A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35F24C63"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F70F54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0FA9A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</w:p>
          <w:p w14:paraId="37CFBC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kern w:val="0"/>
                <w:sz w:val="16"/>
                <w:szCs w:val="16"/>
                <w:lang w:val="en-US" w:eastAsia="zh-CN" w:bidi="ar"/>
              </w:rPr>
              <w:drawing>
                <wp:inline distT="0" distB="0" distL="114300" distR="114300">
                  <wp:extent cx="2238375" cy="2987040"/>
                  <wp:effectExtent l="0" t="0" r="1905" b="0"/>
                  <wp:docPr id="6" name="Изображение 6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298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08A74C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D76E0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58EDE454">
            <w:pPr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00714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84BDA1"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16"/>
                <w:szCs w:val="16"/>
              </w:rPr>
            </w:pPr>
          </w:p>
        </w:tc>
      </w:tr>
    </w:tbl>
    <w:p w14:paraId="250447D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 w14:paraId="7B39631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 w14:paraId="2EAD810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kern w:val="0"/>
          <w:sz w:val="16"/>
          <w:szCs w:val="16"/>
          <w:shd w:val="clear" w:fill="FFFFFF"/>
          <w:lang w:val="ru" w:eastAsia="zh-CN" w:bidi="ar"/>
        </w:rPr>
        <w:t> </w:t>
      </w:r>
    </w:p>
    <w:p w14:paraId="0A8E224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 w14:paraId="0A59C2E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 w14:paraId="1B12B4D2">
      <w:pPr>
        <w:keepNext w:val="0"/>
        <w:keepLines w:val="0"/>
        <w:widowControl/>
        <w:suppressLineNumbers w:val="0"/>
        <w:jc w:val="left"/>
      </w:pPr>
    </w:p>
    <w:p w14:paraId="66938C8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 </w:t>
      </w:r>
    </w:p>
    <w:p w14:paraId="4E46358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</w:t>
      </w:r>
    </w:p>
    <w:p w14:paraId="2F624EB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 w14:paraId="392C0E1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2" w:lineRule="atLeast"/>
        <w:ind w:left="0" w:right="0" w:firstLine="0"/>
        <w:jc w:val="left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sectPr>
      <w:pgSz w:w="11906" w:h="16838"/>
      <w:pgMar w:top="1440" w:right="1800" w:bottom="1440" w:left="1800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C2289"/>
    <w:rsid w:val="550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6">
    <w:name w:val="msonormalbullet1.gif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pacing w:val="0"/>
      <w:position w:val="0"/>
      <w:lang w:eastAsia="ru-RU"/>
    </w:rPr>
  </w:style>
  <w:style w:type="paragraph" w:customStyle="1" w:styleId="7">
    <w:name w:val="msonormalbullet2.gif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pacing w:val="0"/>
      <w:position w:val="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2025-06-18T02:05:00Z</dcterms:created>
  <dc:creator>Geo19</dc:creator>
  <cp:lastModifiedBy>Geo19</cp:lastModifiedBy>
  <dcterms:modified xsi:type="dcterms:W3CDTF">2025-06-18T02:10:34Z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73E2A7D2BBBB4A71A971BB67FDAEFE09_11</vt:lpwstr>
  </property>
</Properties>
</file>