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C4" w:rsidRDefault="004F3FCC" w:rsidP="000C10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73F98">
        <w:rPr>
          <w:rFonts w:ascii="Times New Roman" w:hAnsi="Times New Roman" w:cs="Times New Roman"/>
          <w:b/>
          <w:i/>
          <w:sz w:val="28"/>
          <w:szCs w:val="28"/>
        </w:rPr>
        <w:t>Кузнецова Елена Николаевна</w:t>
      </w:r>
      <w:r w:rsidR="005731F4" w:rsidRPr="005731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D462C" w:rsidRPr="005731F4" w:rsidRDefault="000C10C4" w:rsidP="000C10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BD462C" w:rsidRPr="00673F98">
        <w:rPr>
          <w:rFonts w:ascii="Times New Roman" w:hAnsi="Times New Roman" w:cs="Times New Roman"/>
          <w:i/>
          <w:sz w:val="28"/>
          <w:szCs w:val="28"/>
        </w:rPr>
        <w:t>едагог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62C" w:rsidRPr="00673F98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дополнительного образования</w:t>
      </w:r>
    </w:p>
    <w:p w:rsidR="00BD462C" w:rsidRPr="005731F4" w:rsidRDefault="00BD462C" w:rsidP="000C10C4">
      <w:pPr>
        <w:widowControl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 w:rsidRPr="005731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Муниципальное казенное учреждение</w:t>
      </w:r>
    </w:p>
    <w:p w:rsidR="00BD462C" w:rsidRPr="005731F4" w:rsidRDefault="00BD462C" w:rsidP="000C10C4">
      <w:pPr>
        <w:widowControl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 w:rsidRPr="005731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дополнительного образования</w:t>
      </w:r>
    </w:p>
    <w:p w:rsidR="00BD462C" w:rsidRPr="005731F4" w:rsidRDefault="00BD462C" w:rsidP="000C10C4">
      <w:pPr>
        <w:widowControl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 w:rsidRPr="005731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Иркутского районного муниципального</w:t>
      </w:r>
    </w:p>
    <w:p w:rsidR="00BD462C" w:rsidRPr="005731F4" w:rsidRDefault="00BD462C" w:rsidP="000C10C4">
      <w:pPr>
        <w:widowControl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 w:rsidRPr="005731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образования</w:t>
      </w:r>
    </w:p>
    <w:p w:rsidR="005731F4" w:rsidRPr="00F97827" w:rsidRDefault="00BD462C" w:rsidP="000C10C4">
      <w:pPr>
        <w:widowControl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</w:pPr>
      <w:r w:rsidRPr="005731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«Центр развития творчества детей</w:t>
      </w:r>
    </w:p>
    <w:p w:rsidR="00BD462C" w:rsidRPr="00673F98" w:rsidRDefault="00BD462C" w:rsidP="000C10C4">
      <w:pPr>
        <w:widowControl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5731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и юношества</w:t>
      </w:r>
      <w:r w:rsidRPr="00673F9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»</w:t>
      </w:r>
    </w:p>
    <w:p w:rsidR="004F3FCC" w:rsidRPr="00673F98" w:rsidRDefault="004F3FCC" w:rsidP="00673F98">
      <w:pPr>
        <w:widowControl w:val="0"/>
        <w:spacing w:line="360" w:lineRule="auto"/>
        <w:ind w:left="142" w:right="96" w:firstLine="566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A859ED" w:rsidRPr="00673F98" w:rsidRDefault="00A859ED" w:rsidP="000C10C4">
      <w:pPr>
        <w:widowControl w:val="0"/>
        <w:spacing w:after="0" w:line="360" w:lineRule="auto"/>
        <w:ind w:left="142" w:right="9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73F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Применение перспективных</w:t>
      </w:r>
      <w:r w:rsidR="004242A9" w:rsidRPr="00673F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технологий </w:t>
      </w:r>
      <w:r w:rsidRPr="00673F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в системе </w:t>
      </w:r>
    </w:p>
    <w:p w:rsidR="000C10C4" w:rsidRDefault="00A859ED" w:rsidP="000C10C4">
      <w:pPr>
        <w:widowControl w:val="0"/>
        <w:spacing w:after="0" w:line="360" w:lineRule="auto"/>
        <w:ind w:left="142" w:right="9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673F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дополнительного образования детей с ОВЗ </w:t>
      </w:r>
      <w:r w:rsidR="00424B49" w:rsidRPr="00673F9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 дошкольном учреждении</w:t>
      </w:r>
    </w:p>
    <w:p w:rsidR="000C10C4" w:rsidRDefault="000C10C4" w:rsidP="000C10C4">
      <w:pPr>
        <w:widowControl w:val="0"/>
        <w:spacing w:after="0" w:line="360" w:lineRule="auto"/>
        <w:ind w:right="96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021CE" w:rsidRDefault="00065EC1" w:rsidP="000C10C4">
      <w:pPr>
        <w:widowControl w:val="0"/>
        <w:spacing w:after="0" w:line="360" w:lineRule="auto"/>
        <w:ind w:right="96" w:firstLine="709"/>
        <w:jc w:val="both"/>
      </w:pPr>
      <w:r w:rsidRPr="00065EC1">
        <w:rPr>
          <w:rFonts w:ascii="Times New Roman" w:hAnsi="Times New Roman" w:cs="Times New Roman"/>
          <w:sz w:val="28"/>
          <w:szCs w:val="28"/>
        </w:rPr>
        <w:t>О</w:t>
      </w:r>
      <w:r w:rsidRPr="00065EC1">
        <w:rPr>
          <w:rFonts w:ascii="Times New Roman" w:hAnsi="Times New Roman" w:cs="Times New Roman"/>
          <w:sz w:val="28"/>
          <w:szCs w:val="28"/>
        </w:rPr>
        <w:t>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</w:t>
      </w:r>
      <w:r w:rsidR="003F1BF9">
        <w:rPr>
          <w:rFonts w:ascii="Times New Roman" w:hAnsi="Times New Roman" w:cs="Times New Roman"/>
          <w:sz w:val="28"/>
          <w:szCs w:val="28"/>
        </w:rPr>
        <w:t>.</w:t>
      </w:r>
    </w:p>
    <w:p w:rsidR="00D021CE" w:rsidRDefault="00D021CE" w:rsidP="000C10C4">
      <w:pPr>
        <w:widowControl w:val="0"/>
        <w:spacing w:after="0" w:line="360" w:lineRule="auto"/>
        <w:ind w:right="96" w:firstLine="709"/>
        <w:jc w:val="both"/>
      </w:pPr>
      <w:r w:rsidRPr="000C10C4">
        <w:rPr>
          <w:rFonts w:ascii="Times New Roman" w:hAnsi="Times New Roman" w:cs="Times New Roman"/>
          <w:sz w:val="28"/>
          <w:szCs w:val="28"/>
        </w:rPr>
        <w:t>В настоящее время в детских дошкольных учреждениях наблюдается увеличение числа детей с ОВЗ, по разным причинам, которые требуют системного подхода к коррекции психофизического развития. Ученые дефектологи И.Ю. Левченко</w:t>
      </w:r>
      <w:r w:rsidR="003F1BF9">
        <w:rPr>
          <w:rFonts w:ascii="Times New Roman" w:hAnsi="Times New Roman" w:cs="Times New Roman"/>
          <w:sz w:val="28"/>
          <w:szCs w:val="28"/>
        </w:rPr>
        <w:t>,</w:t>
      </w:r>
      <w:r w:rsidRPr="000C10C4">
        <w:rPr>
          <w:rFonts w:ascii="Times New Roman" w:hAnsi="Times New Roman" w:cs="Times New Roman"/>
          <w:sz w:val="28"/>
          <w:szCs w:val="28"/>
        </w:rPr>
        <w:t xml:space="preserve"> О.Г. Приходько и другие, отмечают, что у всех категорий детей с ОВЗ есть отставание моторного развития в разной степени выраженности, </w:t>
      </w:r>
      <w:r w:rsidRPr="000C10C4">
        <w:rPr>
          <w:rStyle w:val="hgkelc"/>
          <w:rFonts w:ascii="Times New Roman" w:hAnsi="Times New Roman" w:cs="Times New Roman"/>
          <w:sz w:val="28"/>
          <w:szCs w:val="28"/>
        </w:rPr>
        <w:t>нарушения опорно-двигательного аппарата, трудности в обучении, расстройства эмоционально-волевой сферы</w:t>
      </w:r>
      <w:r w:rsidRPr="000C10C4">
        <w:rPr>
          <w:rFonts w:ascii="Times New Roman" w:hAnsi="Times New Roman" w:cs="Times New Roman"/>
          <w:sz w:val="28"/>
          <w:szCs w:val="28"/>
        </w:rPr>
        <w:t>, у них нарушены все виды координаций, снижены показатели двигательной памяти.</w:t>
      </w:r>
    </w:p>
    <w:p w:rsidR="00A859ED" w:rsidRPr="000C10C4" w:rsidRDefault="00F97827" w:rsidP="000C10C4">
      <w:pPr>
        <w:widowControl w:val="0"/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C4">
        <w:rPr>
          <w:rFonts w:ascii="Times New Roman" w:hAnsi="Times New Roman" w:cs="Times New Roman"/>
          <w:sz w:val="28"/>
          <w:szCs w:val="28"/>
        </w:rPr>
        <w:t>В методических</w:t>
      </w:r>
      <w:r w:rsidR="005731F4" w:rsidRPr="000C10C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0C10C4">
        <w:rPr>
          <w:rFonts w:ascii="Times New Roman" w:hAnsi="Times New Roman" w:cs="Times New Roman"/>
          <w:sz w:val="28"/>
          <w:szCs w:val="28"/>
        </w:rPr>
        <w:t>ях</w:t>
      </w:r>
      <w:r w:rsidR="005731F4" w:rsidRPr="000C10C4">
        <w:rPr>
          <w:rFonts w:ascii="Times New Roman" w:hAnsi="Times New Roman" w:cs="Times New Roman"/>
          <w:sz w:val="28"/>
          <w:szCs w:val="28"/>
        </w:rPr>
        <w:t xml:space="preserve">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</w:t>
      </w:r>
      <w:r w:rsidR="005731F4" w:rsidRPr="000C10C4">
        <w:rPr>
          <w:rFonts w:ascii="Times New Roman" w:hAnsi="Times New Roman" w:cs="Times New Roman"/>
          <w:sz w:val="28"/>
          <w:szCs w:val="28"/>
        </w:rPr>
        <w:lastRenderedPageBreak/>
        <w:t>общего образования, для реализации приоритетных направлений научно-технологического и культурного развития страны, разработанных в целях реализации мероприятий</w:t>
      </w:r>
      <w:r w:rsidRPr="000C10C4">
        <w:rPr>
          <w:rFonts w:ascii="Times New Roman" w:hAnsi="Times New Roman" w:cs="Times New Roman"/>
          <w:sz w:val="28"/>
          <w:szCs w:val="28"/>
        </w:rPr>
        <w:t xml:space="preserve"> </w:t>
      </w:r>
      <w:r w:rsidR="00662004" w:rsidRPr="000C10C4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</w:t>
      </w:r>
      <w:r w:rsidR="00FC0042" w:rsidRPr="000C10C4">
        <w:rPr>
          <w:rFonts w:ascii="Times New Roman" w:hAnsi="Times New Roman" w:cs="Times New Roman"/>
          <w:sz w:val="28"/>
          <w:szCs w:val="28"/>
        </w:rPr>
        <w:t xml:space="preserve"> </w:t>
      </w:r>
      <w:r w:rsidR="00662004" w:rsidRPr="000C10C4">
        <w:rPr>
          <w:rFonts w:ascii="Times New Roman" w:hAnsi="Times New Roman" w:cs="Times New Roman"/>
          <w:sz w:val="28"/>
          <w:szCs w:val="28"/>
        </w:rPr>
        <w:t>до 2030 года, федерального проекта «Успех каждого ребёнка»</w:t>
      </w:r>
      <w:r w:rsidR="00FC0042" w:rsidRPr="000C10C4">
        <w:rPr>
          <w:rFonts w:ascii="Times New Roman" w:hAnsi="Times New Roman" w:cs="Times New Roman"/>
          <w:sz w:val="28"/>
          <w:szCs w:val="28"/>
        </w:rPr>
        <w:t xml:space="preserve"> </w:t>
      </w:r>
      <w:r w:rsidR="00662004" w:rsidRPr="000C10C4">
        <w:rPr>
          <w:rFonts w:ascii="Times New Roman" w:hAnsi="Times New Roman" w:cs="Times New Roman"/>
          <w:sz w:val="28"/>
          <w:szCs w:val="28"/>
        </w:rPr>
        <w:t>национального проекта «Образова</w:t>
      </w:r>
      <w:r w:rsidR="00FC0042" w:rsidRPr="000C10C4">
        <w:rPr>
          <w:rFonts w:ascii="Times New Roman" w:hAnsi="Times New Roman" w:cs="Times New Roman"/>
          <w:sz w:val="28"/>
          <w:szCs w:val="28"/>
        </w:rPr>
        <w:t>ние»</w:t>
      </w:r>
      <w:r w:rsidR="00D648C8" w:rsidRPr="000C10C4">
        <w:rPr>
          <w:rFonts w:ascii="Times New Roman" w:hAnsi="Times New Roman" w:cs="Times New Roman"/>
          <w:sz w:val="28"/>
          <w:szCs w:val="28"/>
        </w:rPr>
        <w:t xml:space="preserve">, </w:t>
      </w:r>
      <w:r w:rsidRPr="000C10C4">
        <w:rPr>
          <w:rFonts w:ascii="Times New Roman" w:hAnsi="Times New Roman" w:cs="Times New Roman"/>
          <w:sz w:val="28"/>
          <w:szCs w:val="28"/>
        </w:rPr>
        <w:t>особое</w:t>
      </w:r>
      <w:r w:rsidR="00FC0042" w:rsidRPr="000C10C4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Pr="000C10C4">
        <w:rPr>
          <w:rFonts w:ascii="Times New Roman" w:hAnsi="Times New Roman" w:cs="Times New Roman"/>
          <w:sz w:val="28"/>
          <w:szCs w:val="28"/>
        </w:rPr>
        <w:t>е уделяется</w:t>
      </w:r>
      <w:r w:rsidR="00FC0042" w:rsidRPr="000C10C4">
        <w:rPr>
          <w:rFonts w:ascii="Times New Roman" w:hAnsi="Times New Roman" w:cs="Times New Roman"/>
          <w:sz w:val="28"/>
          <w:szCs w:val="28"/>
        </w:rPr>
        <w:t xml:space="preserve"> обновлению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укрепл</w:t>
      </w:r>
      <w:r w:rsidRPr="000C10C4">
        <w:rPr>
          <w:rFonts w:ascii="Times New Roman" w:hAnsi="Times New Roman" w:cs="Times New Roman"/>
          <w:sz w:val="28"/>
          <w:szCs w:val="28"/>
        </w:rPr>
        <w:t>ени</w:t>
      </w:r>
      <w:r w:rsidR="00BE1F83">
        <w:rPr>
          <w:rFonts w:ascii="Times New Roman" w:hAnsi="Times New Roman" w:cs="Times New Roman"/>
          <w:sz w:val="28"/>
          <w:szCs w:val="28"/>
        </w:rPr>
        <w:t>ю</w:t>
      </w:r>
      <w:r w:rsidR="00FC0042" w:rsidRPr="000C10C4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Pr="000C10C4">
        <w:rPr>
          <w:rFonts w:ascii="Times New Roman" w:hAnsi="Times New Roman" w:cs="Times New Roman"/>
          <w:sz w:val="28"/>
          <w:szCs w:val="28"/>
        </w:rPr>
        <w:t>а</w:t>
      </w:r>
      <w:r w:rsidR="00FC0042" w:rsidRPr="000C10C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в решении задач социокультурной реабилитации детей-инвалидов, расшир</w:t>
      </w:r>
      <w:r w:rsidRPr="000C10C4">
        <w:rPr>
          <w:rFonts w:ascii="Times New Roman" w:hAnsi="Times New Roman" w:cs="Times New Roman"/>
          <w:sz w:val="28"/>
          <w:szCs w:val="28"/>
        </w:rPr>
        <w:t>ени</w:t>
      </w:r>
      <w:r w:rsidR="00BE1F83">
        <w:rPr>
          <w:rFonts w:ascii="Times New Roman" w:hAnsi="Times New Roman" w:cs="Times New Roman"/>
          <w:sz w:val="28"/>
          <w:szCs w:val="28"/>
        </w:rPr>
        <w:t>ю</w:t>
      </w:r>
      <w:r w:rsidR="00FC0042" w:rsidRPr="000C10C4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Pr="000C10C4">
        <w:rPr>
          <w:rFonts w:ascii="Times New Roman" w:hAnsi="Times New Roman" w:cs="Times New Roman"/>
          <w:sz w:val="28"/>
          <w:szCs w:val="28"/>
        </w:rPr>
        <w:t>ей</w:t>
      </w:r>
      <w:r w:rsidR="00FC0042" w:rsidRPr="000C10C4">
        <w:rPr>
          <w:rFonts w:ascii="Times New Roman" w:hAnsi="Times New Roman" w:cs="Times New Roman"/>
          <w:sz w:val="28"/>
          <w:szCs w:val="28"/>
        </w:rPr>
        <w:t xml:space="preserve"> для освоения детьми с ограниченными возможностями здоровья программ дополнительного образования путем создания специальных условий в образовательных организациях</w:t>
      </w:r>
      <w:r w:rsidR="000C10C4">
        <w:rPr>
          <w:rFonts w:ascii="Times New Roman" w:hAnsi="Times New Roman" w:cs="Times New Roman"/>
          <w:sz w:val="28"/>
          <w:szCs w:val="28"/>
        </w:rPr>
        <w:t xml:space="preserve">, </w:t>
      </w:r>
      <w:r w:rsidR="000C10C4" w:rsidRPr="000C10C4">
        <w:rPr>
          <w:rFonts w:ascii="Times New Roman" w:hAnsi="Times New Roman" w:cs="Times New Roman"/>
          <w:sz w:val="28"/>
          <w:szCs w:val="28"/>
        </w:rPr>
        <w:t>реализующих дополнительные</w:t>
      </w:r>
      <w:r w:rsidR="000C10C4">
        <w:rPr>
          <w:rFonts w:ascii="Times New Roman" w:hAnsi="Times New Roman" w:cs="Times New Roman"/>
          <w:sz w:val="28"/>
          <w:szCs w:val="28"/>
        </w:rPr>
        <w:t xml:space="preserve"> </w:t>
      </w:r>
      <w:r w:rsidR="000C10C4" w:rsidRPr="000C10C4">
        <w:rPr>
          <w:rFonts w:ascii="Times New Roman" w:hAnsi="Times New Roman" w:cs="Times New Roman"/>
          <w:sz w:val="28"/>
          <w:szCs w:val="28"/>
        </w:rPr>
        <w:t>общеразвивающие</w:t>
      </w:r>
      <w:r w:rsidR="000C10C4">
        <w:rPr>
          <w:rFonts w:ascii="Times New Roman" w:hAnsi="Times New Roman" w:cs="Times New Roman"/>
          <w:sz w:val="28"/>
          <w:szCs w:val="28"/>
        </w:rPr>
        <w:t xml:space="preserve"> </w:t>
      </w:r>
      <w:r w:rsidR="000C10C4" w:rsidRPr="000C10C4">
        <w:rPr>
          <w:rFonts w:ascii="Times New Roman" w:hAnsi="Times New Roman" w:cs="Times New Roman"/>
          <w:sz w:val="28"/>
          <w:szCs w:val="28"/>
        </w:rPr>
        <w:t>программы</w:t>
      </w:r>
      <w:r w:rsidR="000C10C4">
        <w:rPr>
          <w:rFonts w:ascii="Times New Roman" w:hAnsi="Times New Roman" w:cs="Times New Roman"/>
          <w:sz w:val="28"/>
          <w:szCs w:val="28"/>
        </w:rPr>
        <w:t xml:space="preserve"> </w:t>
      </w:r>
      <w:r w:rsidR="000C10C4">
        <w:rPr>
          <w:rFonts w:ascii="Times New Roman" w:hAnsi="Times New Roman" w:cs="Times New Roman"/>
          <w:sz w:val="28"/>
          <w:szCs w:val="28"/>
        </w:rPr>
        <w:t>[</w:t>
      </w:r>
      <w:r w:rsidR="003F1BF9">
        <w:rPr>
          <w:rFonts w:ascii="Times New Roman" w:hAnsi="Times New Roman" w:cs="Times New Roman"/>
          <w:sz w:val="28"/>
          <w:szCs w:val="28"/>
        </w:rPr>
        <w:t>13</w:t>
      </w:r>
      <w:r w:rsidR="000C10C4">
        <w:rPr>
          <w:rFonts w:ascii="Times New Roman" w:hAnsi="Times New Roman" w:cs="Times New Roman"/>
          <w:sz w:val="28"/>
          <w:szCs w:val="28"/>
        </w:rPr>
        <w:t>, с.</w:t>
      </w:r>
      <w:r w:rsidR="000C10C4">
        <w:rPr>
          <w:rFonts w:ascii="Times New Roman" w:hAnsi="Times New Roman" w:cs="Times New Roman"/>
          <w:sz w:val="28"/>
          <w:szCs w:val="28"/>
        </w:rPr>
        <w:t>8</w:t>
      </w:r>
      <w:r w:rsidR="000C10C4">
        <w:rPr>
          <w:rFonts w:ascii="Times New Roman" w:hAnsi="Times New Roman" w:cs="Times New Roman"/>
          <w:sz w:val="28"/>
          <w:szCs w:val="28"/>
        </w:rPr>
        <w:t>]</w:t>
      </w:r>
      <w:r w:rsidR="00FC0042" w:rsidRPr="000C10C4">
        <w:rPr>
          <w:rFonts w:ascii="Times New Roman" w:hAnsi="Times New Roman" w:cs="Times New Roman"/>
          <w:sz w:val="28"/>
          <w:szCs w:val="28"/>
        </w:rPr>
        <w:t>.</w:t>
      </w:r>
    </w:p>
    <w:p w:rsidR="00B04668" w:rsidRPr="000C10C4" w:rsidRDefault="008F2A83" w:rsidP="000C10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0C10C4">
        <w:rPr>
          <w:color w:val="000000" w:themeColor="text1"/>
          <w:sz w:val="28"/>
          <w:szCs w:val="28"/>
          <w:shd w:val="clear" w:color="auto" w:fill="FFFFFF" w:themeFill="background1"/>
        </w:rPr>
        <w:t>Как</w:t>
      </w:r>
      <w:r w:rsidR="00FC0042" w:rsidRPr="000C10C4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педагог дополнительного образования</w:t>
      </w:r>
      <w:r w:rsidR="00E5653D" w:rsidRPr="000C10C4">
        <w:rPr>
          <w:color w:val="000000" w:themeColor="text1"/>
          <w:sz w:val="28"/>
          <w:szCs w:val="28"/>
          <w:shd w:val="clear" w:color="auto" w:fill="FFFFFF" w:themeFill="background1"/>
        </w:rPr>
        <w:t xml:space="preserve"> дошкольного учреждения, на протяжении многих лет я провожу занятия по хореографии с группами детей, среди которых есть дети с ограниченными возможностями здоровья. И для меня очевиден тот факт, что занятия в таких группах требуют </w:t>
      </w:r>
      <w:r w:rsidR="00424B49" w:rsidRPr="000C10C4">
        <w:rPr>
          <w:sz w:val="28"/>
          <w:szCs w:val="28"/>
        </w:rPr>
        <w:t xml:space="preserve">тщательной </w:t>
      </w:r>
      <w:r w:rsidR="004F18DA" w:rsidRPr="000C10C4">
        <w:rPr>
          <w:sz w:val="28"/>
          <w:szCs w:val="28"/>
        </w:rPr>
        <w:t xml:space="preserve">методической </w:t>
      </w:r>
      <w:r w:rsidR="00424B49" w:rsidRPr="000C10C4">
        <w:rPr>
          <w:sz w:val="28"/>
          <w:szCs w:val="28"/>
        </w:rPr>
        <w:t xml:space="preserve">подготовки и </w:t>
      </w:r>
      <w:r w:rsidR="00E5653D" w:rsidRPr="000C10C4">
        <w:rPr>
          <w:color w:val="000000" w:themeColor="text1"/>
          <w:sz w:val="28"/>
          <w:szCs w:val="28"/>
          <w:shd w:val="clear" w:color="auto" w:fill="FFFFFF" w:themeFill="background1"/>
        </w:rPr>
        <w:t>особого подхода</w:t>
      </w:r>
      <w:r w:rsidR="00424B49" w:rsidRPr="000C10C4">
        <w:rPr>
          <w:color w:val="000000" w:themeColor="text1"/>
          <w:sz w:val="28"/>
          <w:szCs w:val="28"/>
          <w:shd w:val="clear" w:color="auto" w:fill="FFFFFF" w:themeFill="background1"/>
        </w:rPr>
        <w:t xml:space="preserve"> к занятиям</w:t>
      </w:r>
      <w:r w:rsidR="00E5653D" w:rsidRPr="000C10C4">
        <w:rPr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B04668" w:rsidRPr="000C10C4">
        <w:rPr>
          <w:color w:val="000000" w:themeColor="text1"/>
          <w:sz w:val="28"/>
          <w:szCs w:val="28"/>
          <w:shd w:val="clear" w:color="auto" w:fill="FFFFFF" w:themeFill="background1"/>
        </w:rPr>
        <w:t>В этих ситуациях мне на помощь приходят педагогические технологии, которые помогают организовать образовательный процесс, при котором дети с ОВЗ частично или полностью включаются в деятельность, общаются, взаимодействуют с детьми без особенностей в развитии.</w:t>
      </w:r>
      <w:r w:rsidR="00E5653D" w:rsidRPr="000C10C4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B04668" w:rsidRPr="000C10C4" w:rsidRDefault="00B04668" w:rsidP="000C10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0C4">
        <w:rPr>
          <w:sz w:val="28"/>
          <w:szCs w:val="28"/>
        </w:rPr>
        <w:t xml:space="preserve">Использование здоровьесберегающих технологий на занятиях помогает </w:t>
      </w:r>
      <w:r w:rsidR="00424B49" w:rsidRPr="000C10C4">
        <w:rPr>
          <w:sz w:val="28"/>
          <w:szCs w:val="28"/>
        </w:rPr>
        <w:t xml:space="preserve">восполнить здоровье детей, дав организму оптимальную физическую нагрузку, сформировав правильную осанку, восстановив положительный энергетический тонус через выполнение дыхательной гимнастики, упражнений на профилактику плоскостопия, элементов </w:t>
      </w:r>
      <w:r w:rsidR="005731F4" w:rsidRPr="000C10C4">
        <w:rPr>
          <w:sz w:val="28"/>
          <w:szCs w:val="28"/>
        </w:rPr>
        <w:t xml:space="preserve">детской </w:t>
      </w:r>
      <w:r w:rsidR="00424B49" w:rsidRPr="000C10C4">
        <w:rPr>
          <w:sz w:val="28"/>
          <w:szCs w:val="28"/>
        </w:rPr>
        <w:t xml:space="preserve">йоги, при этом обучив здоровому образу жизни. </w:t>
      </w:r>
      <w:r w:rsidRPr="000C10C4">
        <w:rPr>
          <w:sz w:val="28"/>
          <w:szCs w:val="28"/>
        </w:rPr>
        <w:t>Именно в это время детям нужно помочь</w:t>
      </w:r>
      <w:r w:rsidR="004F18DA" w:rsidRPr="000C10C4">
        <w:rPr>
          <w:sz w:val="28"/>
          <w:szCs w:val="28"/>
        </w:rPr>
        <w:t xml:space="preserve"> удовлетворить потребность в движении</w:t>
      </w:r>
      <w:r w:rsidRPr="000C10C4">
        <w:rPr>
          <w:sz w:val="28"/>
          <w:szCs w:val="28"/>
        </w:rPr>
        <w:t xml:space="preserve">, </w:t>
      </w:r>
      <w:r w:rsidR="00424B49" w:rsidRPr="000C10C4">
        <w:rPr>
          <w:sz w:val="28"/>
          <w:szCs w:val="28"/>
        </w:rPr>
        <w:t xml:space="preserve">так как в </w:t>
      </w:r>
      <w:r w:rsidRPr="000C10C4">
        <w:rPr>
          <w:sz w:val="28"/>
          <w:szCs w:val="28"/>
        </w:rPr>
        <w:t xml:space="preserve">этом возрасте у них </w:t>
      </w:r>
      <w:r w:rsidRPr="000C10C4">
        <w:rPr>
          <w:sz w:val="28"/>
          <w:szCs w:val="28"/>
        </w:rPr>
        <w:lastRenderedPageBreak/>
        <w:t>формируются привычки, и задача педагога сделать эти привычки правильными, не вредящими здоровью.</w:t>
      </w:r>
    </w:p>
    <w:p w:rsidR="00D648C8" w:rsidRPr="00673F98" w:rsidRDefault="00424B49" w:rsidP="000C10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F98">
        <w:rPr>
          <w:sz w:val="28"/>
          <w:szCs w:val="28"/>
        </w:rPr>
        <w:t xml:space="preserve">Особенно необходимо выделить </w:t>
      </w:r>
      <w:r w:rsidR="00AA5DBB" w:rsidRPr="00673F98">
        <w:rPr>
          <w:sz w:val="28"/>
          <w:szCs w:val="28"/>
        </w:rPr>
        <w:t>игровую технологию, имеющую мотивационную основу для формирования навыков и умений деятельности в зависимости от уровня развития детей</w:t>
      </w:r>
      <w:r w:rsidR="004F18DA" w:rsidRPr="00673F98">
        <w:rPr>
          <w:sz w:val="28"/>
          <w:szCs w:val="28"/>
        </w:rPr>
        <w:t xml:space="preserve">. </w:t>
      </w:r>
      <w:r w:rsidR="00341D5D" w:rsidRPr="00673F98">
        <w:rPr>
          <w:sz w:val="28"/>
          <w:szCs w:val="28"/>
        </w:rPr>
        <w:t>Игра в образовательном процессе не просто развлечение, а творческое задание, которое несёт смысловую нагрузку, повышая</w:t>
      </w:r>
      <w:r w:rsidR="004F18DA" w:rsidRPr="00673F98">
        <w:rPr>
          <w:sz w:val="28"/>
          <w:szCs w:val="28"/>
        </w:rPr>
        <w:t xml:space="preserve"> познавательный интерес</w:t>
      </w:r>
      <w:r w:rsidR="00341D5D" w:rsidRPr="00673F98">
        <w:rPr>
          <w:sz w:val="28"/>
          <w:szCs w:val="28"/>
        </w:rPr>
        <w:t xml:space="preserve"> ребенка и </w:t>
      </w:r>
      <w:r w:rsidR="004F18DA" w:rsidRPr="00673F98">
        <w:rPr>
          <w:sz w:val="28"/>
          <w:szCs w:val="28"/>
        </w:rPr>
        <w:t>вызыва</w:t>
      </w:r>
      <w:r w:rsidR="00341D5D" w:rsidRPr="00673F98">
        <w:rPr>
          <w:sz w:val="28"/>
          <w:szCs w:val="28"/>
        </w:rPr>
        <w:t>я</w:t>
      </w:r>
      <w:r w:rsidR="004F18DA" w:rsidRPr="00673F98">
        <w:rPr>
          <w:sz w:val="28"/>
          <w:szCs w:val="28"/>
        </w:rPr>
        <w:t xml:space="preserve"> эмоциона</w:t>
      </w:r>
      <w:r w:rsidR="00341D5D" w:rsidRPr="00673F98">
        <w:rPr>
          <w:sz w:val="28"/>
          <w:szCs w:val="28"/>
        </w:rPr>
        <w:t>льный подъём</w:t>
      </w:r>
      <w:r w:rsidR="004F18DA" w:rsidRPr="00673F98">
        <w:rPr>
          <w:sz w:val="28"/>
          <w:szCs w:val="28"/>
        </w:rPr>
        <w:t>. Социально-психологический подход к игре делает акцент на её коммуникативной природе и рассматривает её как отношение к миру, к себе, к другому человеку.</w:t>
      </w:r>
      <w:r w:rsidR="00341D5D" w:rsidRPr="00673F98">
        <w:rPr>
          <w:sz w:val="28"/>
          <w:szCs w:val="28"/>
        </w:rPr>
        <w:t xml:space="preserve"> Если прямой метод воздействия на ребенка – требование, указание, то в игре – ребёнок не ощущает себя объектом воздействия взрослого, а является полноправным субъектом деятельности. </w:t>
      </w:r>
    </w:p>
    <w:p w:rsidR="00341D5D" w:rsidRPr="00673F98" w:rsidRDefault="00341D5D" w:rsidP="000C10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F98">
        <w:rPr>
          <w:sz w:val="28"/>
          <w:szCs w:val="28"/>
        </w:rPr>
        <w:t>Сущность игры в том, что важен не результат, а сам процесс (переживания, связанные с игровыми действиями), хотя ситуации</w:t>
      </w:r>
      <w:r w:rsidR="005153F6" w:rsidRPr="00673F98">
        <w:rPr>
          <w:sz w:val="28"/>
          <w:szCs w:val="28"/>
        </w:rPr>
        <w:t>,</w:t>
      </w:r>
      <w:r w:rsidRPr="00673F98">
        <w:rPr>
          <w:sz w:val="28"/>
          <w:szCs w:val="28"/>
        </w:rPr>
        <w:t xml:space="preserve"> проигрываемые ребёнком, воображаемы, но чувства, переживаемые им, реальны. Игра приносит определённый опыт ребенку, более эффективный и значимый, чем простое поучение и объяснение.</w:t>
      </w:r>
    </w:p>
    <w:p w:rsidR="0070613A" w:rsidRPr="00673F98" w:rsidRDefault="005153F6" w:rsidP="000C10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F98">
        <w:rPr>
          <w:sz w:val="28"/>
          <w:szCs w:val="28"/>
        </w:rPr>
        <w:t xml:space="preserve">Необходимо отметить, что на </w:t>
      </w:r>
      <w:r w:rsidR="0070613A" w:rsidRPr="00673F98">
        <w:rPr>
          <w:sz w:val="28"/>
          <w:szCs w:val="28"/>
        </w:rPr>
        <w:t xml:space="preserve">занятия хореографией </w:t>
      </w:r>
      <w:r w:rsidRPr="00673F98">
        <w:rPr>
          <w:sz w:val="28"/>
          <w:szCs w:val="28"/>
        </w:rPr>
        <w:t xml:space="preserve">важно </w:t>
      </w:r>
      <w:r w:rsidR="0070613A" w:rsidRPr="00673F98">
        <w:rPr>
          <w:sz w:val="28"/>
          <w:szCs w:val="28"/>
        </w:rPr>
        <w:t>использова</w:t>
      </w:r>
      <w:r w:rsidRPr="00673F98">
        <w:rPr>
          <w:sz w:val="28"/>
          <w:szCs w:val="28"/>
        </w:rPr>
        <w:t>ть</w:t>
      </w:r>
      <w:r w:rsidR="0070613A" w:rsidRPr="00673F98">
        <w:rPr>
          <w:sz w:val="28"/>
          <w:szCs w:val="28"/>
        </w:rPr>
        <w:t xml:space="preserve"> танцевальной игры. А это – игра + танцевальная импровизация под музыку + предлагаемые обстоятельства. Танец в сочетании с игрой помогает переработать напряжение чувств, а музыка помогает выражению радости движения. Вызывая положительные эмоции, танцевальные игры являются серьёзным делом, так как открывают возможность невербального обращения к внутренним проблемам, прямое обсуждение которых затруднительно в силу каких-то причин.</w:t>
      </w:r>
    </w:p>
    <w:p w:rsidR="0070613A" w:rsidRPr="00673F98" w:rsidRDefault="0070613A" w:rsidP="000C10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F98">
        <w:rPr>
          <w:sz w:val="28"/>
          <w:szCs w:val="28"/>
        </w:rPr>
        <w:t xml:space="preserve">Синтез танца и игры делает педагогическое воздействие на ребенка более продуктивным, так как танцевальные игры являются наиболее интересными для детей видами музыкально-ритмической деятельности. Они создают широкую возможность для развития художественно-творческих способностей у </w:t>
      </w:r>
      <w:r w:rsidRPr="00673F98">
        <w:rPr>
          <w:sz w:val="28"/>
          <w:szCs w:val="28"/>
        </w:rPr>
        <w:lastRenderedPageBreak/>
        <w:t>детей – проявления фантазии, выдумки, активности, инициативы</w:t>
      </w:r>
      <w:r w:rsidR="00341D5D" w:rsidRPr="00673F98">
        <w:rPr>
          <w:sz w:val="28"/>
          <w:szCs w:val="28"/>
        </w:rPr>
        <w:t>, а обучение двигательным навыкам проводится в увлекательной форме.</w:t>
      </w:r>
    </w:p>
    <w:p w:rsidR="004F18DA" w:rsidRPr="00673F98" w:rsidRDefault="004F18DA" w:rsidP="000C10C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F98">
        <w:rPr>
          <w:sz w:val="28"/>
          <w:szCs w:val="28"/>
        </w:rPr>
        <w:t>Занимаясь с детьми, я использую разные ритмопластические направления и одно из наиболее доступных, эффективных и эмоциональных – это танцевально-ритмическая гимнастика. Эффективность – в ее разностороннем воздействии на опорно-двигательный аппарат, сердечно-сосудисту</w:t>
      </w:r>
      <w:r w:rsidR="00F057F8">
        <w:rPr>
          <w:sz w:val="28"/>
          <w:szCs w:val="28"/>
        </w:rPr>
        <w:t>ю, дыхательную и нервную системы</w:t>
      </w:r>
      <w:r w:rsidRPr="00673F98">
        <w:rPr>
          <w:sz w:val="28"/>
          <w:szCs w:val="28"/>
        </w:rPr>
        <w:t xml:space="preserve"> человека.</w:t>
      </w:r>
    </w:p>
    <w:p w:rsidR="005153F6" w:rsidRPr="00673F98" w:rsidRDefault="005153F6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98">
        <w:rPr>
          <w:rFonts w:ascii="Times New Roman" w:hAnsi="Times New Roman" w:cs="Times New Roman"/>
          <w:sz w:val="28"/>
          <w:szCs w:val="28"/>
        </w:rPr>
        <w:t>Движения под музыку включает две группы навыков:</w:t>
      </w:r>
    </w:p>
    <w:p w:rsidR="005153F6" w:rsidRPr="00673F98" w:rsidRDefault="005153F6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98">
        <w:rPr>
          <w:rFonts w:ascii="Times New Roman" w:hAnsi="Times New Roman" w:cs="Times New Roman"/>
          <w:sz w:val="28"/>
          <w:szCs w:val="28"/>
        </w:rPr>
        <w:t xml:space="preserve">- музыкально-ритмические – умение передавать движениями средства музыкальной выразительности: ритм, темп, динамику, форму, характер музыкального произведения; </w:t>
      </w:r>
    </w:p>
    <w:p w:rsidR="005153F6" w:rsidRPr="00673F98" w:rsidRDefault="005153F6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98">
        <w:rPr>
          <w:rFonts w:ascii="Times New Roman" w:hAnsi="Times New Roman" w:cs="Times New Roman"/>
          <w:sz w:val="28"/>
          <w:szCs w:val="28"/>
        </w:rPr>
        <w:t xml:space="preserve">- навыки выразительных танцевальных движений, которые дети осваивают посредством игр, плясок. </w:t>
      </w:r>
    </w:p>
    <w:p w:rsidR="00F057F8" w:rsidRDefault="006729AA" w:rsidP="00196C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3F98">
        <w:rPr>
          <w:rFonts w:ascii="Times New Roman" w:hAnsi="Times New Roman" w:cs="Times New Roman"/>
          <w:sz w:val="28"/>
          <w:szCs w:val="28"/>
        </w:rPr>
        <w:t>В</w:t>
      </w:r>
      <w:r w:rsidR="00BA0CD9" w:rsidRPr="00673F98">
        <w:rPr>
          <w:rFonts w:ascii="Times New Roman" w:hAnsi="Times New Roman" w:cs="Times New Roman"/>
          <w:sz w:val="28"/>
          <w:szCs w:val="28"/>
        </w:rPr>
        <w:t xml:space="preserve"> процессе обучения детей с особенными </w:t>
      </w:r>
      <w:r w:rsidR="00764A55" w:rsidRPr="00673F98">
        <w:rPr>
          <w:rFonts w:ascii="Times New Roman" w:hAnsi="Times New Roman" w:cs="Times New Roman"/>
          <w:sz w:val="28"/>
          <w:szCs w:val="28"/>
        </w:rPr>
        <w:t>образовательными потребностями</w:t>
      </w:r>
      <w:r w:rsidRPr="00673F98">
        <w:rPr>
          <w:rFonts w:ascii="Times New Roman" w:hAnsi="Times New Roman" w:cs="Times New Roman"/>
          <w:sz w:val="28"/>
          <w:szCs w:val="28"/>
        </w:rPr>
        <w:t xml:space="preserve"> необходимо учитывать уровень и отклонения</w:t>
      </w:r>
      <w:r w:rsidR="00764A55" w:rsidRPr="00673F98">
        <w:rPr>
          <w:rFonts w:ascii="Times New Roman" w:hAnsi="Times New Roman" w:cs="Times New Roman"/>
          <w:sz w:val="28"/>
          <w:szCs w:val="28"/>
        </w:rPr>
        <w:t xml:space="preserve"> </w:t>
      </w:r>
      <w:r w:rsidRPr="00673F98">
        <w:rPr>
          <w:rFonts w:ascii="Times New Roman" w:hAnsi="Times New Roman" w:cs="Times New Roman"/>
          <w:sz w:val="28"/>
          <w:szCs w:val="28"/>
        </w:rPr>
        <w:t xml:space="preserve">их развития, эмоциональное состояние, в котором находится ребенок во время занятия. </w:t>
      </w:r>
      <w:r w:rsidR="002470DD" w:rsidRPr="00673F98">
        <w:rPr>
          <w:rFonts w:ascii="Times New Roman" w:hAnsi="Times New Roman" w:cs="Times New Roman"/>
          <w:sz w:val="28"/>
          <w:szCs w:val="28"/>
        </w:rPr>
        <w:t>Необходимо п</w:t>
      </w:r>
      <w:r w:rsidRPr="00673F98">
        <w:rPr>
          <w:rFonts w:ascii="Times New Roman" w:hAnsi="Times New Roman" w:cs="Times New Roman"/>
          <w:sz w:val="28"/>
          <w:szCs w:val="28"/>
        </w:rPr>
        <w:t>озволить ребенку импровизировать через танцевальное движение.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0DD"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="002470DD"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470DD"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</w:t>
      </w:r>
      <w:r w:rsidR="002470DD"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470DD"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2470DD"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2470DD"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ии мог</w:t>
      </w:r>
      <w:r w:rsidR="002470DD"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470DD"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470DD"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быть различными.</w:t>
      </w:r>
      <w:r w:rsidR="002470DD"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0DD" w:rsidRPr="00673F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Главным условием или правилом выполнения задания – ребенок не должен бояться, что может сделать что-то неправильно, главное – выражение эмоций через движение, погружаясь в образ.</w:t>
      </w:r>
      <w:bookmarkStart w:id="0" w:name="_GoBack"/>
      <w:bookmarkEnd w:id="0"/>
    </w:p>
    <w:p w:rsidR="006729AA" w:rsidRPr="00F057F8" w:rsidRDefault="006729AA" w:rsidP="00196C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Танец 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ет в свободной и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провизации п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73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вств. Каждый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в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орая зад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ет воо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ие, развив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ет его,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и с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дают р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ть: пере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тать свою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ию и с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рах; пр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с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673F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673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могают л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чше понять с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 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«Я» и св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тренний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мир; совмес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волн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щие сит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ми детьми и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ым;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со с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м и движе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иями; развить 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ие ч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вства 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ть сенсо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летв</w:t>
      </w:r>
      <w:r w:rsidRPr="00673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ие и р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 w:rsidRPr="00673F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73F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73F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73F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673F98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673F98">
        <w:rPr>
          <w:rFonts w:ascii="Times New Roman" w:hAnsi="Times New Roman" w:cs="Times New Roman"/>
          <w:sz w:val="28"/>
          <w:szCs w:val="28"/>
        </w:rPr>
        <w:t xml:space="preserve"> И главной целью занятий с такими детьми является получение радости, удовольствия от самовыражения через движение и танец, независимо от того результата, который получается.</w:t>
      </w:r>
    </w:p>
    <w:p w:rsidR="002470DD" w:rsidRPr="00673F98" w:rsidRDefault="00424B49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98">
        <w:rPr>
          <w:rFonts w:ascii="Times New Roman" w:hAnsi="Times New Roman" w:cs="Times New Roman"/>
          <w:sz w:val="28"/>
          <w:szCs w:val="28"/>
        </w:rPr>
        <w:t>Важными критериями качества занятия являются: доступность материала для детей, наличие интересных творческих заданий, создание проблемных ситуаций, создание условий для проявления самостоятельности и успеха каждого ребенка, мотивация к у</w:t>
      </w:r>
      <w:r w:rsidR="00F97827">
        <w:rPr>
          <w:rFonts w:ascii="Times New Roman" w:hAnsi="Times New Roman" w:cs="Times New Roman"/>
          <w:sz w:val="28"/>
          <w:szCs w:val="28"/>
        </w:rPr>
        <w:t>чебному и творческому процессу.</w:t>
      </w:r>
    </w:p>
    <w:p w:rsidR="002470DD" w:rsidRPr="00673F98" w:rsidRDefault="002470DD" w:rsidP="000C1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3F98">
        <w:rPr>
          <w:rFonts w:ascii="Times New Roman" w:hAnsi="Times New Roman" w:cs="Times New Roman"/>
          <w:sz w:val="28"/>
          <w:szCs w:val="28"/>
        </w:rPr>
        <w:t>Учитывая тот факт, что хореография сама по себе является арт-терапией – «Хореотерапией», то применяемые педагогом-хореографом педагогические технологии должны соответствовать интересам и потребностям обучающихся и легко вводить в область здорового образа жизни.</w:t>
      </w:r>
    </w:p>
    <w:p w:rsidR="002470DD" w:rsidRDefault="00177E86" w:rsidP="000C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98">
        <w:rPr>
          <w:rFonts w:ascii="Times New Roman" w:hAnsi="Times New Roman" w:cs="Times New Roman"/>
          <w:sz w:val="28"/>
          <w:szCs w:val="28"/>
        </w:rPr>
        <w:t>Перед педагогом</w:t>
      </w:r>
      <w:r w:rsidR="002470DD" w:rsidRPr="00673F98">
        <w:rPr>
          <w:rFonts w:ascii="Times New Roman" w:hAnsi="Times New Roman" w:cs="Times New Roman"/>
          <w:sz w:val="28"/>
          <w:szCs w:val="28"/>
        </w:rPr>
        <w:t xml:space="preserve"> стоит задача соразмерно сформировать танцевальные способности детей, развить у них чувство ритма, эмоциональную отзывчивость на музыку, танцевальную выразительность, координацию движений, ориентировку в пространстве, способствовать физическому развитию всего детского организма.</w:t>
      </w:r>
    </w:p>
    <w:p w:rsidR="00F057F8" w:rsidRPr="00673F98" w:rsidRDefault="00425F53" w:rsidP="000C10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121F" w:rsidRPr="008B121F">
        <w:rPr>
          <w:rFonts w:ascii="Times New Roman" w:hAnsi="Times New Roman" w:cs="Times New Roman"/>
          <w:sz w:val="28"/>
          <w:szCs w:val="28"/>
        </w:rPr>
        <w:t>Обладая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высоким воспитательным, реабилитационными образовательн</w:t>
      </w:r>
      <w:r w:rsidR="00E2544F">
        <w:rPr>
          <w:rFonts w:ascii="Times New Roman" w:hAnsi="Times New Roman" w:cs="Times New Roman"/>
          <w:sz w:val="28"/>
          <w:szCs w:val="28"/>
        </w:rPr>
        <w:t xml:space="preserve">ым </w:t>
      </w:r>
      <w:r w:rsidR="008B121F" w:rsidRPr="008B121F">
        <w:rPr>
          <w:rFonts w:ascii="Times New Roman" w:hAnsi="Times New Roman" w:cs="Times New Roman"/>
          <w:sz w:val="28"/>
          <w:szCs w:val="28"/>
        </w:rPr>
        <w:t>потенциалом, дополнительное образование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детей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играет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большую</w:t>
      </w:r>
      <w:r w:rsidR="00E2544F">
        <w:rPr>
          <w:rFonts w:ascii="Times New Roman" w:hAnsi="Times New Roman" w:cs="Times New Roman"/>
          <w:sz w:val="28"/>
          <w:szCs w:val="28"/>
        </w:rPr>
        <w:t xml:space="preserve"> р</w:t>
      </w:r>
      <w:r w:rsidR="008B121F" w:rsidRPr="008B121F">
        <w:rPr>
          <w:rFonts w:ascii="Times New Roman" w:hAnsi="Times New Roman" w:cs="Times New Roman"/>
          <w:sz w:val="28"/>
          <w:szCs w:val="28"/>
        </w:rPr>
        <w:t>оль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в развитии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личности юных граждан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России, поэтому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качественное и эффективное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внедрение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механизмов обновления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содержания, методов и технологий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обучения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в системе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детей залог актуального состояния практик,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повышения качества образования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и достижения планируемых результатов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8B121F" w:rsidRPr="008B121F">
        <w:rPr>
          <w:rFonts w:ascii="Times New Roman" w:hAnsi="Times New Roman" w:cs="Times New Roman"/>
          <w:sz w:val="28"/>
          <w:szCs w:val="28"/>
        </w:rPr>
        <w:t>обучения</w:t>
      </w:r>
      <w:r w:rsidR="00E2544F">
        <w:rPr>
          <w:rFonts w:ascii="Times New Roman" w:hAnsi="Times New Roman" w:cs="Times New Roman"/>
          <w:sz w:val="28"/>
          <w:szCs w:val="28"/>
        </w:rPr>
        <w:t xml:space="preserve"> </w:t>
      </w:r>
      <w:r w:rsidR="006945EF">
        <w:rPr>
          <w:rFonts w:ascii="Times New Roman" w:hAnsi="Times New Roman" w:cs="Times New Roman"/>
          <w:sz w:val="28"/>
          <w:szCs w:val="28"/>
        </w:rPr>
        <w:t>и воспитания</w:t>
      </w:r>
      <w:r>
        <w:rPr>
          <w:rFonts w:ascii="Times New Roman" w:hAnsi="Times New Roman" w:cs="Times New Roman"/>
          <w:sz w:val="28"/>
          <w:szCs w:val="28"/>
        </w:rPr>
        <w:t>» [1</w:t>
      </w:r>
      <w:r w:rsidR="003F1B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с.2].</w:t>
      </w:r>
    </w:p>
    <w:p w:rsidR="00F057F8" w:rsidRPr="00E2544F" w:rsidRDefault="00F057F8" w:rsidP="000C10C4">
      <w:pPr>
        <w:widowControl w:val="0"/>
        <w:spacing w:after="0" w:line="360" w:lineRule="auto"/>
        <w:ind w:right="24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F057F8" w:rsidRPr="00E2544F" w:rsidRDefault="00F057F8" w:rsidP="000C10C4">
      <w:pPr>
        <w:widowControl w:val="0"/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Андрее</w:t>
      </w:r>
      <w:r w:rsidRPr="00E2544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</w:t>
      </w:r>
      <w:r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Г. М.</w:t>
      </w:r>
      <w:r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 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</w:t>
      </w:r>
      <w:r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для 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E254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ебных </w:t>
      </w:r>
      <w:r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едений.</w:t>
      </w:r>
      <w:r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Москва:</w:t>
      </w:r>
      <w:r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 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ресс, </w:t>
      </w:r>
      <w:r w:rsidRPr="00E2544F">
        <w:rPr>
          <w:rFonts w:ascii="Times New Roman" w:eastAsia="Times New Roman" w:hAnsi="Times New Roman" w:cs="Times New Roman"/>
          <w:sz w:val="28"/>
          <w:szCs w:val="28"/>
        </w:rPr>
        <w:t>1999. 375с.</w:t>
      </w:r>
    </w:p>
    <w:p w:rsidR="00F057F8" w:rsidRDefault="00F057F8" w:rsidP="000C10C4">
      <w:pPr>
        <w:widowControl w:val="0"/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Антип</w:t>
      </w:r>
      <w:r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Г. </w:t>
      </w:r>
      <w:r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методологиче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кие п</w:t>
      </w:r>
      <w:r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</w:t>
      </w:r>
      <w:r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м</w:t>
      </w:r>
      <w:r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ых соци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  <w:r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2544F">
        <w:rPr>
          <w:rFonts w:ascii="Times New Roman" w:eastAsia="Times New Roman" w:hAnsi="Times New Roman" w:cs="Times New Roman"/>
          <w:sz w:val="28"/>
          <w:szCs w:val="28"/>
        </w:rPr>
        <w:t>Ленинград: Ленинградский университет, 1982. 112с.</w:t>
      </w:r>
    </w:p>
    <w:p w:rsidR="003F1BF9" w:rsidRPr="003F1BF9" w:rsidRDefault="003F1BF9" w:rsidP="003F1BF9">
      <w:pPr>
        <w:widowControl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F9">
        <w:rPr>
          <w:rFonts w:ascii="Times New Roman" w:hAnsi="Times New Roman" w:cs="Times New Roman"/>
          <w:sz w:val="28"/>
          <w:szCs w:val="28"/>
        </w:rPr>
        <w:t xml:space="preserve">3. </w:t>
      </w:r>
      <w:r w:rsidRPr="003F1BF9">
        <w:rPr>
          <w:rFonts w:ascii="Times New Roman" w:hAnsi="Times New Roman" w:cs="Times New Roman"/>
          <w:sz w:val="28"/>
          <w:szCs w:val="28"/>
        </w:rPr>
        <w:t>Воробьев В.Ф. Т</w:t>
      </w:r>
      <w:r>
        <w:rPr>
          <w:rFonts w:ascii="Times New Roman" w:hAnsi="Times New Roman" w:cs="Times New Roman"/>
          <w:sz w:val="28"/>
          <w:szCs w:val="28"/>
        </w:rPr>
        <w:t>еоретический анализ проблемы моторного развития детей с ограниченными возможностями здоровья</w:t>
      </w:r>
      <w:r>
        <w:t xml:space="preserve"> </w:t>
      </w:r>
      <w:r w:rsidRPr="003F1BF9">
        <w:rPr>
          <w:rFonts w:ascii="Times New Roman" w:hAnsi="Times New Roman" w:cs="Times New Roman"/>
          <w:sz w:val="28"/>
          <w:szCs w:val="28"/>
        </w:rPr>
        <w:t xml:space="preserve">//Научное обозрение. </w:t>
      </w:r>
      <w:r w:rsidRPr="003F1BF9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Биологические </w:t>
      </w:r>
      <w:r>
        <w:rPr>
          <w:rFonts w:ascii="Times New Roman" w:hAnsi="Times New Roman" w:cs="Times New Roman"/>
          <w:sz w:val="28"/>
          <w:szCs w:val="28"/>
        </w:rPr>
        <w:t>науки. – 2017. – № 5. – С. 5-12.</w:t>
      </w:r>
    </w:p>
    <w:p w:rsidR="00F057F8" w:rsidRPr="00E2544F" w:rsidRDefault="003F1BF9" w:rsidP="000C10C4">
      <w:pPr>
        <w:widowControl w:val="0"/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Грен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юнд Э., Ог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ян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Н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Ю.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цеваль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я. Те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рия, ме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F057F8"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б: Речь, 2004</w:t>
      </w:r>
      <w:r w:rsidR="00F057F8" w:rsidRPr="00E2544F">
        <w:rPr>
          <w:rFonts w:ascii="Times New Roman" w:eastAsia="Times New Roman" w:hAnsi="Times New Roman" w:cs="Times New Roman"/>
          <w:sz w:val="28"/>
          <w:szCs w:val="28"/>
        </w:rPr>
        <w:t>.  284с.</w:t>
      </w:r>
    </w:p>
    <w:p w:rsidR="00F057F8" w:rsidRPr="00E2544F" w:rsidRDefault="003F1BF9" w:rsidP="000C10C4">
      <w:pPr>
        <w:widowControl w:val="0"/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Королева Э.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анец,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происх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057F8"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ме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ды ис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 w:rsidR="00F057F8"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тская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тног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афия.</w:t>
      </w:r>
      <w:r w:rsidR="00F057F8"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1975. 155с.</w:t>
      </w:r>
    </w:p>
    <w:p w:rsidR="00F057F8" w:rsidRPr="00E2544F" w:rsidRDefault="003F1BF9" w:rsidP="000C10C4">
      <w:pPr>
        <w:widowControl w:val="0"/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Крючек Е. 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Аэ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роби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 и ме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х зан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й: Учебно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е пос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бие.</w:t>
      </w:r>
      <w:r w:rsidR="00F057F8"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Москва: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Олимпия 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ресс, 2002.</w:t>
      </w:r>
      <w:r w:rsidR="00F057F8" w:rsidRPr="00E254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sz w:val="28"/>
          <w:szCs w:val="28"/>
        </w:rPr>
        <w:t>200с.</w:t>
      </w:r>
    </w:p>
    <w:p w:rsidR="00F057F8" w:rsidRPr="00E2544F" w:rsidRDefault="003F1BF9" w:rsidP="000C10C4">
      <w:pPr>
        <w:widowControl w:val="0"/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Курис И.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йоги </w:t>
      </w:r>
      <w:r w:rsidR="00F057F8"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танца.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</w:t>
      </w:r>
      <w:r w:rsidR="00F057F8" w:rsidRPr="00E2544F">
        <w:rPr>
          <w:rFonts w:ascii="Times New Roman" w:eastAsia="Times New Roman" w:hAnsi="Times New Roman" w:cs="Times New Roman"/>
          <w:sz w:val="28"/>
          <w:szCs w:val="28"/>
        </w:rPr>
        <w:t>: Фонд парапсихологии имени Л.Л. Васильева, 1994. 200с.</w:t>
      </w:r>
    </w:p>
    <w:p w:rsidR="00F057F8" w:rsidRPr="00E2544F" w:rsidRDefault="003F1BF9" w:rsidP="000C10C4">
      <w:pPr>
        <w:widowControl w:val="0"/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057F8" w:rsidRPr="00E25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Левченко И.Ю., Приходько О. Г. Технологии обучения и воспитания детей с нарушениями опорно-двигательного аппарата. Москва: Академия, 2001. 192с</w:t>
      </w:r>
      <w:r w:rsidR="00BD7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57F8" w:rsidRPr="00E2544F" w:rsidRDefault="003F1BF9" w:rsidP="000C10C4">
      <w:pPr>
        <w:widowControl w:val="0"/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Лебе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ева Л.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Д.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 арт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терапии: подходы,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а, сис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ема за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F057F8"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б: Ре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ь, 2007.  256с.</w:t>
      </w:r>
    </w:p>
    <w:p w:rsidR="00F057F8" w:rsidRPr="00E2544F" w:rsidRDefault="003F1BF9" w:rsidP="000C10C4">
      <w:pPr>
        <w:widowControl w:val="0"/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F057F8" w:rsidRPr="00E25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Овчинникова Т.С. Музыкальное воспитание дошко</w:t>
      </w:r>
      <w:r w:rsidR="00B64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льников с расстройствами речи. П</w:t>
      </w:r>
      <w:r w:rsidR="00F057F8" w:rsidRPr="00E25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роблемы теории и практики коррекционно-развивающего образования. СПб: Автореферат, 1999. 17с.</w:t>
      </w:r>
    </w:p>
    <w:p w:rsidR="00F057F8" w:rsidRPr="00E2544F" w:rsidRDefault="003F1BF9" w:rsidP="000C10C4">
      <w:pPr>
        <w:widowControl w:val="0"/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. Попова Е. Г.</w:t>
      </w:r>
      <w:r w:rsidR="00F057F8" w:rsidRPr="00E254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ающие 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F057F8" w:rsidRPr="00E254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Москва: Терра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порт, 2000. 71с.</w:t>
      </w:r>
    </w:p>
    <w:p w:rsidR="00F057F8" w:rsidRPr="00E2544F" w:rsidRDefault="003F1BF9" w:rsidP="000C10C4">
      <w:pPr>
        <w:widowControl w:val="0"/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Фел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ь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нкра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й</w:t>
      </w:r>
      <w:r w:rsidR="00F057F8" w:rsidRPr="00E254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 М. 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F057F8" w:rsidRPr="00E254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нание 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дв</w:t>
      </w:r>
      <w:r w:rsidR="00F057F8" w:rsidRPr="00E2544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жение.</w:t>
      </w:r>
      <w:r w:rsidR="00F057F8" w:rsidRPr="00E254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Москва: Ин-т общегуманитарных исслед, 2011. 205с.</w:t>
      </w:r>
    </w:p>
    <w:p w:rsidR="009A14BD" w:rsidRDefault="003F1BF9" w:rsidP="000C10C4">
      <w:pPr>
        <w:widowControl w:val="0"/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F057F8" w:rsidRPr="00E254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57F8" w:rsidRPr="00E2544F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Письм</w:t>
      </w:r>
      <w:r w:rsidR="00B343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F057F8" w:rsidRPr="00E254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057F8" w:rsidRPr="00B64E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Минпросвещения России</w:t>
      </w:r>
      <w:r w:rsidR="00F057F8" w:rsidRPr="00E2544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29.09.2023 N АБ-3935/06</w:t>
      </w:r>
      <w:r w:rsidR="00F057F8" w:rsidRPr="00E2544F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  <w:r w:rsidR="00F057F8" w:rsidRPr="00E2544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формированию механизмов обновления содержания методов и технологий в системе дополнительного образования.</w:t>
      </w:r>
    </w:p>
    <w:p w:rsidR="00E6006B" w:rsidRPr="003F1BF9" w:rsidRDefault="00E6006B" w:rsidP="000C10C4">
      <w:pPr>
        <w:widowControl w:val="0"/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F9">
        <w:rPr>
          <w:rFonts w:ascii="Times New Roman" w:hAnsi="Times New Roman" w:cs="Times New Roman"/>
          <w:sz w:val="28"/>
          <w:szCs w:val="28"/>
        </w:rPr>
        <w:t>1</w:t>
      </w:r>
      <w:r w:rsidR="003F1BF9" w:rsidRPr="003F1BF9">
        <w:rPr>
          <w:rFonts w:ascii="Times New Roman" w:hAnsi="Times New Roman" w:cs="Times New Roman"/>
          <w:sz w:val="28"/>
          <w:szCs w:val="28"/>
        </w:rPr>
        <w:t>4</w:t>
      </w:r>
      <w:r w:rsidRPr="003F1BF9">
        <w:rPr>
          <w:rFonts w:ascii="Times New Roman" w:hAnsi="Times New Roman" w:cs="Times New Roman"/>
          <w:sz w:val="28"/>
          <w:szCs w:val="28"/>
        </w:rPr>
        <w:t xml:space="preserve">. </w:t>
      </w:r>
      <w:r w:rsidRPr="003F1BF9">
        <w:rPr>
          <w:rFonts w:ascii="Times New Roman" w:hAnsi="Times New Roman" w:cs="Times New Roman"/>
          <w:sz w:val="28"/>
          <w:szCs w:val="28"/>
        </w:rPr>
        <w:t>ФГОС дошкольного образования.</w:t>
      </w:r>
      <w:r w:rsidRPr="003F1BF9">
        <w:rPr>
          <w:rFonts w:ascii="Times New Roman" w:hAnsi="Times New Roman" w:cs="Times New Roman"/>
          <w:sz w:val="28"/>
          <w:szCs w:val="28"/>
        </w:rPr>
        <w:t xml:space="preserve"> </w:t>
      </w:r>
      <w:r w:rsidRPr="003F1BF9">
        <w:rPr>
          <w:rFonts w:ascii="Times New Roman" w:hAnsi="Times New Roman" w:cs="Times New Roman"/>
          <w:sz w:val="28"/>
          <w:szCs w:val="28"/>
        </w:rPr>
        <w:t>[Электронный ресурс].</w:t>
      </w:r>
    </w:p>
    <w:sectPr w:rsidR="00E6006B" w:rsidRPr="003F1BF9" w:rsidSect="000C10C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4F" w:rsidRDefault="00B3524F" w:rsidP="005731F4">
      <w:pPr>
        <w:spacing w:after="0" w:line="240" w:lineRule="auto"/>
      </w:pPr>
      <w:r>
        <w:separator/>
      </w:r>
    </w:p>
  </w:endnote>
  <w:endnote w:type="continuationSeparator" w:id="0">
    <w:p w:rsidR="00B3524F" w:rsidRDefault="00B3524F" w:rsidP="0057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328050"/>
      <w:docPartObj>
        <w:docPartGallery w:val="Page Numbers (Bottom of Page)"/>
        <w:docPartUnique/>
      </w:docPartObj>
    </w:sdtPr>
    <w:sdtEndPr/>
    <w:sdtContent>
      <w:p w:rsidR="005731F4" w:rsidRDefault="00573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CBA">
          <w:rPr>
            <w:noProof/>
          </w:rPr>
          <w:t>6</w:t>
        </w:r>
        <w:r>
          <w:fldChar w:fldCharType="end"/>
        </w:r>
      </w:p>
    </w:sdtContent>
  </w:sdt>
  <w:p w:rsidR="005731F4" w:rsidRDefault="005731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4F" w:rsidRDefault="00B3524F" w:rsidP="005731F4">
      <w:pPr>
        <w:spacing w:after="0" w:line="240" w:lineRule="auto"/>
      </w:pPr>
      <w:r>
        <w:separator/>
      </w:r>
    </w:p>
  </w:footnote>
  <w:footnote w:type="continuationSeparator" w:id="0">
    <w:p w:rsidR="00B3524F" w:rsidRDefault="00B3524F" w:rsidP="0057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209C"/>
    <w:multiLevelType w:val="hybridMultilevel"/>
    <w:tmpl w:val="50AA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6784"/>
    <w:multiLevelType w:val="hybridMultilevel"/>
    <w:tmpl w:val="0BB2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7198F"/>
    <w:multiLevelType w:val="hybridMultilevel"/>
    <w:tmpl w:val="7FB8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C4F3E"/>
    <w:multiLevelType w:val="hybridMultilevel"/>
    <w:tmpl w:val="65B4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21"/>
    <w:rsid w:val="00055795"/>
    <w:rsid w:val="00065EC1"/>
    <w:rsid w:val="000C10C4"/>
    <w:rsid w:val="000F3D9F"/>
    <w:rsid w:val="00177E86"/>
    <w:rsid w:val="00196CBA"/>
    <w:rsid w:val="00210284"/>
    <w:rsid w:val="002470DD"/>
    <w:rsid w:val="00256567"/>
    <w:rsid w:val="00294B74"/>
    <w:rsid w:val="00341D5D"/>
    <w:rsid w:val="003B1E30"/>
    <w:rsid w:val="003E166A"/>
    <w:rsid w:val="003F1BF9"/>
    <w:rsid w:val="003F7485"/>
    <w:rsid w:val="004242A9"/>
    <w:rsid w:val="00424B49"/>
    <w:rsid w:val="00425F53"/>
    <w:rsid w:val="00436E79"/>
    <w:rsid w:val="00445ADD"/>
    <w:rsid w:val="00464D12"/>
    <w:rsid w:val="004730C0"/>
    <w:rsid w:val="00487158"/>
    <w:rsid w:val="00487538"/>
    <w:rsid w:val="00491C93"/>
    <w:rsid w:val="004F18DA"/>
    <w:rsid w:val="004F3FCC"/>
    <w:rsid w:val="005153F6"/>
    <w:rsid w:val="00524C75"/>
    <w:rsid w:val="00527283"/>
    <w:rsid w:val="005731F4"/>
    <w:rsid w:val="005F1FBA"/>
    <w:rsid w:val="005F2492"/>
    <w:rsid w:val="0060308B"/>
    <w:rsid w:val="00617C8D"/>
    <w:rsid w:val="00631125"/>
    <w:rsid w:val="00662004"/>
    <w:rsid w:val="006729AA"/>
    <w:rsid w:val="00673F98"/>
    <w:rsid w:val="00690D6F"/>
    <w:rsid w:val="006945EF"/>
    <w:rsid w:val="0070613A"/>
    <w:rsid w:val="0073729B"/>
    <w:rsid w:val="007519F5"/>
    <w:rsid w:val="00764A55"/>
    <w:rsid w:val="0083153B"/>
    <w:rsid w:val="00887E5A"/>
    <w:rsid w:val="008B121F"/>
    <w:rsid w:val="008F2A83"/>
    <w:rsid w:val="0091139C"/>
    <w:rsid w:val="00924547"/>
    <w:rsid w:val="0097183C"/>
    <w:rsid w:val="009767D0"/>
    <w:rsid w:val="009A14BD"/>
    <w:rsid w:val="009D2321"/>
    <w:rsid w:val="00A04F95"/>
    <w:rsid w:val="00A859ED"/>
    <w:rsid w:val="00AA5DBB"/>
    <w:rsid w:val="00B03060"/>
    <w:rsid w:val="00B04668"/>
    <w:rsid w:val="00B273F9"/>
    <w:rsid w:val="00B34332"/>
    <w:rsid w:val="00B3524F"/>
    <w:rsid w:val="00B64E6F"/>
    <w:rsid w:val="00B96666"/>
    <w:rsid w:val="00BA0CD9"/>
    <w:rsid w:val="00BD462C"/>
    <w:rsid w:val="00BD7466"/>
    <w:rsid w:val="00BE1F83"/>
    <w:rsid w:val="00C04AB5"/>
    <w:rsid w:val="00CA0794"/>
    <w:rsid w:val="00CD24F8"/>
    <w:rsid w:val="00D021CE"/>
    <w:rsid w:val="00D06195"/>
    <w:rsid w:val="00D648C8"/>
    <w:rsid w:val="00D66589"/>
    <w:rsid w:val="00D86658"/>
    <w:rsid w:val="00DA7E67"/>
    <w:rsid w:val="00E2544F"/>
    <w:rsid w:val="00E5653D"/>
    <w:rsid w:val="00E6006B"/>
    <w:rsid w:val="00EB00FC"/>
    <w:rsid w:val="00EE1129"/>
    <w:rsid w:val="00F057F8"/>
    <w:rsid w:val="00F27479"/>
    <w:rsid w:val="00F52010"/>
    <w:rsid w:val="00F97827"/>
    <w:rsid w:val="00FC0042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B868"/>
  <w15:docId w15:val="{10752465-DE5A-43B6-B4BC-A85184CB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7538"/>
  </w:style>
  <w:style w:type="paragraph" w:customStyle="1" w:styleId="Style7">
    <w:name w:val="Style7"/>
    <w:basedOn w:val="a"/>
    <w:rsid w:val="00617C8D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17C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617C8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F1FBA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4F3FCC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4F3FCC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4F3FCC"/>
    <w:rPr>
      <w:b/>
      <w:bCs/>
      <w:smallCaps/>
      <w:spacing w:val="5"/>
    </w:rPr>
  </w:style>
  <w:style w:type="character" w:customStyle="1" w:styleId="hgkelc">
    <w:name w:val="hgkelc"/>
    <w:basedOn w:val="a0"/>
    <w:rsid w:val="008F2A83"/>
  </w:style>
  <w:style w:type="paragraph" w:styleId="a7">
    <w:name w:val="header"/>
    <w:basedOn w:val="a"/>
    <w:link w:val="a8"/>
    <w:uiPriority w:val="99"/>
    <w:unhideWhenUsed/>
    <w:rsid w:val="0057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1F4"/>
  </w:style>
  <w:style w:type="paragraph" w:styleId="a9">
    <w:name w:val="footer"/>
    <w:basedOn w:val="a"/>
    <w:link w:val="aa"/>
    <w:uiPriority w:val="99"/>
    <w:unhideWhenUsed/>
    <w:rsid w:val="0057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2024-01-31T03:55:00Z</dcterms:created>
  <dcterms:modified xsi:type="dcterms:W3CDTF">2024-02-03T09:25:00Z</dcterms:modified>
</cp:coreProperties>
</file>