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64" w:rsidRPr="003C134E" w:rsidRDefault="003C134E" w:rsidP="003C13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занятия по волейболу.</w:t>
      </w:r>
    </w:p>
    <w:p w:rsidR="00A16264" w:rsidRPr="003C134E" w:rsidRDefault="00A16264" w:rsidP="003C1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34E">
        <w:rPr>
          <w:rFonts w:ascii="Times New Roman" w:hAnsi="Times New Roman" w:cs="Times New Roman"/>
          <w:sz w:val="28"/>
          <w:szCs w:val="28"/>
        </w:rPr>
        <w:t>Возраст: 15-16 лет</w:t>
      </w:r>
      <w:r w:rsidR="003C134E">
        <w:rPr>
          <w:rFonts w:ascii="Times New Roman" w:hAnsi="Times New Roman" w:cs="Times New Roman"/>
          <w:sz w:val="28"/>
          <w:szCs w:val="28"/>
        </w:rPr>
        <w:t>.</w:t>
      </w:r>
    </w:p>
    <w:p w:rsidR="00A16264" w:rsidRPr="003C134E" w:rsidRDefault="00A16264" w:rsidP="003C1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34E">
        <w:rPr>
          <w:rFonts w:ascii="Times New Roman" w:hAnsi="Times New Roman" w:cs="Times New Roman"/>
          <w:sz w:val="28"/>
          <w:szCs w:val="28"/>
        </w:rPr>
        <w:t xml:space="preserve"> Преподаватель: Акопян А.Н. Тема занятия: «Волейбол. Техника приема и передачи мяча</w:t>
      </w:r>
      <w:r w:rsidR="003C134E">
        <w:rPr>
          <w:rFonts w:ascii="Times New Roman" w:hAnsi="Times New Roman" w:cs="Times New Roman"/>
          <w:sz w:val="28"/>
          <w:szCs w:val="28"/>
        </w:rPr>
        <w:t>».</w:t>
      </w:r>
    </w:p>
    <w:p w:rsidR="00A16264" w:rsidRPr="003C134E" w:rsidRDefault="00A16264" w:rsidP="003C1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34E">
        <w:rPr>
          <w:rFonts w:ascii="Times New Roman" w:hAnsi="Times New Roman" w:cs="Times New Roman"/>
          <w:sz w:val="28"/>
          <w:szCs w:val="28"/>
        </w:rPr>
        <w:t xml:space="preserve">Цель: Формирование у обучающихся знаний и умений игры в волейбол. </w:t>
      </w:r>
    </w:p>
    <w:p w:rsidR="00A16264" w:rsidRPr="003C134E" w:rsidRDefault="00A16264" w:rsidP="003C1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34E">
        <w:rPr>
          <w:rFonts w:ascii="Times New Roman" w:hAnsi="Times New Roman" w:cs="Times New Roman"/>
          <w:sz w:val="28"/>
          <w:szCs w:val="28"/>
        </w:rPr>
        <w:t xml:space="preserve">Задачи занятия: 1. Совершенствование техники приема и передачи мяча сверху двумя руками, техники приема мяча снизу. </w:t>
      </w:r>
    </w:p>
    <w:p w:rsidR="00A16264" w:rsidRPr="003C134E" w:rsidRDefault="00A16264" w:rsidP="003C1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34E">
        <w:rPr>
          <w:rFonts w:ascii="Times New Roman" w:hAnsi="Times New Roman" w:cs="Times New Roman"/>
          <w:sz w:val="28"/>
          <w:szCs w:val="28"/>
        </w:rPr>
        <w:t xml:space="preserve">2. Способствовать развитию координационных способностей, обеспечивающих успешное обучение приемам игры в волейбол. Развитие коммуникативных навыков. </w:t>
      </w:r>
    </w:p>
    <w:p w:rsidR="00A16264" w:rsidRPr="003C134E" w:rsidRDefault="00A16264" w:rsidP="003C1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34E">
        <w:rPr>
          <w:rFonts w:ascii="Times New Roman" w:hAnsi="Times New Roman" w:cs="Times New Roman"/>
          <w:sz w:val="28"/>
          <w:szCs w:val="28"/>
        </w:rPr>
        <w:t xml:space="preserve">3. Формирование интереса и потребности к систематическим занятиям физическими упражнениями. </w:t>
      </w:r>
    </w:p>
    <w:p w:rsidR="00A16264" w:rsidRPr="003C134E" w:rsidRDefault="00A16264" w:rsidP="003C1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34E">
        <w:rPr>
          <w:rFonts w:ascii="Times New Roman" w:hAnsi="Times New Roman" w:cs="Times New Roman"/>
          <w:sz w:val="28"/>
          <w:szCs w:val="28"/>
        </w:rPr>
        <w:t xml:space="preserve">Место проведения: спортивный зал. </w:t>
      </w:r>
    </w:p>
    <w:p w:rsidR="005D6ED6" w:rsidRPr="003C134E" w:rsidRDefault="00A16264" w:rsidP="003C1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34E">
        <w:rPr>
          <w:rFonts w:ascii="Times New Roman" w:hAnsi="Times New Roman" w:cs="Times New Roman"/>
          <w:sz w:val="28"/>
          <w:szCs w:val="28"/>
        </w:rPr>
        <w:t>Инвентарь: сетка, волейбольные мячи, свисток.</w:t>
      </w:r>
    </w:p>
    <w:tbl>
      <w:tblPr>
        <w:tblStyle w:val="a3"/>
        <w:tblW w:w="0" w:type="auto"/>
        <w:tblLook w:val="04A0"/>
      </w:tblPr>
      <w:tblGrid>
        <w:gridCol w:w="1915"/>
        <w:gridCol w:w="2559"/>
        <w:gridCol w:w="3186"/>
        <w:gridCol w:w="3022"/>
      </w:tblGrid>
      <w:tr w:rsidR="000F2DE2" w:rsidRPr="003C134E" w:rsidTr="000F2DE2">
        <w:tc>
          <w:tcPr>
            <w:tcW w:w="1915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9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86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022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0F2DE2" w:rsidRPr="003C134E" w:rsidTr="007E7199">
        <w:tc>
          <w:tcPr>
            <w:tcW w:w="10682" w:type="dxa"/>
            <w:gridSpan w:val="4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 занятия</w:t>
            </w:r>
          </w:p>
        </w:tc>
      </w:tr>
      <w:tr w:rsidR="000F2DE2" w:rsidRPr="003C134E" w:rsidTr="000F2DE2">
        <w:tc>
          <w:tcPr>
            <w:tcW w:w="1915" w:type="dxa"/>
          </w:tcPr>
          <w:p w:rsidR="000F2DE2" w:rsidRPr="003C134E" w:rsidRDefault="00926917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2DE2" w:rsidRPr="003C134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559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Построение учащихся. Проверка готовности учащихся к уроку. Обратить внимание на внешний вид. Мотивация учащихся на изучение данной темы, внутренняя готовность, психологическая организация внимания.</w:t>
            </w:r>
          </w:p>
        </w:tc>
        <w:tc>
          <w:tcPr>
            <w:tcW w:w="3186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Приветствие преподавателя.</w:t>
            </w:r>
          </w:p>
        </w:tc>
        <w:tc>
          <w:tcPr>
            <w:tcW w:w="3022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Готовность к занятию. Выраженная волевая направленность учащихся к восприятию материала</w:t>
            </w:r>
          </w:p>
        </w:tc>
      </w:tr>
      <w:tr w:rsidR="000F2DE2" w:rsidRPr="003C134E" w:rsidTr="00F84088">
        <w:tc>
          <w:tcPr>
            <w:tcW w:w="10682" w:type="dxa"/>
            <w:gridSpan w:val="4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занятия</w:t>
            </w:r>
          </w:p>
        </w:tc>
      </w:tr>
      <w:tr w:rsidR="000F2DE2" w:rsidRPr="003C134E" w:rsidTr="000F2DE2">
        <w:tc>
          <w:tcPr>
            <w:tcW w:w="1915" w:type="dxa"/>
          </w:tcPr>
          <w:p w:rsidR="000F2DE2" w:rsidRPr="003C134E" w:rsidRDefault="00926917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2DE2" w:rsidRPr="003C134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559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Сообщение цели, темы, задач занятия, показ его практической значимости. Навести на мысль, что без умения выполнять данные действия трудно будет вести результативную игру.</w:t>
            </w:r>
          </w:p>
        </w:tc>
        <w:tc>
          <w:tcPr>
            <w:tcW w:w="3186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Ставят себе цель: знать для чего нужен блок, уметь правильно его выполнять.</w:t>
            </w:r>
          </w:p>
        </w:tc>
        <w:tc>
          <w:tcPr>
            <w:tcW w:w="3022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Активность познавательной деятельности на последующих этапах, вариативность восприятия и осмысление нового материала. Учащиеся осознают практическую значимость данного игрового действия.</w:t>
            </w:r>
          </w:p>
        </w:tc>
      </w:tr>
      <w:tr w:rsidR="000F2DE2" w:rsidRPr="003C134E" w:rsidTr="000F2DE2">
        <w:tc>
          <w:tcPr>
            <w:tcW w:w="1915" w:type="dxa"/>
          </w:tcPr>
          <w:p w:rsidR="000F2DE2" w:rsidRPr="003C134E" w:rsidRDefault="003C134E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0F2DE2" w:rsidRPr="003C134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559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 xml:space="preserve">Разминка 1.Разновидности ходьбы: на носках руки за голову, на пятках руки на пояс. 2.Бег в среднем темпе: 1. </w:t>
            </w:r>
            <w:proofErr w:type="gramStart"/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Семенящий</w:t>
            </w:r>
            <w:proofErr w:type="gramEnd"/>
            <w:r w:rsidRPr="003C134E">
              <w:rPr>
                <w:rFonts w:ascii="Times New Roman" w:hAnsi="Times New Roman" w:cs="Times New Roman"/>
                <w:sz w:val="28"/>
                <w:szCs w:val="28"/>
              </w:rPr>
              <w:t xml:space="preserve"> 2.С захлестыванием голени 3.С высоким подниманием бедра 4.Приставными шагами 5.Спиной вперед.</w:t>
            </w:r>
          </w:p>
        </w:tc>
        <w:tc>
          <w:tcPr>
            <w:tcW w:w="3186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Выполняют ходьбу по кругу с соблюдением дистанции. Выполняют дыхательные упражнения. Выполняют приставные шаги вдоль сетки.</w:t>
            </w:r>
          </w:p>
        </w:tc>
        <w:tc>
          <w:tcPr>
            <w:tcW w:w="3022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Выполняют правильное дыхание при ходьбе и статических упражнениях. Следят за правильной осанкой, дыханием.</w:t>
            </w:r>
          </w:p>
        </w:tc>
      </w:tr>
      <w:tr w:rsidR="000F2DE2" w:rsidRPr="003C134E" w:rsidTr="00872EE4">
        <w:tc>
          <w:tcPr>
            <w:tcW w:w="10682" w:type="dxa"/>
            <w:gridSpan w:val="4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Основная часть занятия</w:t>
            </w:r>
          </w:p>
        </w:tc>
      </w:tr>
      <w:tr w:rsidR="000F2DE2" w:rsidRPr="003C134E" w:rsidTr="000F2DE2">
        <w:tc>
          <w:tcPr>
            <w:tcW w:w="1915" w:type="dxa"/>
          </w:tcPr>
          <w:p w:rsidR="000F2DE2" w:rsidRPr="003C134E" w:rsidRDefault="00926917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F2DE2" w:rsidRPr="003C134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559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Работа в парах с мячами Прием и передачи мяча сверху двумя руками. Прием мяча снизу: - набрасывание мяча над собой и передача мяча партнеру двумя руками сверху</w:t>
            </w:r>
            <w:proofErr w:type="gramStart"/>
            <w:r w:rsidRPr="003C134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C1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 xml:space="preserve">- один из партнеров набрасывает мяч в удобное для выполнения передачи положение другому, который передает мяч сверху двумя руками; </w:t>
            </w:r>
          </w:p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 xml:space="preserve">- подбивание мяча снизу двумя руками на месте; </w:t>
            </w:r>
          </w:p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- прием мяча снизу, наброшенного партнером с 2-3 м - передачи мяча двумя руками сверху и снизу на оптимальном расстоянии.</w:t>
            </w:r>
          </w:p>
        </w:tc>
        <w:tc>
          <w:tcPr>
            <w:tcW w:w="3186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Производят </w:t>
            </w:r>
            <w:proofErr w:type="spellStart"/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взаимооценку</w:t>
            </w:r>
            <w:proofErr w:type="spellEnd"/>
            <w:proofErr w:type="gramStart"/>
            <w:r w:rsidRPr="003C134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C134E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сравнивают свои действия с эталоном; объясняют почему допущена ошибка; осуществляют самоконтроль.</w:t>
            </w:r>
          </w:p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66900" cy="11049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Организует диалог, в ходе которого конкретизирует понятия</w:t>
            </w:r>
            <w:proofErr w:type="gramStart"/>
            <w:r w:rsidRPr="003C134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C1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1.передача мяча сверху двумя руками, 2.прием мяча снизу. Называет наиболее типичные ошибки; уточняет и исправляет ошибки</w:t>
            </w:r>
          </w:p>
        </w:tc>
      </w:tr>
      <w:tr w:rsidR="000F2DE2" w:rsidRPr="003C134E" w:rsidTr="000F2DE2">
        <w:tc>
          <w:tcPr>
            <w:tcW w:w="1915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</w:tc>
        <w:tc>
          <w:tcPr>
            <w:tcW w:w="2559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 xml:space="preserve">Игры на закрепление приема и передачи мяча « Мяч в воздухе». Учащиеся делятся на 2 команды. Команды образуют круг. Выполняя передачи мяча, каждая команда стремится « удержать» мяч в воздухе дольше соперника. За потерю мяча команда получает штрафное очко. (Судейство игры осуществляют учащиеся, освобожденные от уроков). </w:t>
            </w:r>
          </w:p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Учебная игра в волейбол без подач. Мяч вводит в игру верхней передачей игрок 6 зоны.</w:t>
            </w:r>
          </w:p>
        </w:tc>
        <w:tc>
          <w:tcPr>
            <w:tcW w:w="3186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Выполняют задание, соблюдают правила игры, обсуждают ошибки, делают выводы.</w:t>
            </w:r>
          </w:p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2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Каждая команда стремится « удержать» мяч в воздухе дольше соперника. Интересная живая игра со сменой мест, с применением изученных технических действий.</w:t>
            </w:r>
          </w:p>
        </w:tc>
      </w:tr>
      <w:tr w:rsidR="000F2DE2" w:rsidRPr="003C134E" w:rsidTr="00E32774">
        <w:tc>
          <w:tcPr>
            <w:tcW w:w="10682" w:type="dxa"/>
            <w:gridSpan w:val="4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занятия</w:t>
            </w:r>
          </w:p>
        </w:tc>
      </w:tr>
      <w:tr w:rsidR="000F2DE2" w:rsidRPr="003C134E" w:rsidTr="000F2DE2">
        <w:tc>
          <w:tcPr>
            <w:tcW w:w="1915" w:type="dxa"/>
          </w:tcPr>
          <w:p w:rsidR="000F2DE2" w:rsidRPr="003C134E" w:rsidRDefault="00926917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2DE2" w:rsidRPr="003C134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559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на формирование правильной осанки «Ходим в шляпах». Играющие с легким грузом на голове (мешочек с песком, книга и </w:t>
            </w:r>
            <w:proofErr w:type="spellStart"/>
            <w:proofErr w:type="gramStart"/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) передвигаются по залу обычным шагом. Выигрывает тот, у кого «шляпа» ни разу не упала и не нарушалась осанка.</w:t>
            </w:r>
          </w:p>
        </w:tc>
        <w:tc>
          <w:tcPr>
            <w:tcW w:w="3186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Формулируют конечный результат своей работы на уроке. Определяют свое эмоциональное состояние на уроке; высказывают предположения на следующий урок.</w:t>
            </w:r>
          </w:p>
        </w:tc>
        <w:tc>
          <w:tcPr>
            <w:tcW w:w="3022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 xml:space="preserve">Организуют </w:t>
            </w:r>
            <w:proofErr w:type="gramStart"/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C134E">
              <w:rPr>
                <w:rFonts w:ascii="Times New Roman" w:hAnsi="Times New Roman" w:cs="Times New Roman"/>
                <w:sz w:val="28"/>
                <w:szCs w:val="28"/>
              </w:rPr>
              <w:t xml:space="preserve"> для игры, уточняет правила; контролируют.</w:t>
            </w:r>
          </w:p>
        </w:tc>
      </w:tr>
      <w:tr w:rsidR="000F2DE2" w:rsidRPr="003C134E" w:rsidTr="000F2DE2">
        <w:tc>
          <w:tcPr>
            <w:tcW w:w="1915" w:type="dxa"/>
          </w:tcPr>
          <w:p w:rsidR="000F2DE2" w:rsidRPr="003C134E" w:rsidRDefault="00926917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0F2DE2" w:rsidRPr="003C134E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559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Формулируют конечный результат своей работы на уроке. Определяют свое эмоциональное состояние на уроке; высказывают предположения на следующий урок.</w:t>
            </w:r>
          </w:p>
        </w:tc>
        <w:tc>
          <w:tcPr>
            <w:tcW w:w="3186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Построение, подведение итогов занятия, указание на некоторые ошибки.</w:t>
            </w:r>
          </w:p>
        </w:tc>
        <w:tc>
          <w:tcPr>
            <w:tcW w:w="3022" w:type="dxa"/>
          </w:tcPr>
          <w:p w:rsidR="000F2DE2" w:rsidRPr="003C134E" w:rsidRDefault="000F2DE2" w:rsidP="003C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4E">
              <w:rPr>
                <w:rFonts w:ascii="Times New Roman" w:hAnsi="Times New Roman" w:cs="Times New Roman"/>
                <w:sz w:val="28"/>
                <w:szCs w:val="28"/>
              </w:rPr>
              <w:t>Акцентируем внимание учащихся на конечных результатах учебной деятельности на занятии.</w:t>
            </w:r>
          </w:p>
        </w:tc>
      </w:tr>
    </w:tbl>
    <w:p w:rsidR="00A16264" w:rsidRDefault="00A16264" w:rsidP="003C134E">
      <w:pPr>
        <w:spacing w:after="0"/>
      </w:pPr>
    </w:p>
    <w:sectPr w:rsidR="00A16264" w:rsidSect="001502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16264"/>
    <w:rsid w:val="000F2DE2"/>
    <w:rsid w:val="001502DC"/>
    <w:rsid w:val="003C134E"/>
    <w:rsid w:val="005D6ED6"/>
    <w:rsid w:val="00926917"/>
    <w:rsid w:val="00A1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0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2024-08-13T03:56:00Z</dcterms:created>
  <dcterms:modified xsi:type="dcterms:W3CDTF">2024-08-13T04:30:00Z</dcterms:modified>
</cp:coreProperties>
</file>