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60" w:rsidRPr="00DB2860" w:rsidRDefault="00DB2860" w:rsidP="00DB2860">
      <w:pPr>
        <w:spacing w:after="0" w:line="360" w:lineRule="auto"/>
        <w:jc w:val="center"/>
        <w:rPr>
          <w:rFonts w:ascii="Times New Roman" w:eastAsia="MS Mincho" w:hAnsi="Times New Roman" w:cs="Times New Roman"/>
          <w:b/>
          <w:bCs/>
          <w:sz w:val="24"/>
          <w:szCs w:val="24"/>
          <w:lang w:eastAsia="ar-SA"/>
        </w:rPr>
      </w:pPr>
      <w:r w:rsidRPr="00DB2860">
        <w:rPr>
          <w:rFonts w:ascii="Times New Roman" w:eastAsia="MS Mincho" w:hAnsi="Times New Roman" w:cs="Times New Roman"/>
          <w:b/>
          <w:bCs/>
          <w:sz w:val="24"/>
          <w:szCs w:val="24"/>
          <w:lang w:eastAsia="ar-SA"/>
        </w:rPr>
        <w:t>Методическая разработка</w:t>
      </w:r>
    </w:p>
    <w:p w:rsidR="00DB2860" w:rsidRPr="00DB2860" w:rsidRDefault="00DB2860" w:rsidP="00DB2860">
      <w:pPr>
        <w:spacing w:after="0" w:line="360" w:lineRule="auto"/>
        <w:jc w:val="center"/>
        <w:rPr>
          <w:rFonts w:ascii="Times New Roman" w:eastAsia="MS Mincho" w:hAnsi="Times New Roman" w:cs="Times New Roman"/>
          <w:b/>
          <w:bCs/>
          <w:sz w:val="24"/>
          <w:szCs w:val="24"/>
          <w:lang w:eastAsia="ar-SA"/>
        </w:rPr>
      </w:pPr>
      <w:r w:rsidRPr="00DB2860">
        <w:rPr>
          <w:rFonts w:ascii="Times New Roman" w:eastAsia="MS Mincho" w:hAnsi="Times New Roman" w:cs="Times New Roman"/>
          <w:b/>
          <w:bCs/>
          <w:sz w:val="24"/>
          <w:szCs w:val="24"/>
          <w:lang w:eastAsia="ar-SA"/>
        </w:rPr>
        <w:t xml:space="preserve">Методика проведения практического занятия с использованием </w:t>
      </w:r>
    </w:p>
    <w:p w:rsidR="00DB2860" w:rsidRPr="00DB2860" w:rsidRDefault="00DB2860" w:rsidP="00DB2860">
      <w:pPr>
        <w:spacing w:after="0" w:line="360" w:lineRule="auto"/>
        <w:jc w:val="center"/>
        <w:rPr>
          <w:rFonts w:ascii="Times New Roman" w:eastAsia="MS Mincho" w:hAnsi="Times New Roman" w:cs="Times New Roman"/>
          <w:b/>
          <w:bCs/>
          <w:sz w:val="24"/>
          <w:szCs w:val="24"/>
          <w:lang w:eastAsia="ar-SA"/>
        </w:rPr>
      </w:pPr>
      <w:r w:rsidRPr="00DB2860">
        <w:rPr>
          <w:rFonts w:ascii="Times New Roman" w:eastAsia="MS Mincho" w:hAnsi="Times New Roman" w:cs="Times New Roman"/>
          <w:b/>
          <w:bCs/>
          <w:sz w:val="24"/>
          <w:szCs w:val="24"/>
          <w:lang w:eastAsia="ar-SA"/>
        </w:rPr>
        <w:t>ресурсов сети Интернет по дисциплине «История»</w:t>
      </w:r>
    </w:p>
    <w:p w:rsidR="00DB2860" w:rsidRPr="00DB2860" w:rsidRDefault="00DB2860" w:rsidP="00DB2860">
      <w:pPr>
        <w:spacing w:after="0" w:line="360" w:lineRule="auto"/>
        <w:jc w:val="center"/>
        <w:rPr>
          <w:rFonts w:ascii="Times New Roman" w:eastAsia="MS Mincho" w:hAnsi="Times New Roman" w:cs="Times New Roman"/>
          <w:b/>
          <w:bCs/>
          <w:sz w:val="24"/>
          <w:szCs w:val="24"/>
          <w:lang w:eastAsia="ar-SA"/>
        </w:rPr>
      </w:pPr>
      <w:r w:rsidRPr="00DB2860">
        <w:rPr>
          <w:rFonts w:ascii="Times New Roman" w:eastAsia="MS Mincho" w:hAnsi="Times New Roman" w:cs="Times New Roman"/>
          <w:b/>
          <w:bCs/>
          <w:sz w:val="24"/>
          <w:szCs w:val="24"/>
          <w:lang w:eastAsia="ar-SA"/>
        </w:rPr>
        <w:t>Тема: «Заочная экскурсия по Самаре прошлого века»</w:t>
      </w:r>
    </w:p>
    <w:p w:rsidR="00DB2860" w:rsidRPr="0013752A" w:rsidRDefault="00DB2860" w:rsidP="00DB2860">
      <w:pPr>
        <w:spacing w:after="0" w:line="360" w:lineRule="auto"/>
        <w:jc w:val="center"/>
        <w:rPr>
          <w:rFonts w:ascii="Times New Roman" w:eastAsia="MS Mincho" w:hAnsi="Times New Roman" w:cs="Times New Roman"/>
          <w:b/>
          <w:sz w:val="24"/>
          <w:szCs w:val="24"/>
          <w:lang w:eastAsia="ar-SA"/>
        </w:rPr>
      </w:pPr>
      <w:r w:rsidRPr="0013752A">
        <w:rPr>
          <w:rFonts w:ascii="Times New Roman" w:eastAsia="MS Mincho" w:hAnsi="Times New Roman" w:cs="Times New Roman"/>
          <w:b/>
          <w:sz w:val="24"/>
          <w:szCs w:val="24"/>
          <w:lang w:eastAsia="ar-SA"/>
        </w:rPr>
        <w:t>Специальность 38.02.04. «Коммерция (по отраслям)»</w:t>
      </w:r>
    </w:p>
    <w:p w:rsidR="00DB2860" w:rsidRPr="0013752A" w:rsidRDefault="00DB2860" w:rsidP="00DB2860">
      <w:pPr>
        <w:spacing w:after="0" w:line="360" w:lineRule="auto"/>
        <w:jc w:val="center"/>
        <w:rPr>
          <w:rFonts w:ascii="Times New Roman" w:eastAsia="MS Mincho" w:hAnsi="Times New Roman" w:cs="Times New Roman"/>
          <w:sz w:val="24"/>
          <w:szCs w:val="24"/>
          <w:lang w:eastAsia="ar-SA"/>
        </w:rPr>
      </w:pPr>
    </w:p>
    <w:p w:rsidR="00DB2860" w:rsidRDefault="00DB2860" w:rsidP="008C448C">
      <w:pPr>
        <w:jc w:val="center"/>
        <w:rPr>
          <w:rFonts w:ascii="Times New Roman" w:hAnsi="Times New Roman" w:cs="Times New Roman"/>
          <w:sz w:val="24"/>
          <w:szCs w:val="24"/>
        </w:rPr>
      </w:pPr>
      <w:bookmarkStart w:id="0" w:name="_GoBack"/>
      <w:bookmarkEnd w:id="0"/>
    </w:p>
    <w:p w:rsidR="00BE30C4" w:rsidRPr="00647904" w:rsidRDefault="00BE30C4" w:rsidP="00B50D45">
      <w:pPr>
        <w:jc w:val="center"/>
        <w:rPr>
          <w:rFonts w:ascii="Times New Roman" w:hAnsi="Times New Roman" w:cs="Times New Roman"/>
          <w:sz w:val="24"/>
          <w:szCs w:val="24"/>
        </w:rPr>
      </w:pPr>
      <w:r w:rsidRPr="00647904">
        <w:rPr>
          <w:rFonts w:ascii="Times New Roman" w:hAnsi="Times New Roman" w:cs="Times New Roman"/>
          <w:sz w:val="24"/>
          <w:szCs w:val="24"/>
        </w:rPr>
        <w:t>Аннотация</w:t>
      </w:r>
    </w:p>
    <w:p w:rsidR="00FA081A" w:rsidRPr="00647904" w:rsidRDefault="00B50D45" w:rsidP="00B50D45">
      <w:pPr>
        <w:jc w:val="center"/>
        <w:rPr>
          <w:rFonts w:ascii="Times New Roman" w:hAnsi="Times New Roman" w:cs="Times New Roman"/>
          <w:sz w:val="24"/>
          <w:szCs w:val="24"/>
        </w:rPr>
      </w:pPr>
      <w:r w:rsidRPr="00647904">
        <w:rPr>
          <w:rFonts w:ascii="Times New Roman" w:hAnsi="Times New Roman" w:cs="Times New Roman"/>
          <w:sz w:val="24"/>
          <w:szCs w:val="24"/>
        </w:rPr>
        <w:t>н</w:t>
      </w:r>
      <w:r w:rsidR="00BE30C4" w:rsidRPr="00647904">
        <w:rPr>
          <w:rFonts w:ascii="Times New Roman" w:hAnsi="Times New Roman" w:cs="Times New Roman"/>
          <w:sz w:val="24"/>
          <w:szCs w:val="24"/>
        </w:rPr>
        <w:t>а методическую разработку</w:t>
      </w:r>
    </w:p>
    <w:p w:rsidR="00BE30C4" w:rsidRPr="00647904" w:rsidRDefault="00870687" w:rsidP="00BE30C4">
      <w:pPr>
        <w:rPr>
          <w:rFonts w:ascii="Times New Roman" w:hAnsi="Times New Roman" w:cs="Times New Roman"/>
          <w:sz w:val="24"/>
          <w:szCs w:val="24"/>
        </w:rPr>
      </w:pPr>
      <w:r w:rsidRPr="00647904">
        <w:rPr>
          <w:rFonts w:ascii="Times New Roman" w:hAnsi="Times New Roman" w:cs="Times New Roman"/>
          <w:sz w:val="24"/>
          <w:szCs w:val="24"/>
        </w:rPr>
        <w:t xml:space="preserve">Автор: </w:t>
      </w:r>
      <w:r w:rsidR="00647904" w:rsidRPr="00647904">
        <w:rPr>
          <w:rFonts w:ascii="Times New Roman" w:hAnsi="Times New Roman" w:cs="Times New Roman"/>
          <w:sz w:val="24"/>
          <w:szCs w:val="24"/>
        </w:rPr>
        <w:t xml:space="preserve"> Топорков Александр Леонидович</w:t>
      </w:r>
    </w:p>
    <w:p w:rsidR="00BE30C4" w:rsidRPr="00647904" w:rsidRDefault="00B50D45" w:rsidP="008669EC">
      <w:pPr>
        <w:rPr>
          <w:rFonts w:ascii="Times New Roman" w:hAnsi="Times New Roman" w:cs="Times New Roman"/>
          <w:sz w:val="24"/>
          <w:szCs w:val="24"/>
        </w:rPr>
      </w:pPr>
      <w:r w:rsidRPr="00647904">
        <w:rPr>
          <w:rFonts w:ascii="Times New Roman" w:hAnsi="Times New Roman" w:cs="Times New Roman"/>
          <w:sz w:val="24"/>
          <w:szCs w:val="24"/>
        </w:rPr>
        <w:t xml:space="preserve">Учебное заведение:  </w:t>
      </w:r>
      <w:r w:rsidR="008669EC" w:rsidRPr="00647904">
        <w:rPr>
          <w:rFonts w:ascii="Times New Roman" w:hAnsi="Times New Roman" w:cs="Times New Roman"/>
          <w:sz w:val="24"/>
          <w:szCs w:val="24"/>
        </w:rPr>
        <w:t>ГБПОУ «ТК им. Н. Д. Кузнецова»</w:t>
      </w:r>
    </w:p>
    <w:p w:rsidR="00BE30C4" w:rsidRPr="00647904" w:rsidRDefault="00BE30C4" w:rsidP="008669EC">
      <w:pPr>
        <w:ind w:firstLine="708"/>
        <w:jc w:val="both"/>
        <w:rPr>
          <w:rFonts w:ascii="Times New Roman" w:hAnsi="Times New Roman" w:cs="Times New Roman"/>
          <w:sz w:val="24"/>
          <w:szCs w:val="24"/>
        </w:rPr>
      </w:pPr>
      <w:r w:rsidRPr="00647904">
        <w:rPr>
          <w:rFonts w:ascii="Times New Roman" w:hAnsi="Times New Roman" w:cs="Times New Roman"/>
          <w:sz w:val="24"/>
          <w:szCs w:val="24"/>
        </w:rPr>
        <w:t>Работа посвящена методике про</w:t>
      </w:r>
      <w:r w:rsidR="00A527F8" w:rsidRPr="00647904">
        <w:rPr>
          <w:rFonts w:ascii="Times New Roman" w:hAnsi="Times New Roman" w:cs="Times New Roman"/>
          <w:sz w:val="24"/>
          <w:szCs w:val="24"/>
        </w:rPr>
        <w:t xml:space="preserve">ведения практического занятия с использованием </w:t>
      </w:r>
      <w:r w:rsidR="008669EC" w:rsidRPr="00647904">
        <w:rPr>
          <w:rFonts w:ascii="Times New Roman" w:hAnsi="Times New Roman" w:cs="Times New Roman"/>
          <w:sz w:val="24"/>
          <w:szCs w:val="24"/>
        </w:rPr>
        <w:t>ресурсов сети Интернет</w:t>
      </w:r>
      <w:r w:rsidRPr="00647904">
        <w:rPr>
          <w:rFonts w:ascii="Times New Roman" w:hAnsi="Times New Roman" w:cs="Times New Roman"/>
          <w:sz w:val="24"/>
          <w:szCs w:val="24"/>
        </w:rPr>
        <w:t xml:space="preserve">. </w:t>
      </w:r>
    </w:p>
    <w:p w:rsidR="00BE30C4" w:rsidRPr="00647904" w:rsidRDefault="008669EC" w:rsidP="008669EC">
      <w:pPr>
        <w:ind w:firstLine="708"/>
        <w:jc w:val="both"/>
        <w:rPr>
          <w:rFonts w:ascii="Times New Roman" w:hAnsi="Times New Roman" w:cs="Times New Roman"/>
          <w:sz w:val="24"/>
          <w:szCs w:val="24"/>
        </w:rPr>
      </w:pPr>
      <w:r w:rsidRPr="00647904">
        <w:rPr>
          <w:rFonts w:ascii="Times New Roman" w:hAnsi="Times New Roman" w:cs="Times New Roman"/>
          <w:sz w:val="24"/>
          <w:szCs w:val="24"/>
        </w:rPr>
        <w:t>Такой метод</w:t>
      </w:r>
      <w:r w:rsidR="00BE30C4" w:rsidRPr="00647904">
        <w:rPr>
          <w:rFonts w:ascii="Times New Roman" w:hAnsi="Times New Roman" w:cs="Times New Roman"/>
          <w:sz w:val="24"/>
          <w:szCs w:val="24"/>
        </w:rPr>
        <w:t xml:space="preserve"> способствует развитию познавательных навыков студентов, критического и творческого  мышления, умения самостоятельно  конструировать свои знания, ориентироваться в информационном пространстве.</w:t>
      </w:r>
    </w:p>
    <w:p w:rsidR="00BE30C4" w:rsidRPr="00647904" w:rsidRDefault="008669EC" w:rsidP="008669EC">
      <w:pPr>
        <w:ind w:firstLine="708"/>
        <w:jc w:val="both"/>
        <w:rPr>
          <w:rFonts w:ascii="Times New Roman" w:hAnsi="Times New Roman" w:cs="Times New Roman"/>
          <w:sz w:val="24"/>
          <w:szCs w:val="24"/>
        </w:rPr>
      </w:pPr>
      <w:r w:rsidRPr="00647904">
        <w:rPr>
          <w:rFonts w:ascii="Times New Roman" w:hAnsi="Times New Roman" w:cs="Times New Roman"/>
          <w:sz w:val="24"/>
          <w:szCs w:val="24"/>
        </w:rPr>
        <w:t>Т</w:t>
      </w:r>
      <w:r w:rsidR="00BE30C4" w:rsidRPr="00647904">
        <w:rPr>
          <w:rFonts w:ascii="Times New Roman" w:hAnsi="Times New Roman" w:cs="Times New Roman"/>
          <w:sz w:val="24"/>
          <w:szCs w:val="24"/>
        </w:rPr>
        <w:t>ехнология</w:t>
      </w:r>
      <w:r w:rsidRPr="00647904">
        <w:rPr>
          <w:rFonts w:ascii="Times New Roman" w:hAnsi="Times New Roman" w:cs="Times New Roman"/>
          <w:sz w:val="24"/>
          <w:szCs w:val="24"/>
        </w:rPr>
        <w:t xml:space="preserve"> проведения практического занятия с использованием ресурсов сети Интернет позволяет </w:t>
      </w:r>
      <w:r w:rsidR="00D55576" w:rsidRPr="00647904">
        <w:rPr>
          <w:rFonts w:ascii="Times New Roman" w:hAnsi="Times New Roman" w:cs="Times New Roman"/>
          <w:sz w:val="24"/>
          <w:szCs w:val="24"/>
        </w:rPr>
        <w:t>преподавателю комплексно</w:t>
      </w:r>
      <w:r w:rsidR="003C09E1" w:rsidRPr="00647904">
        <w:rPr>
          <w:rFonts w:ascii="Times New Roman" w:hAnsi="Times New Roman" w:cs="Times New Roman"/>
          <w:sz w:val="24"/>
          <w:szCs w:val="24"/>
        </w:rPr>
        <w:t xml:space="preserve"> решать дидактические, воспитательные и развивающие цели; </w:t>
      </w:r>
      <w:r w:rsidRPr="00647904">
        <w:rPr>
          <w:rFonts w:ascii="Times New Roman" w:hAnsi="Times New Roman" w:cs="Times New Roman"/>
          <w:sz w:val="24"/>
          <w:szCs w:val="24"/>
        </w:rPr>
        <w:t>а</w:t>
      </w:r>
      <w:r w:rsidR="003C09E1" w:rsidRPr="00647904">
        <w:rPr>
          <w:rFonts w:ascii="Times New Roman" w:hAnsi="Times New Roman" w:cs="Times New Roman"/>
          <w:sz w:val="24"/>
          <w:szCs w:val="24"/>
        </w:rPr>
        <w:t xml:space="preserve"> студентам </w:t>
      </w:r>
      <w:r w:rsidRPr="00647904">
        <w:rPr>
          <w:rFonts w:ascii="Times New Roman" w:hAnsi="Times New Roman" w:cs="Times New Roman"/>
          <w:sz w:val="24"/>
          <w:szCs w:val="24"/>
        </w:rPr>
        <w:t xml:space="preserve">позволяет </w:t>
      </w:r>
      <w:r w:rsidR="00D55576" w:rsidRPr="00647904">
        <w:rPr>
          <w:rFonts w:ascii="Times New Roman" w:hAnsi="Times New Roman" w:cs="Times New Roman"/>
          <w:sz w:val="24"/>
          <w:szCs w:val="24"/>
        </w:rPr>
        <w:t>углубить теоретические</w:t>
      </w:r>
      <w:r w:rsidR="003C09E1" w:rsidRPr="00647904">
        <w:rPr>
          <w:rFonts w:ascii="Times New Roman" w:hAnsi="Times New Roman" w:cs="Times New Roman"/>
          <w:sz w:val="24"/>
          <w:szCs w:val="24"/>
        </w:rPr>
        <w:t xml:space="preserve"> знания.</w:t>
      </w:r>
    </w:p>
    <w:p w:rsidR="001D64D4" w:rsidRPr="00647904" w:rsidRDefault="003C09E1" w:rsidP="008669EC">
      <w:pPr>
        <w:ind w:firstLine="708"/>
        <w:jc w:val="both"/>
        <w:rPr>
          <w:rFonts w:ascii="Times New Roman" w:hAnsi="Times New Roman" w:cs="Times New Roman"/>
          <w:sz w:val="24"/>
          <w:szCs w:val="24"/>
        </w:rPr>
      </w:pPr>
      <w:r w:rsidRPr="00647904">
        <w:rPr>
          <w:rFonts w:ascii="Times New Roman" w:hAnsi="Times New Roman" w:cs="Times New Roman"/>
          <w:sz w:val="24"/>
          <w:szCs w:val="24"/>
        </w:rPr>
        <w:t xml:space="preserve">Эта форма урока вызывает </w:t>
      </w:r>
      <w:r w:rsidR="00A01414" w:rsidRPr="00647904">
        <w:rPr>
          <w:rFonts w:ascii="Times New Roman" w:hAnsi="Times New Roman" w:cs="Times New Roman"/>
          <w:sz w:val="24"/>
          <w:szCs w:val="24"/>
        </w:rPr>
        <w:t>у студентов интерес к творческой работе, воспитывает любовь к своему учебному за</w:t>
      </w:r>
      <w:r w:rsidR="008669EC" w:rsidRPr="00647904">
        <w:rPr>
          <w:rFonts w:ascii="Times New Roman" w:hAnsi="Times New Roman" w:cs="Times New Roman"/>
          <w:sz w:val="24"/>
          <w:szCs w:val="24"/>
        </w:rPr>
        <w:t>ведению</w:t>
      </w:r>
      <w:r w:rsidR="00A01414" w:rsidRPr="00647904">
        <w:rPr>
          <w:rFonts w:ascii="Times New Roman" w:hAnsi="Times New Roman" w:cs="Times New Roman"/>
          <w:sz w:val="24"/>
          <w:szCs w:val="24"/>
        </w:rPr>
        <w:t>, формирует</w:t>
      </w:r>
      <w:r w:rsidR="00D55576" w:rsidRPr="00647904">
        <w:rPr>
          <w:rFonts w:ascii="Times New Roman" w:hAnsi="Times New Roman" w:cs="Times New Roman"/>
          <w:sz w:val="24"/>
          <w:szCs w:val="24"/>
        </w:rPr>
        <w:t xml:space="preserve">, необходимые знания. </w:t>
      </w:r>
      <w:r w:rsidR="00A01414" w:rsidRPr="00647904">
        <w:rPr>
          <w:rFonts w:ascii="Times New Roman" w:hAnsi="Times New Roman" w:cs="Times New Roman"/>
          <w:sz w:val="24"/>
          <w:szCs w:val="24"/>
        </w:rPr>
        <w:t xml:space="preserve"> </w:t>
      </w:r>
      <w:r w:rsidR="001D64D4" w:rsidRPr="00647904">
        <w:rPr>
          <w:rFonts w:ascii="Times New Roman" w:hAnsi="Times New Roman" w:cs="Times New Roman"/>
          <w:sz w:val="24"/>
          <w:szCs w:val="24"/>
        </w:rPr>
        <w:t>Урок интересный, продуктивный</w:t>
      </w:r>
      <w:r w:rsidR="00DD7323" w:rsidRPr="00647904">
        <w:rPr>
          <w:rFonts w:ascii="Times New Roman" w:hAnsi="Times New Roman" w:cs="Times New Roman"/>
          <w:sz w:val="24"/>
          <w:szCs w:val="24"/>
        </w:rPr>
        <w:t xml:space="preserve">.  </w:t>
      </w:r>
      <w:r w:rsidR="001D64D4" w:rsidRPr="00647904">
        <w:rPr>
          <w:rFonts w:ascii="Times New Roman" w:hAnsi="Times New Roman" w:cs="Times New Roman"/>
          <w:sz w:val="24"/>
          <w:szCs w:val="24"/>
        </w:rPr>
        <w:t>Позволяет студентам  активизировать ум, настраивает на поиск оптимальных решений, снижает напряжение.</w:t>
      </w:r>
    </w:p>
    <w:p w:rsidR="00152129" w:rsidRPr="00647904" w:rsidRDefault="00152129" w:rsidP="00152129">
      <w:pPr>
        <w:jc w:val="both"/>
        <w:rPr>
          <w:rFonts w:ascii="Times New Roman" w:hAnsi="Times New Roman" w:cs="Times New Roman"/>
          <w:sz w:val="24"/>
          <w:szCs w:val="24"/>
        </w:rPr>
      </w:pPr>
    </w:p>
    <w:p w:rsidR="00152129" w:rsidRPr="00647904" w:rsidRDefault="00152129" w:rsidP="00152129">
      <w:pPr>
        <w:jc w:val="both"/>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152129" w:rsidRPr="00647904" w:rsidRDefault="00152129" w:rsidP="00DB2860">
      <w:pPr>
        <w:jc w:val="center"/>
        <w:rPr>
          <w:rFonts w:ascii="Times New Roman" w:hAnsi="Times New Roman" w:cs="Times New Roman"/>
          <w:sz w:val="24"/>
          <w:szCs w:val="24"/>
        </w:rPr>
      </w:pPr>
      <w:r w:rsidRPr="00647904">
        <w:rPr>
          <w:rFonts w:ascii="Times New Roman" w:hAnsi="Times New Roman" w:cs="Times New Roman"/>
          <w:sz w:val="24"/>
          <w:szCs w:val="24"/>
        </w:rPr>
        <w:t>Содержание</w:t>
      </w:r>
    </w:p>
    <w:p w:rsidR="00152129" w:rsidRPr="00647904" w:rsidRDefault="00152129" w:rsidP="00152129">
      <w:pPr>
        <w:jc w:val="both"/>
        <w:rPr>
          <w:rFonts w:ascii="Times New Roman" w:hAnsi="Times New Roman" w:cs="Times New Roman"/>
          <w:sz w:val="24"/>
          <w:szCs w:val="24"/>
        </w:rPr>
      </w:pPr>
    </w:p>
    <w:p w:rsidR="00152129" w:rsidRPr="00647904" w:rsidRDefault="00152129" w:rsidP="00152129">
      <w:pPr>
        <w:numPr>
          <w:ilvl w:val="0"/>
          <w:numId w:val="1"/>
        </w:numPr>
        <w:jc w:val="both"/>
        <w:rPr>
          <w:rFonts w:ascii="Times New Roman" w:hAnsi="Times New Roman" w:cs="Times New Roman"/>
          <w:sz w:val="24"/>
          <w:szCs w:val="24"/>
        </w:rPr>
      </w:pPr>
      <w:r w:rsidRPr="00647904">
        <w:rPr>
          <w:rFonts w:ascii="Times New Roman" w:hAnsi="Times New Roman" w:cs="Times New Roman"/>
          <w:sz w:val="24"/>
          <w:szCs w:val="24"/>
        </w:rPr>
        <w:t>Цель составления методической разработки.</w:t>
      </w:r>
    </w:p>
    <w:p w:rsidR="00152129" w:rsidRPr="00647904" w:rsidRDefault="00152129" w:rsidP="00152129">
      <w:pPr>
        <w:numPr>
          <w:ilvl w:val="0"/>
          <w:numId w:val="1"/>
        </w:numPr>
        <w:jc w:val="both"/>
        <w:rPr>
          <w:rFonts w:ascii="Times New Roman" w:hAnsi="Times New Roman" w:cs="Times New Roman"/>
          <w:sz w:val="24"/>
          <w:szCs w:val="24"/>
        </w:rPr>
      </w:pPr>
      <w:r w:rsidRPr="00647904">
        <w:rPr>
          <w:rFonts w:ascii="Times New Roman" w:hAnsi="Times New Roman" w:cs="Times New Roman"/>
          <w:sz w:val="24"/>
          <w:szCs w:val="24"/>
        </w:rPr>
        <w:t>Теоретическое обоснование.</w:t>
      </w:r>
    </w:p>
    <w:p w:rsidR="00D55576" w:rsidRPr="00647904" w:rsidRDefault="00D55576" w:rsidP="00152129">
      <w:pPr>
        <w:numPr>
          <w:ilvl w:val="0"/>
          <w:numId w:val="1"/>
        </w:numPr>
        <w:jc w:val="both"/>
        <w:rPr>
          <w:rFonts w:ascii="Times New Roman" w:hAnsi="Times New Roman" w:cs="Times New Roman"/>
          <w:sz w:val="24"/>
          <w:szCs w:val="24"/>
        </w:rPr>
      </w:pPr>
      <w:r w:rsidRPr="00647904">
        <w:rPr>
          <w:rFonts w:ascii="Times New Roman" w:hAnsi="Times New Roman" w:cs="Times New Roman"/>
          <w:sz w:val="24"/>
          <w:szCs w:val="24"/>
        </w:rPr>
        <w:t>Технологическая карта урока</w:t>
      </w:r>
    </w:p>
    <w:p w:rsidR="00152129" w:rsidRPr="00647904" w:rsidRDefault="00152129" w:rsidP="00152129">
      <w:pPr>
        <w:numPr>
          <w:ilvl w:val="0"/>
          <w:numId w:val="1"/>
        </w:numPr>
        <w:jc w:val="both"/>
        <w:rPr>
          <w:rFonts w:ascii="Times New Roman" w:hAnsi="Times New Roman" w:cs="Times New Roman"/>
          <w:sz w:val="24"/>
          <w:szCs w:val="24"/>
        </w:rPr>
      </w:pPr>
      <w:r w:rsidRPr="00647904">
        <w:rPr>
          <w:rFonts w:ascii="Times New Roman" w:hAnsi="Times New Roman" w:cs="Times New Roman"/>
          <w:sz w:val="24"/>
          <w:szCs w:val="24"/>
        </w:rPr>
        <w:t>Используемая литература.</w:t>
      </w:r>
    </w:p>
    <w:p w:rsidR="00152129" w:rsidRDefault="00647904" w:rsidP="00152129">
      <w:pPr>
        <w:numPr>
          <w:ilvl w:val="0"/>
          <w:numId w:val="1"/>
        </w:numPr>
        <w:jc w:val="both"/>
        <w:rPr>
          <w:rFonts w:ascii="Times New Roman" w:hAnsi="Times New Roman" w:cs="Times New Roman"/>
          <w:sz w:val="24"/>
          <w:szCs w:val="24"/>
        </w:rPr>
      </w:pPr>
      <w:r w:rsidRPr="00647904">
        <w:rPr>
          <w:rFonts w:ascii="Times New Roman" w:hAnsi="Times New Roman" w:cs="Times New Roman"/>
          <w:sz w:val="24"/>
          <w:szCs w:val="24"/>
        </w:rPr>
        <w:t>Приложение</w:t>
      </w:r>
      <w:r w:rsidR="00152129" w:rsidRPr="00647904">
        <w:rPr>
          <w:rFonts w:ascii="Times New Roman" w:hAnsi="Times New Roman" w:cs="Times New Roman"/>
          <w:sz w:val="24"/>
          <w:szCs w:val="24"/>
        </w:rPr>
        <w:t>.</w:t>
      </w: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Default="00DB2860" w:rsidP="00DB2860">
      <w:pPr>
        <w:jc w:val="both"/>
        <w:rPr>
          <w:rFonts w:ascii="Times New Roman" w:hAnsi="Times New Roman" w:cs="Times New Roman"/>
          <w:sz w:val="24"/>
          <w:szCs w:val="24"/>
        </w:rPr>
      </w:pPr>
    </w:p>
    <w:p w:rsidR="00DB2860" w:rsidRPr="00647904" w:rsidRDefault="00DB2860" w:rsidP="00DB2860">
      <w:pPr>
        <w:jc w:val="both"/>
        <w:rPr>
          <w:rFonts w:ascii="Times New Roman" w:hAnsi="Times New Roman" w:cs="Times New Roman"/>
          <w:sz w:val="24"/>
          <w:szCs w:val="24"/>
        </w:rPr>
      </w:pPr>
    </w:p>
    <w:p w:rsidR="00152129" w:rsidRPr="00647904" w:rsidRDefault="00152129" w:rsidP="00DD7323">
      <w:pPr>
        <w:jc w:val="both"/>
        <w:rPr>
          <w:rFonts w:ascii="Times New Roman" w:hAnsi="Times New Roman" w:cs="Times New Roman"/>
          <w:sz w:val="24"/>
          <w:szCs w:val="24"/>
        </w:rPr>
      </w:pPr>
    </w:p>
    <w:p w:rsidR="00152129" w:rsidRPr="00647904" w:rsidRDefault="00152129" w:rsidP="009B31ED">
      <w:pPr>
        <w:numPr>
          <w:ilvl w:val="0"/>
          <w:numId w:val="4"/>
        </w:numPr>
        <w:jc w:val="center"/>
        <w:rPr>
          <w:rFonts w:ascii="Times New Roman" w:hAnsi="Times New Roman" w:cs="Times New Roman"/>
          <w:sz w:val="24"/>
          <w:szCs w:val="24"/>
        </w:rPr>
      </w:pPr>
      <w:r w:rsidRPr="00647904">
        <w:rPr>
          <w:rFonts w:ascii="Times New Roman" w:hAnsi="Times New Roman" w:cs="Times New Roman"/>
          <w:sz w:val="24"/>
          <w:szCs w:val="24"/>
        </w:rPr>
        <w:t>Цель составления методической разработки</w:t>
      </w:r>
    </w:p>
    <w:p w:rsidR="00152129" w:rsidRPr="00647904" w:rsidRDefault="00152129" w:rsidP="00152129">
      <w:pPr>
        <w:jc w:val="both"/>
        <w:rPr>
          <w:rFonts w:ascii="Times New Roman" w:hAnsi="Times New Roman" w:cs="Times New Roman"/>
          <w:b/>
          <w:sz w:val="24"/>
          <w:szCs w:val="24"/>
        </w:rPr>
      </w:pPr>
    </w:p>
    <w:p w:rsidR="00152129" w:rsidRPr="00647904" w:rsidRDefault="00152129" w:rsidP="00152129">
      <w:pPr>
        <w:ind w:firstLine="708"/>
        <w:jc w:val="both"/>
        <w:rPr>
          <w:rFonts w:ascii="Times New Roman" w:hAnsi="Times New Roman" w:cs="Times New Roman"/>
          <w:sz w:val="24"/>
          <w:szCs w:val="24"/>
        </w:rPr>
      </w:pPr>
      <w:r w:rsidRPr="00647904">
        <w:rPr>
          <w:rFonts w:ascii="Times New Roman" w:hAnsi="Times New Roman" w:cs="Times New Roman"/>
          <w:sz w:val="24"/>
          <w:szCs w:val="24"/>
        </w:rPr>
        <w:t>Показать методику проведения практического занятия с использованием ресурсов сети Интернет.</w:t>
      </w:r>
    </w:p>
    <w:p w:rsidR="009B31ED" w:rsidRPr="00647904" w:rsidRDefault="009B31ED" w:rsidP="009B31ED">
      <w:pPr>
        <w:ind w:firstLine="708"/>
        <w:jc w:val="both"/>
        <w:rPr>
          <w:rFonts w:ascii="Times New Roman" w:hAnsi="Times New Roman" w:cs="Times New Roman"/>
          <w:sz w:val="24"/>
          <w:szCs w:val="24"/>
        </w:rPr>
      </w:pPr>
      <w:r w:rsidRPr="00647904">
        <w:rPr>
          <w:rFonts w:ascii="Times New Roman" w:hAnsi="Times New Roman" w:cs="Times New Roman"/>
          <w:sz w:val="24"/>
          <w:szCs w:val="24"/>
        </w:rPr>
        <w:t>Распространять педагогический опыт по созданию электронной информационно-образовательной среды профессиональной образовательной организации.</w:t>
      </w:r>
    </w:p>
    <w:p w:rsidR="00647904" w:rsidRDefault="00647904" w:rsidP="00647904">
      <w:pPr>
        <w:rPr>
          <w:rFonts w:ascii="Times New Roman" w:hAnsi="Times New Roman" w:cs="Times New Roman"/>
          <w:sz w:val="24"/>
          <w:szCs w:val="24"/>
        </w:rPr>
      </w:pPr>
    </w:p>
    <w:p w:rsidR="00647904" w:rsidRDefault="00647904"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DB2860" w:rsidRDefault="00DB2860" w:rsidP="00647904">
      <w:pPr>
        <w:rPr>
          <w:rFonts w:ascii="Times New Roman" w:hAnsi="Times New Roman" w:cs="Times New Roman"/>
          <w:sz w:val="24"/>
          <w:szCs w:val="24"/>
        </w:rPr>
      </w:pPr>
    </w:p>
    <w:p w:rsidR="00647904" w:rsidRPr="00647904" w:rsidRDefault="00647904" w:rsidP="00647904">
      <w:pPr>
        <w:rPr>
          <w:rFonts w:ascii="Times New Roman" w:hAnsi="Times New Roman" w:cs="Times New Roman"/>
          <w:sz w:val="24"/>
          <w:szCs w:val="24"/>
        </w:rPr>
      </w:pPr>
    </w:p>
    <w:p w:rsidR="00152129" w:rsidRPr="00647904" w:rsidRDefault="00152129" w:rsidP="00647904">
      <w:pPr>
        <w:pStyle w:val="a3"/>
        <w:numPr>
          <w:ilvl w:val="0"/>
          <w:numId w:val="4"/>
        </w:numPr>
        <w:rPr>
          <w:rFonts w:ascii="Times New Roman" w:hAnsi="Times New Roman" w:cs="Times New Roman"/>
          <w:sz w:val="24"/>
          <w:szCs w:val="24"/>
        </w:rPr>
      </w:pPr>
      <w:r w:rsidRPr="00647904">
        <w:rPr>
          <w:rFonts w:ascii="Times New Roman" w:hAnsi="Times New Roman" w:cs="Times New Roman"/>
          <w:sz w:val="24"/>
          <w:szCs w:val="24"/>
        </w:rPr>
        <w:t>Теоретическое обоснование</w:t>
      </w:r>
    </w:p>
    <w:p w:rsidR="00152129" w:rsidRPr="00647904" w:rsidRDefault="00152129" w:rsidP="00152129">
      <w:pPr>
        <w:ind w:firstLine="708"/>
        <w:jc w:val="both"/>
        <w:rPr>
          <w:rFonts w:ascii="Times New Roman" w:hAnsi="Times New Roman" w:cs="Times New Roman"/>
          <w:sz w:val="24"/>
          <w:szCs w:val="24"/>
        </w:rPr>
      </w:pPr>
      <w:r w:rsidRPr="00647904">
        <w:rPr>
          <w:rFonts w:ascii="Times New Roman" w:hAnsi="Times New Roman" w:cs="Times New Roman"/>
          <w:sz w:val="24"/>
          <w:szCs w:val="24"/>
        </w:rPr>
        <w:t>Инновационные процессы в современном образовании связаны с поисками путей трансформации традиционного обучения  в продуктивное обучение, основанное на организации активной творческой, исследовательской деятельности обучающихся по созданию конкретного продукта.</w:t>
      </w:r>
    </w:p>
    <w:p w:rsidR="00152129" w:rsidRPr="00647904" w:rsidRDefault="00152129" w:rsidP="00152129">
      <w:pPr>
        <w:ind w:firstLine="708"/>
        <w:jc w:val="both"/>
        <w:rPr>
          <w:rFonts w:ascii="Times New Roman" w:hAnsi="Times New Roman" w:cs="Times New Roman"/>
          <w:sz w:val="24"/>
          <w:szCs w:val="24"/>
        </w:rPr>
      </w:pPr>
      <w:r w:rsidRPr="00647904">
        <w:rPr>
          <w:rFonts w:ascii="Times New Roman" w:hAnsi="Times New Roman" w:cs="Times New Roman"/>
          <w:sz w:val="24"/>
          <w:szCs w:val="24"/>
        </w:rPr>
        <w:t>Продуктивное обучение видит своей целью подготовку специалиста, умеющего не просто вписаться в окружающий мир, но и активно действовать в нем; приобретающего в процессе обучения опыт решения различных социальных и производственных проблем.</w:t>
      </w:r>
    </w:p>
    <w:p w:rsidR="00152129" w:rsidRPr="00647904" w:rsidRDefault="00152129" w:rsidP="00152129">
      <w:pPr>
        <w:ind w:firstLine="708"/>
        <w:jc w:val="both"/>
        <w:rPr>
          <w:rFonts w:ascii="Times New Roman" w:hAnsi="Times New Roman" w:cs="Times New Roman"/>
          <w:sz w:val="24"/>
          <w:szCs w:val="24"/>
        </w:rPr>
      </w:pPr>
      <w:r w:rsidRPr="00647904">
        <w:rPr>
          <w:rFonts w:ascii="Times New Roman" w:hAnsi="Times New Roman" w:cs="Times New Roman"/>
          <w:sz w:val="24"/>
          <w:szCs w:val="24"/>
        </w:rPr>
        <w:t xml:space="preserve">Наиболее эффективными технологиями, обеспечивающими продуктивное обучение студентов, являются </w:t>
      </w:r>
      <w:r w:rsidR="00D55576" w:rsidRPr="00647904">
        <w:rPr>
          <w:rFonts w:ascii="Times New Roman" w:hAnsi="Times New Roman" w:cs="Times New Roman"/>
          <w:sz w:val="24"/>
          <w:szCs w:val="24"/>
        </w:rPr>
        <w:t>технологии учебных</w:t>
      </w:r>
      <w:r w:rsidRPr="00647904">
        <w:rPr>
          <w:rFonts w:ascii="Times New Roman" w:hAnsi="Times New Roman" w:cs="Times New Roman"/>
          <w:sz w:val="24"/>
          <w:szCs w:val="24"/>
        </w:rPr>
        <w:t xml:space="preserve"> занятий с использованием электронных образовательных ресурсов, т.е. организация </w:t>
      </w:r>
      <w:r w:rsidR="00D55576" w:rsidRPr="00647904">
        <w:rPr>
          <w:rFonts w:ascii="Times New Roman" w:hAnsi="Times New Roman" w:cs="Times New Roman"/>
          <w:sz w:val="24"/>
          <w:szCs w:val="24"/>
        </w:rPr>
        <w:t>обучения в</w:t>
      </w:r>
      <w:r w:rsidRPr="00647904">
        <w:rPr>
          <w:rFonts w:ascii="Times New Roman" w:hAnsi="Times New Roman" w:cs="Times New Roman"/>
          <w:sz w:val="24"/>
          <w:szCs w:val="24"/>
        </w:rPr>
        <w:t xml:space="preserve"> процессе </w:t>
      </w:r>
      <w:r w:rsidR="00D55576" w:rsidRPr="00647904">
        <w:rPr>
          <w:rFonts w:ascii="Times New Roman" w:hAnsi="Times New Roman" w:cs="Times New Roman"/>
          <w:sz w:val="24"/>
          <w:szCs w:val="24"/>
        </w:rPr>
        <w:t>активной поисковой</w:t>
      </w:r>
      <w:r w:rsidRPr="00647904">
        <w:rPr>
          <w:rFonts w:ascii="Times New Roman" w:hAnsi="Times New Roman" w:cs="Times New Roman"/>
          <w:sz w:val="24"/>
          <w:szCs w:val="24"/>
        </w:rPr>
        <w:t xml:space="preserve"> деяте</w:t>
      </w:r>
      <w:r w:rsidR="00D55576" w:rsidRPr="00647904">
        <w:rPr>
          <w:rFonts w:ascii="Times New Roman" w:hAnsi="Times New Roman" w:cs="Times New Roman"/>
          <w:sz w:val="24"/>
          <w:szCs w:val="24"/>
        </w:rPr>
        <w:t>льности</w:t>
      </w:r>
      <w:r w:rsidRPr="00647904">
        <w:rPr>
          <w:rFonts w:ascii="Times New Roman" w:hAnsi="Times New Roman" w:cs="Times New Roman"/>
          <w:sz w:val="24"/>
          <w:szCs w:val="24"/>
        </w:rPr>
        <w:t>.</w:t>
      </w:r>
    </w:p>
    <w:p w:rsidR="00152129" w:rsidRPr="00647904" w:rsidRDefault="00152129" w:rsidP="00152129">
      <w:pPr>
        <w:ind w:firstLine="708"/>
        <w:jc w:val="both"/>
        <w:rPr>
          <w:rFonts w:ascii="Times New Roman" w:hAnsi="Times New Roman" w:cs="Times New Roman"/>
          <w:sz w:val="24"/>
          <w:szCs w:val="24"/>
        </w:rPr>
      </w:pPr>
      <w:r w:rsidRPr="00647904">
        <w:rPr>
          <w:rFonts w:ascii="Times New Roman" w:hAnsi="Times New Roman" w:cs="Times New Roman"/>
          <w:sz w:val="24"/>
          <w:szCs w:val="24"/>
        </w:rPr>
        <w:t xml:space="preserve">Основным мотивом данной </w:t>
      </w:r>
      <w:r w:rsidR="00D55576" w:rsidRPr="00647904">
        <w:rPr>
          <w:rFonts w:ascii="Times New Roman" w:hAnsi="Times New Roman" w:cs="Times New Roman"/>
          <w:sz w:val="24"/>
          <w:szCs w:val="24"/>
        </w:rPr>
        <w:t xml:space="preserve">деятельности </w:t>
      </w:r>
      <w:proofErr w:type="gramStart"/>
      <w:r w:rsidR="00D55576" w:rsidRPr="00647904">
        <w:rPr>
          <w:rFonts w:ascii="Times New Roman" w:hAnsi="Times New Roman" w:cs="Times New Roman"/>
          <w:sz w:val="24"/>
          <w:szCs w:val="24"/>
        </w:rPr>
        <w:t>для</w:t>
      </w:r>
      <w:proofErr w:type="gramEnd"/>
      <w:r w:rsidRPr="00647904">
        <w:rPr>
          <w:rFonts w:ascii="Times New Roman" w:hAnsi="Times New Roman" w:cs="Times New Roman"/>
          <w:sz w:val="24"/>
          <w:szCs w:val="24"/>
        </w:rPr>
        <w:t xml:space="preserve"> </w:t>
      </w:r>
      <w:proofErr w:type="gramStart"/>
      <w:r w:rsidRPr="00647904">
        <w:rPr>
          <w:rFonts w:ascii="Times New Roman" w:hAnsi="Times New Roman" w:cs="Times New Roman"/>
          <w:sz w:val="24"/>
          <w:szCs w:val="24"/>
        </w:rPr>
        <w:t>обучающихся</w:t>
      </w:r>
      <w:proofErr w:type="gramEnd"/>
      <w:r w:rsidRPr="00647904">
        <w:rPr>
          <w:rFonts w:ascii="Times New Roman" w:hAnsi="Times New Roman" w:cs="Times New Roman"/>
          <w:sz w:val="24"/>
          <w:szCs w:val="24"/>
        </w:rPr>
        <w:t xml:space="preserve"> становиться не столько сам процесс познания, сколько стремление решать конкретную проблему, разработать необходимые рекомендации, которые будут использованы на практике. При этом ценность такого занятия определяется его образовательным, развивающим и воспитательным </w:t>
      </w:r>
      <w:r w:rsidR="00647904" w:rsidRPr="00647904">
        <w:rPr>
          <w:rFonts w:ascii="Times New Roman" w:hAnsi="Times New Roman" w:cs="Times New Roman"/>
          <w:sz w:val="24"/>
          <w:szCs w:val="24"/>
        </w:rPr>
        <w:t>потенциалом; возможностью</w:t>
      </w:r>
      <w:r w:rsidRPr="00647904">
        <w:rPr>
          <w:rFonts w:ascii="Times New Roman" w:hAnsi="Times New Roman" w:cs="Times New Roman"/>
          <w:sz w:val="24"/>
          <w:szCs w:val="24"/>
        </w:rPr>
        <w:t xml:space="preserve"> включить обучающихся в самые разнообразные виды деятельности, обеспечивающие не только </w:t>
      </w:r>
      <w:r w:rsidR="00647904" w:rsidRPr="00647904">
        <w:rPr>
          <w:rFonts w:ascii="Times New Roman" w:hAnsi="Times New Roman" w:cs="Times New Roman"/>
          <w:sz w:val="24"/>
          <w:szCs w:val="24"/>
        </w:rPr>
        <w:t>расширение их</w:t>
      </w:r>
      <w:r w:rsidRPr="00647904">
        <w:rPr>
          <w:rFonts w:ascii="Times New Roman" w:hAnsi="Times New Roman" w:cs="Times New Roman"/>
          <w:sz w:val="24"/>
          <w:szCs w:val="24"/>
        </w:rPr>
        <w:t xml:space="preserve"> кругозора, жизненного опыта, но и овладение различными способами творческой, исследовательской деятельности.</w:t>
      </w:r>
    </w:p>
    <w:p w:rsidR="00152129" w:rsidRPr="00647904" w:rsidRDefault="00152129" w:rsidP="00152129">
      <w:pPr>
        <w:jc w:val="both"/>
        <w:rPr>
          <w:rFonts w:ascii="Times New Roman" w:hAnsi="Times New Roman" w:cs="Times New Roman"/>
          <w:sz w:val="24"/>
          <w:szCs w:val="24"/>
        </w:rPr>
      </w:pPr>
      <w:r w:rsidRPr="00647904">
        <w:rPr>
          <w:rFonts w:ascii="Times New Roman" w:hAnsi="Times New Roman" w:cs="Times New Roman"/>
          <w:sz w:val="24"/>
          <w:szCs w:val="24"/>
        </w:rPr>
        <w:t xml:space="preserve">   </w:t>
      </w:r>
      <w:r w:rsidR="003238A7" w:rsidRPr="00647904">
        <w:rPr>
          <w:rFonts w:ascii="Times New Roman" w:hAnsi="Times New Roman" w:cs="Times New Roman"/>
          <w:sz w:val="24"/>
          <w:szCs w:val="24"/>
        </w:rPr>
        <w:tab/>
        <w:t>Технологии с использованием электронных образовательных ресурсов</w:t>
      </w:r>
      <w:r w:rsidRPr="00647904">
        <w:rPr>
          <w:rFonts w:ascii="Times New Roman" w:hAnsi="Times New Roman" w:cs="Times New Roman"/>
          <w:sz w:val="24"/>
          <w:szCs w:val="24"/>
        </w:rPr>
        <w:t xml:space="preserve"> изменяет и позицию преподавателя.  Из авторитарного руководителя урока он превращается в организатора исследовательской деятельности, консультанта и помощника.</w:t>
      </w:r>
    </w:p>
    <w:p w:rsidR="00152129" w:rsidRPr="00647904" w:rsidRDefault="00152129" w:rsidP="00152129">
      <w:pPr>
        <w:jc w:val="both"/>
        <w:rPr>
          <w:rFonts w:ascii="Times New Roman" w:hAnsi="Times New Roman" w:cs="Times New Roman"/>
          <w:sz w:val="24"/>
          <w:szCs w:val="24"/>
        </w:rPr>
      </w:pPr>
      <w:r w:rsidRPr="00647904">
        <w:rPr>
          <w:rFonts w:ascii="Times New Roman" w:hAnsi="Times New Roman" w:cs="Times New Roman"/>
          <w:sz w:val="24"/>
          <w:szCs w:val="24"/>
        </w:rPr>
        <w:t xml:space="preserve">   </w:t>
      </w:r>
      <w:r w:rsidR="003238A7" w:rsidRPr="00647904">
        <w:rPr>
          <w:rFonts w:ascii="Times New Roman" w:hAnsi="Times New Roman" w:cs="Times New Roman"/>
          <w:sz w:val="24"/>
          <w:szCs w:val="24"/>
        </w:rPr>
        <w:tab/>
      </w:r>
      <w:r w:rsidRPr="00647904">
        <w:rPr>
          <w:rFonts w:ascii="Times New Roman" w:hAnsi="Times New Roman" w:cs="Times New Roman"/>
          <w:sz w:val="24"/>
          <w:szCs w:val="24"/>
        </w:rPr>
        <w:t xml:space="preserve">Его задачами становятся: компетентное системное руководство студентами, оказание им поддержки на всех этапах работы. В задачи преподавателя входят также: координация всего процесса работы </w:t>
      </w:r>
      <w:r w:rsidR="00647904" w:rsidRPr="00647904">
        <w:rPr>
          <w:rFonts w:ascii="Times New Roman" w:hAnsi="Times New Roman" w:cs="Times New Roman"/>
          <w:sz w:val="24"/>
          <w:szCs w:val="24"/>
        </w:rPr>
        <w:t>над заданием</w:t>
      </w:r>
      <w:r w:rsidRPr="00647904">
        <w:rPr>
          <w:rFonts w:ascii="Times New Roman" w:hAnsi="Times New Roman" w:cs="Times New Roman"/>
          <w:sz w:val="24"/>
          <w:szCs w:val="24"/>
        </w:rPr>
        <w:t>, осуществление обратной связи, коррекция поисковой деятельности студентов, организация</w:t>
      </w:r>
      <w:r w:rsidR="003238A7" w:rsidRPr="00647904">
        <w:rPr>
          <w:rFonts w:ascii="Times New Roman" w:hAnsi="Times New Roman" w:cs="Times New Roman"/>
          <w:sz w:val="24"/>
          <w:szCs w:val="24"/>
        </w:rPr>
        <w:t xml:space="preserve"> итогового обсуждения выполненного задания</w:t>
      </w:r>
      <w:r w:rsidRPr="00647904">
        <w:rPr>
          <w:rFonts w:ascii="Times New Roman" w:hAnsi="Times New Roman" w:cs="Times New Roman"/>
          <w:sz w:val="24"/>
          <w:szCs w:val="24"/>
        </w:rPr>
        <w:t>.</w:t>
      </w:r>
    </w:p>
    <w:p w:rsidR="003238A7" w:rsidRPr="00647904" w:rsidRDefault="00152129" w:rsidP="003238A7">
      <w:pPr>
        <w:jc w:val="both"/>
        <w:rPr>
          <w:rFonts w:ascii="Times New Roman" w:hAnsi="Times New Roman" w:cs="Times New Roman"/>
          <w:sz w:val="24"/>
          <w:szCs w:val="24"/>
        </w:rPr>
      </w:pPr>
      <w:r w:rsidRPr="00647904">
        <w:rPr>
          <w:rFonts w:ascii="Times New Roman" w:hAnsi="Times New Roman" w:cs="Times New Roman"/>
          <w:sz w:val="24"/>
          <w:szCs w:val="24"/>
        </w:rPr>
        <w:t xml:space="preserve">   </w:t>
      </w:r>
      <w:r w:rsidR="003238A7" w:rsidRPr="00647904">
        <w:rPr>
          <w:rFonts w:ascii="Times New Roman" w:hAnsi="Times New Roman" w:cs="Times New Roman"/>
          <w:sz w:val="24"/>
          <w:szCs w:val="24"/>
        </w:rPr>
        <w:tab/>
        <w:t>Технологии с использованием электронных образовательных ресурсов получили</w:t>
      </w:r>
      <w:r w:rsidRPr="00647904">
        <w:rPr>
          <w:rFonts w:ascii="Times New Roman" w:hAnsi="Times New Roman" w:cs="Times New Roman"/>
          <w:sz w:val="24"/>
          <w:szCs w:val="24"/>
        </w:rPr>
        <w:t xml:space="preserve"> в настоящее время широкое распространение в различных предметных областях.</w:t>
      </w:r>
      <w:r w:rsidR="003238A7" w:rsidRPr="00647904">
        <w:rPr>
          <w:rFonts w:ascii="Times New Roman" w:hAnsi="Times New Roman" w:cs="Times New Roman"/>
          <w:sz w:val="24"/>
          <w:szCs w:val="24"/>
        </w:rPr>
        <w:t xml:space="preserve"> Они</w:t>
      </w:r>
      <w:r w:rsidR="003238A7" w:rsidRPr="00647904">
        <w:rPr>
          <w:rFonts w:ascii="Times New Roman" w:eastAsia="Times New Roman" w:hAnsi="Times New Roman" w:cs="Times New Roman"/>
          <w:sz w:val="24"/>
          <w:szCs w:val="24"/>
          <w:lang w:eastAsia="ru-RU"/>
        </w:rPr>
        <w:t xml:space="preserve"> </w:t>
      </w:r>
      <w:r w:rsidR="003238A7" w:rsidRPr="00647904">
        <w:rPr>
          <w:rFonts w:ascii="Times New Roman" w:hAnsi="Times New Roman" w:cs="Times New Roman"/>
          <w:sz w:val="24"/>
          <w:szCs w:val="24"/>
        </w:rPr>
        <w:t>интерактивны, т. к. обеспечивают взаимодействие обучающегося с электронными средствами обучения.</w:t>
      </w:r>
    </w:p>
    <w:p w:rsidR="00152129" w:rsidRPr="00647904" w:rsidRDefault="00152129" w:rsidP="00152129">
      <w:pPr>
        <w:jc w:val="both"/>
        <w:rPr>
          <w:rFonts w:ascii="Times New Roman" w:hAnsi="Times New Roman" w:cs="Times New Roman"/>
          <w:sz w:val="24"/>
          <w:szCs w:val="24"/>
        </w:rPr>
      </w:pPr>
      <w:r w:rsidRPr="00647904">
        <w:rPr>
          <w:rFonts w:ascii="Times New Roman" w:hAnsi="Times New Roman" w:cs="Times New Roman"/>
          <w:sz w:val="24"/>
          <w:szCs w:val="24"/>
        </w:rPr>
        <w:t xml:space="preserve">   </w:t>
      </w:r>
      <w:r w:rsidR="003238A7" w:rsidRPr="00647904">
        <w:rPr>
          <w:rFonts w:ascii="Times New Roman" w:hAnsi="Times New Roman" w:cs="Times New Roman"/>
          <w:sz w:val="24"/>
          <w:szCs w:val="24"/>
        </w:rPr>
        <w:tab/>
      </w:r>
      <w:r w:rsidRPr="00647904">
        <w:rPr>
          <w:rFonts w:ascii="Times New Roman" w:hAnsi="Times New Roman" w:cs="Times New Roman"/>
          <w:sz w:val="24"/>
          <w:szCs w:val="24"/>
        </w:rPr>
        <w:t xml:space="preserve">Популярность </w:t>
      </w:r>
      <w:r w:rsidR="003238A7" w:rsidRPr="00647904">
        <w:rPr>
          <w:rFonts w:ascii="Times New Roman" w:hAnsi="Times New Roman" w:cs="Times New Roman"/>
          <w:sz w:val="24"/>
          <w:szCs w:val="24"/>
        </w:rPr>
        <w:t>этих</w:t>
      </w:r>
      <w:r w:rsidRPr="00647904">
        <w:rPr>
          <w:rFonts w:ascii="Times New Roman" w:hAnsi="Times New Roman" w:cs="Times New Roman"/>
          <w:sz w:val="24"/>
          <w:szCs w:val="24"/>
        </w:rPr>
        <w:t xml:space="preserve"> </w:t>
      </w:r>
      <w:r w:rsidR="003238A7" w:rsidRPr="00647904">
        <w:rPr>
          <w:rFonts w:ascii="Times New Roman" w:hAnsi="Times New Roman" w:cs="Times New Roman"/>
          <w:sz w:val="24"/>
          <w:szCs w:val="24"/>
        </w:rPr>
        <w:t>технологий</w:t>
      </w:r>
      <w:r w:rsidRPr="00647904">
        <w:rPr>
          <w:rFonts w:ascii="Times New Roman" w:hAnsi="Times New Roman" w:cs="Times New Roman"/>
          <w:sz w:val="24"/>
          <w:szCs w:val="24"/>
        </w:rPr>
        <w:t xml:space="preserve">, как среди студентов, так и среди преподавателей </w:t>
      </w:r>
      <w:r w:rsidR="003238A7" w:rsidRPr="00647904">
        <w:rPr>
          <w:rFonts w:ascii="Times New Roman" w:hAnsi="Times New Roman" w:cs="Times New Roman"/>
          <w:sz w:val="24"/>
          <w:szCs w:val="24"/>
        </w:rPr>
        <w:t>и их</w:t>
      </w:r>
      <w:r w:rsidRPr="00647904">
        <w:rPr>
          <w:rFonts w:ascii="Times New Roman" w:hAnsi="Times New Roman" w:cs="Times New Roman"/>
          <w:sz w:val="24"/>
          <w:szCs w:val="24"/>
        </w:rPr>
        <w:t xml:space="preserve"> перспективность объясняется, прежде всего, тем, что </w:t>
      </w:r>
      <w:r w:rsidR="003238A7" w:rsidRPr="00647904">
        <w:rPr>
          <w:rFonts w:ascii="Times New Roman" w:hAnsi="Times New Roman" w:cs="Times New Roman"/>
          <w:sz w:val="24"/>
          <w:szCs w:val="24"/>
        </w:rPr>
        <w:t xml:space="preserve">такие задания  непосредственно связывают </w:t>
      </w:r>
      <w:r w:rsidRPr="00647904">
        <w:rPr>
          <w:rFonts w:ascii="Times New Roman" w:hAnsi="Times New Roman" w:cs="Times New Roman"/>
          <w:sz w:val="24"/>
          <w:szCs w:val="24"/>
        </w:rPr>
        <w:t xml:space="preserve"> процесс овладения определенным предметным знанием с реальным использованием этого знания.</w:t>
      </w:r>
    </w:p>
    <w:p w:rsidR="00152129" w:rsidRPr="00647904" w:rsidRDefault="00152129" w:rsidP="00152129">
      <w:pPr>
        <w:jc w:val="both"/>
        <w:rPr>
          <w:rFonts w:ascii="Times New Roman" w:hAnsi="Times New Roman" w:cs="Times New Roman"/>
          <w:sz w:val="24"/>
          <w:szCs w:val="24"/>
        </w:rPr>
      </w:pPr>
      <w:r w:rsidRPr="00647904">
        <w:rPr>
          <w:rFonts w:ascii="Times New Roman" w:hAnsi="Times New Roman" w:cs="Times New Roman"/>
          <w:sz w:val="24"/>
          <w:szCs w:val="24"/>
        </w:rPr>
        <w:lastRenderedPageBreak/>
        <w:t xml:space="preserve">   </w:t>
      </w:r>
      <w:r w:rsidR="003238A7" w:rsidRPr="00647904">
        <w:rPr>
          <w:rFonts w:ascii="Times New Roman" w:hAnsi="Times New Roman" w:cs="Times New Roman"/>
          <w:sz w:val="24"/>
          <w:szCs w:val="24"/>
        </w:rPr>
        <w:tab/>
      </w:r>
      <w:r w:rsidRPr="00647904">
        <w:rPr>
          <w:rFonts w:ascii="Times New Roman" w:hAnsi="Times New Roman" w:cs="Times New Roman"/>
          <w:sz w:val="24"/>
          <w:szCs w:val="24"/>
        </w:rPr>
        <w:t xml:space="preserve">Актуальность </w:t>
      </w:r>
      <w:r w:rsidR="003238A7" w:rsidRPr="00647904">
        <w:rPr>
          <w:rFonts w:ascii="Times New Roman" w:hAnsi="Times New Roman" w:cs="Times New Roman"/>
          <w:sz w:val="24"/>
          <w:szCs w:val="24"/>
        </w:rPr>
        <w:t>технологий, подразумевающих использование электронных образовательных ресурсов,</w:t>
      </w:r>
      <w:r w:rsidRPr="00647904">
        <w:rPr>
          <w:rFonts w:ascii="Times New Roman" w:hAnsi="Times New Roman" w:cs="Times New Roman"/>
          <w:sz w:val="24"/>
          <w:szCs w:val="24"/>
        </w:rPr>
        <w:t xml:space="preserve"> будет возрастать, так как будет увеличиваться поток информации.</w:t>
      </w:r>
    </w:p>
    <w:p w:rsidR="009B31ED" w:rsidRPr="00647904" w:rsidRDefault="009B31ED" w:rsidP="009B31ED">
      <w:pPr>
        <w:ind w:firstLine="708"/>
        <w:jc w:val="both"/>
        <w:rPr>
          <w:rFonts w:ascii="Times New Roman" w:hAnsi="Times New Roman" w:cs="Times New Roman"/>
          <w:sz w:val="24"/>
          <w:szCs w:val="24"/>
        </w:rPr>
      </w:pPr>
      <w:r w:rsidRPr="00647904">
        <w:rPr>
          <w:rFonts w:ascii="Times New Roman" w:hAnsi="Times New Roman" w:cs="Times New Roman"/>
          <w:sz w:val="24"/>
          <w:szCs w:val="24"/>
        </w:rPr>
        <w:t xml:space="preserve">Такая форма </w:t>
      </w:r>
      <w:r w:rsidR="00D55576" w:rsidRPr="00647904">
        <w:rPr>
          <w:rFonts w:ascii="Times New Roman" w:hAnsi="Times New Roman" w:cs="Times New Roman"/>
          <w:sz w:val="24"/>
          <w:szCs w:val="24"/>
        </w:rPr>
        <w:t>проведения урока</w:t>
      </w:r>
      <w:r w:rsidRPr="00647904">
        <w:rPr>
          <w:rFonts w:ascii="Times New Roman" w:hAnsi="Times New Roman" w:cs="Times New Roman"/>
          <w:sz w:val="24"/>
          <w:szCs w:val="24"/>
        </w:rPr>
        <w:t xml:space="preserve"> может использоваться в рамках одной учебной </w:t>
      </w:r>
      <w:r w:rsidR="00647904" w:rsidRPr="00647904">
        <w:rPr>
          <w:rFonts w:ascii="Times New Roman" w:hAnsi="Times New Roman" w:cs="Times New Roman"/>
          <w:sz w:val="24"/>
          <w:szCs w:val="24"/>
        </w:rPr>
        <w:t>дисциплины (</w:t>
      </w:r>
      <w:proofErr w:type="spellStart"/>
      <w:r w:rsidRPr="00647904">
        <w:rPr>
          <w:rFonts w:ascii="Times New Roman" w:hAnsi="Times New Roman" w:cs="Times New Roman"/>
          <w:sz w:val="24"/>
          <w:szCs w:val="24"/>
        </w:rPr>
        <w:t>монопредметные</w:t>
      </w:r>
      <w:proofErr w:type="spellEnd"/>
      <w:r w:rsidRPr="00647904">
        <w:rPr>
          <w:rFonts w:ascii="Times New Roman" w:hAnsi="Times New Roman" w:cs="Times New Roman"/>
          <w:sz w:val="24"/>
          <w:szCs w:val="24"/>
        </w:rPr>
        <w:t xml:space="preserve"> проекты), а </w:t>
      </w:r>
      <w:r w:rsidR="00647904" w:rsidRPr="00647904">
        <w:rPr>
          <w:rFonts w:ascii="Times New Roman" w:hAnsi="Times New Roman" w:cs="Times New Roman"/>
          <w:sz w:val="24"/>
          <w:szCs w:val="24"/>
        </w:rPr>
        <w:t>также при</w:t>
      </w:r>
      <w:r w:rsidRPr="00647904">
        <w:rPr>
          <w:rFonts w:ascii="Times New Roman" w:hAnsi="Times New Roman" w:cs="Times New Roman"/>
          <w:sz w:val="24"/>
          <w:szCs w:val="24"/>
        </w:rPr>
        <w:t xml:space="preserve"> изучении конкретной дисциплины, но на основе активного использования материалов других дисциплин (</w:t>
      </w:r>
      <w:proofErr w:type="spellStart"/>
      <w:r w:rsidRPr="00647904">
        <w:rPr>
          <w:rFonts w:ascii="Times New Roman" w:hAnsi="Times New Roman" w:cs="Times New Roman"/>
          <w:sz w:val="24"/>
          <w:szCs w:val="24"/>
        </w:rPr>
        <w:t>межпредметные</w:t>
      </w:r>
      <w:proofErr w:type="spellEnd"/>
      <w:r w:rsidRPr="00647904">
        <w:rPr>
          <w:rFonts w:ascii="Times New Roman" w:hAnsi="Times New Roman" w:cs="Times New Roman"/>
          <w:sz w:val="24"/>
          <w:szCs w:val="24"/>
        </w:rPr>
        <w:t xml:space="preserve"> проекты).</w:t>
      </w:r>
    </w:p>
    <w:p w:rsidR="00B50D45" w:rsidRDefault="00B50D45" w:rsidP="00DD7323">
      <w:pPr>
        <w:jc w:val="both"/>
        <w:rPr>
          <w:rFonts w:ascii="Times New Roman" w:hAnsi="Times New Roman" w:cs="Times New Roman"/>
          <w:sz w:val="28"/>
          <w:szCs w:val="28"/>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Технологическая карта урока-проекта «Заочная экскурсия по Самаре прошлого века»</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Преподаватель: Топорков Александр Леонидович</w:t>
      </w:r>
    </w:p>
    <w:p w:rsidR="00D55576" w:rsidRPr="00D55576" w:rsidRDefault="00D55576" w:rsidP="00D55576">
      <w:pPr>
        <w:spacing w:before="100" w:beforeAutospacing="1" w:after="240"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Этапы проектной деятельности.</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2422"/>
        <w:gridCol w:w="2394"/>
        <w:gridCol w:w="2377"/>
        <w:gridCol w:w="2377"/>
      </w:tblGrid>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Этап</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Выполняемые работы</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Деятельность ученика</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Деятельность учителя</w:t>
            </w:r>
          </w:p>
        </w:tc>
      </w:tr>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Постановка проблемы</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Определение темы и целей проекта. Формирование рабочей группы.</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Обсуждают предмет проекта с учителем и получают при необходимости дополнительную информацию. Устанавливают цели.</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Знакомит со смыслом проектного подхода и мотивирует</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учащихся.</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Помогает в постановке цели проекта. Наблюдает за деятельностью учащихся</w:t>
            </w:r>
          </w:p>
        </w:tc>
      </w:tr>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Проектирование (планирование) деятельности</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а) Определение источников информации.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б) Определение способов сбора и анализа информации.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в) Определение способа представления результатов (формы проекта).</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г) Установление процедур и критериев оценки результатов и процесса проектной деятельности.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д) Распределение задач (обязанностей) между членами </w:t>
            </w:r>
            <w:r w:rsidRPr="00D55576">
              <w:rPr>
                <w:rFonts w:ascii="Times New Roman" w:eastAsia="Times New Roman" w:hAnsi="Times New Roman" w:cs="Times New Roman"/>
                <w:sz w:val="24"/>
                <w:szCs w:val="24"/>
                <w:lang w:eastAsia="ru-RU"/>
              </w:rPr>
              <w:lastRenderedPageBreak/>
              <w:t>команды</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Формируют задачи. Вырабатывают план действий. Выбирают и обосновывают свои критерии и показатели успеха проектной деятельности.</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Предлагает идеи, высказывает предположения.</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Наблюдает за деятельностью учащихся.</w:t>
            </w:r>
          </w:p>
        </w:tc>
      </w:tr>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Исследовательская деятельность (поиск информации)</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Сбор и уточнение информации, решение промежуточных задач. Обсуждение альтернатив методом «мозгового штурма». Выбор оптимального варианта. Основные инструменты: интервью, опросы, наблюдения, эксперименты и т. п.</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Выполняют исследование, решая промежуточные задачи.</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Наблюдает, советует, косвенно руководит деятельностью</w:t>
            </w:r>
          </w:p>
        </w:tc>
      </w:tr>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Оформление материалов исследования</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Анализ информации. Формулирование выводов</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Выполняют исследование и работают над проектом, анализируя информацию. Оформляют проект.</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Консультирует учащихся.</w:t>
            </w:r>
          </w:p>
        </w:tc>
      </w:tr>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Презентация проекта</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Подготовка доклада: обоснование процесса проектирования, представление полученных результатов.</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Возможные формы отчета: устный отчет, устный отчет с демонстрацией материалов, письменный отчет.</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Участвуют в коллективном самоанализе проекта и самооценке деятельности</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Слушает, задает целесообразные вопросы в роли рядового участника. При необходимости направляет процесс анализа.</w:t>
            </w:r>
          </w:p>
        </w:tc>
      </w:tr>
      <w:tr w:rsidR="00D55576" w:rsidRPr="00D55576" w:rsidTr="003D1885">
        <w:trPr>
          <w:tblCellSpacing w:w="0" w:type="dxa"/>
        </w:trPr>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Рефлексия (оценка результатов и процесса проектной деятельности)</w:t>
            </w:r>
          </w:p>
        </w:tc>
        <w:tc>
          <w:tcPr>
            <w:tcW w:w="21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Анализ выполнения проекта, достигнутых результатов (успехов и неудач) и их причин</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Участвуют в оценке путем коллективного обсуждения и самооценок деятельности.</w:t>
            </w:r>
          </w:p>
        </w:tc>
        <w:tc>
          <w:tcPr>
            <w:tcW w:w="21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Оценивает усилия учащихся, их креативность, качество использования источников. Определяет потенциал продолжения проекта и качество отчета</w:t>
            </w:r>
          </w:p>
        </w:tc>
      </w:tr>
    </w:tbl>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Решили проследить судьбу исторических памятников нашего города и улиц. Как и почему в революционные дни они были переименованы по нескольку раз.</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Цель: поближе прикоснуться к настоящему ходу исторических событий.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Задачи: Возможность эмоционального удовлетворения. Появление стимула к дальнейшей деятельности.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Гипотеза исследования: Мы предполагаем, если история будет восприниматься в виде объектов – свидетелей тех событий, то подросток научится рассуждать и отстаивать свои позиции. Актуальность работы заключается в том, что результаты нашего исследования позволят завести традиции в поисках интересных фактов. Пробудить интерес уважение и любовь к родному краю.</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Далеко не всегда имеется возможность организовать поездку для учащихся в намеченные места. Поэтому выбирается формой урока заочная экскурсия. Задача учителя на уроке — заочной экскурсии — воссоздать в классе обстановку той эпохи, о времени которой идет речь. Это поможет учащимся лучше понять обстановку того времени.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Экскурсии делают процесс обучения более интересным, качественным и результативным. Проблемы воспитания и обучения диктуют необходимость внедрения новых форм работы. Экскурсии являются этой формой учебной работы. Главный смысл состоит в том, чтобы с помощью экскурсий применять новые информационные технологии, погружение обучающихся в историческую эпоху, происходит сплочение коллектива. Поэтому актуальность данной темы не вызывает сомнения.</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Основная цель организации учебных экскурсий как формы воспитательного воздействия – помочь ученикам полнее освоить курс литературы, исследование возможности использования экскурсий для формирования мировоззрения, формировать положительную самооценку.</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Задачи: Обучающие. Закрепление в процессе практической деятельности теоретических знаний, полученных на занятиях, освоение новых форм поиска, обработки и анализа информации. Воспитательные. Развитие коммуникативных навыков, приобретение навыков групповой работы, формирование позитивного отношения к себе и окружающим, сплочение коллектива. Развивающие. Формирование потребности в самопознании и самореализации, анализ форм и методов проведения экскурсий, изучение предмета через образы, обогащение теоретическими знаниями.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Урок - заочная экскурсия: «Что было 100 лет назад»</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Главная цель: развитие интереса к истории родного города, наблюдательности и любознательности школьников.</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Подготовительный период: всех учащихся разделить на группы по интересам, каждой группе даётся задание – подготовить рассказ о том или ином здании города или видных деятелей Революции проживающий в те дни в Самаре. Рассказ готовит вся группа, на уроке рассказывает один ученик от группы, остальные дополняют его при необходимости. Каждая группа готовит презентацию из слайдов. В этой презентации есть отдельное место для дополнения каждого учащегося группы. Учитель помогает ребятам в отборе материала, в работе над последовательностью рассказа, привлекая себе в помощники, родителей учащихся.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 xml:space="preserve">Экскурсии имеют не только познавательное значение, но еще и большое воспитательное значение. Учебные экскурсии повышают квалификацию учителя. Они позволяют полнее увязывать учебный материал с жизнью, более конкретно и эмоционально изложить его, что в свою очередь способствует прочному усвоению знаний учеников.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Каждая из литературных экскурсий должна быть проведена с максимальным учебно-воспитательным эффектом, что требует тщательной подготовки, как учителя, так и обучающихся. Экскурсия конкретизирует программный материал, расширяет кругозор и углубляет знания. Методика проведения любой экскурсии должна исходить из специфики её как небольшого путешествия.</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Структура урока – заочной экскурсии: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1. Вступительное слово учителя: отправляемся на экскурсию, необходимо много увидеть, запомнить, чтобы потом рассказать своим друзьям. В конце экскурсии определим, кто самый внимательный, кто сумел увидеть больше всех.</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2. Рассказ учащихся: от каждой группы выступает один ученик, другие дети дополняют выступающих, задают вопросы, делают уточнения.</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3. Работа </w:t>
      </w:r>
      <w:r w:rsidR="00DB2860">
        <w:rPr>
          <w:rFonts w:ascii="Times New Roman" w:eastAsia="Times New Roman" w:hAnsi="Times New Roman" w:cs="Times New Roman"/>
          <w:sz w:val="24"/>
          <w:szCs w:val="24"/>
          <w:lang w:eastAsia="ru-RU"/>
        </w:rPr>
        <w:t xml:space="preserve">с ресурсами сети Интернет </w:t>
      </w:r>
      <w:r w:rsidRPr="00D55576">
        <w:rPr>
          <w:rFonts w:ascii="Times New Roman" w:eastAsia="Times New Roman" w:hAnsi="Times New Roman" w:cs="Times New Roman"/>
          <w:sz w:val="24"/>
          <w:szCs w:val="24"/>
          <w:lang w:eastAsia="ru-RU"/>
        </w:rPr>
        <w:t xml:space="preserve"> (</w:t>
      </w:r>
      <w:r w:rsidR="00DB2860">
        <w:rPr>
          <w:rFonts w:ascii="Times New Roman" w:eastAsia="Times New Roman" w:hAnsi="Times New Roman" w:cs="Times New Roman"/>
          <w:sz w:val="24"/>
          <w:szCs w:val="24"/>
          <w:lang w:eastAsia="ru-RU"/>
        </w:rPr>
        <w:t>можно также использовать любой электронный учебник или электронную книгу, описывающую</w:t>
      </w:r>
      <w:r w:rsidRPr="00D55576">
        <w:rPr>
          <w:rFonts w:ascii="Times New Roman" w:eastAsia="Times New Roman" w:hAnsi="Times New Roman" w:cs="Times New Roman"/>
          <w:sz w:val="24"/>
          <w:szCs w:val="24"/>
          <w:lang w:eastAsia="ru-RU"/>
        </w:rPr>
        <w:t xml:space="preserve"> судьбу того или иного видного деятеля, дома, усадьбы или парка), для каждой группы – индивидуальное задание. Работа – на время. Группа определяет, кто будет рассказыват</w:t>
      </w:r>
      <w:r w:rsidR="00DB2860">
        <w:rPr>
          <w:rFonts w:ascii="Times New Roman" w:eastAsia="Times New Roman" w:hAnsi="Times New Roman" w:cs="Times New Roman"/>
          <w:sz w:val="24"/>
          <w:szCs w:val="24"/>
          <w:lang w:eastAsia="ru-RU"/>
        </w:rPr>
        <w:t>ь, о совместно изученном материале по любому электронному ресурсу</w:t>
      </w:r>
      <w:r w:rsidRPr="00D55576">
        <w:rPr>
          <w:rFonts w:ascii="Times New Roman" w:eastAsia="Times New Roman" w:hAnsi="Times New Roman" w:cs="Times New Roman"/>
          <w:sz w:val="24"/>
          <w:szCs w:val="24"/>
          <w:lang w:eastAsia="ru-RU"/>
        </w:rPr>
        <w:t xml:space="preserve"> (и здесь возможны дополнения, если рассказ получится неточным или неполным).</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4. Дидактическая игра – аукцион «Кто знает (увидел) больше?».</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Например: «Кто больше запомнил точных дат и любопытных фактов?»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5. Дидактическая игра «Кто быстрее?» - работа по карточкам с индивидуальными заданиями. Задания составлены на основе материала из отсроченного домашнего задания каждой группе (на уроке этот материал был раскрыт в рассказах учащихся – представителей групп).</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6. Показ приготовленных презентаций.</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7. Подведение итога заочной экскурсии: дети сами определяют, чей рассказ, инсценировка были самыми интересными, объясняют, почему они так считают. Что помогло составить такой интересный рассказ, инсценировку (авторы были наблюдательны, ничего не пропустили на экскурсии, всё сумели подметить, запомнить и интересно рассказать товарищам).</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8. Учитель: «К каким выводам мы пришли»?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Результат: осуществление системной работы с учениками, позитивный настрой учеников, родителей и учителя, заинтересованность учеников, повышение уровня воспитанности учеников, формирование активной гражданской позицией у подростков.</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Таким образом, экскурсионная работа не только позволяет включить всех обучающихся в коллективную деятельность, она дает возможность каждому ученику занять позицию </w:t>
      </w:r>
      <w:r w:rsidRPr="00D55576">
        <w:rPr>
          <w:rFonts w:ascii="Times New Roman" w:eastAsia="Times New Roman" w:hAnsi="Times New Roman" w:cs="Times New Roman"/>
          <w:sz w:val="24"/>
          <w:szCs w:val="24"/>
          <w:lang w:eastAsia="ru-RU"/>
        </w:rPr>
        <w:lastRenderedPageBreak/>
        <w:t>организатора одной, наиболее интересной для него деятельности и одновременно участвовать в разнообразной групповой работе. Экскурсионная работа помогает в воспитании творческой личности, в воспитании человека, выходящего в жизнь с осознанием собственной ответственности за совершаемые им поступки, с активной гражданской позицией. Школьное краеведение, а за ним и краеведение в педагогических вузах к настоящему времени получили большое развитие. Накоплен также богатый опыт многих учителей. Он подтверждает, что в процессе преподавания географии краеведческий материал, во-первых, служит источником для формирования географических понятий, во-вторых, может использоваться в качестве примеров и иллюстраций при изучении предмета, в-третьих, родной край дает наибольшие возможности и создает лучшие условия для практического применения приобретенных знаний.</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b/>
          <w:bCs/>
          <w:sz w:val="24"/>
          <w:szCs w:val="24"/>
          <w:lang w:eastAsia="ru-RU"/>
        </w:rPr>
        <w:t>Заключение.</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Особенностью организации власти в Самарской губернии в 1917 году являлась её концентрация в руках Комитетов народной власти, которые контролировались Советами.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Деятельность Комитетов народной власти велась активно по многим направлениям, и дать однозначную оценку деятельности по всем практически очень сложно. Одно можно утверждать однозначно, что Комитеты народной власти Самарской губернии нельзя обвинить в бездеятельности или равнодушии к происходящим событиям. Все внимание Комитетов было направлено на решение самых злободневных задач, которые стояли перед жителями. Заметно прослеживается тот факт, что внимание уделялось почти всем слоям населения губернии. Это обстоятельство оставляло отпечаток высокой демократичности, лояльности и мягкости на всех действиях Комитетов. Именно излишняя мягкость и лояльность порождала нерешительность в решении некоторых важнейших вопросов, за что в прессе часто раздавалась резкая критика. На этом основании можно сделать вывод, что в моменты глобальных перемен, власть должна быть максимально твердой и решительной.</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Кардинальная ломка старого аппарата власти, заставила Самарский губернский Комитет народной власти основную свою деятельность направить на поддержание порядка в губернии, постройку новых рычагов управления и даже создания своих законов и судов, независимых от центральной власти. А тем временем, существовали и другие вопросы, на которые у Комитетов не хватало возможностей. Например, социальные. Из этого можно сделать вывод, что накопленный положительный опыт и кадровый аппарат до основания менять не было необходимости. Особенно это отчетливо видно, что основная масса чиновничьего аппарата не была настроена враждебно к переменам в обществе и добровольно предлагала свои услуги. В этом отношении Комитет народной власти пошел на поводу, у радикально настроенных слоев общества, чьи взгляды выражал, прежде всего, Совет рабочих депутатов, представлявший далеко не большую часть населения губернии. Проявленная уступчивость губернского Комитета народной власти Совету рабочих депутатов с начала деятельности, привели к явному уклону в сторону удовлетворения интересов рабочих, что провоцировало недопонимание других слоев населения, например, крестьян.</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Нерешительность в действиях комитетов народной власти проявлялась при решении продовольственного вопроса. Из-за чего усиливалась спекуляция товарами первой необходимости и такая прослойка общества, как торговцы, превратились из возможных союзников, в антисоциальный элемент. Навести порядок в продовольственном вопросе запретительными мерами, тоже не удалось.</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Резкой критике подвергались действия Губернского Комитета в вопросе борьбы с пьянством и пьяными погромами. Самогоноварение и шинкарство превратилось в настоящее бедствие. Тем более</w:t>
      </w:r>
      <w:proofErr w:type="gramStart"/>
      <w:r w:rsidRPr="00D55576">
        <w:rPr>
          <w:rFonts w:ascii="Times New Roman" w:eastAsia="Times New Roman" w:hAnsi="Times New Roman" w:cs="Times New Roman"/>
          <w:sz w:val="24"/>
          <w:szCs w:val="24"/>
          <w:lang w:eastAsia="ru-RU"/>
        </w:rPr>
        <w:t>,</w:t>
      </w:r>
      <w:proofErr w:type="gramEnd"/>
      <w:r w:rsidRPr="00D55576">
        <w:rPr>
          <w:rFonts w:ascii="Times New Roman" w:eastAsia="Times New Roman" w:hAnsi="Times New Roman" w:cs="Times New Roman"/>
          <w:sz w:val="24"/>
          <w:szCs w:val="24"/>
          <w:lang w:eastAsia="ru-RU"/>
        </w:rPr>
        <w:t xml:space="preserve"> что переработка пшеницы на самогон, было намного выгоднее, чем отдавать зерно по закупочным ценам. Во время майских «печальных событий» нерешительность Комитета позволило Совету рабочих депутатов легально вооружить Рабочую Гвардию. В городе образовалась реальная, независимая вооруженная сила.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Твердых мер требовалось в борьбе с преступностью. Наряду с ошибками в этих вопросах нужно отметить и положительные моменты деятельности Губернского Комитета. Вразрез с линией центральной власти, в Самарской губернии образовался беспрецедентный для России, Административный суд. Это позволило более оперативно реагировать Комитетам в сложившихся обстоятельствах.</w:t>
      </w:r>
    </w:p>
    <w:p w:rsidR="00842803" w:rsidRDefault="00D55576" w:rsidP="00842803">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Многогранная деятельность Комитетов народной власти в Самарской губернии в 1917 году требует дальнейшей </w:t>
      </w:r>
      <w:proofErr w:type="gramStart"/>
      <w:r w:rsidRPr="00D55576">
        <w:rPr>
          <w:rFonts w:ascii="Times New Roman" w:eastAsia="Times New Roman" w:hAnsi="Times New Roman" w:cs="Times New Roman"/>
          <w:sz w:val="24"/>
          <w:szCs w:val="24"/>
          <w:lang w:eastAsia="ru-RU"/>
        </w:rPr>
        <w:t>проработки</w:t>
      </w:r>
      <w:proofErr w:type="gramEnd"/>
      <w:r w:rsidRPr="00D55576">
        <w:rPr>
          <w:rFonts w:ascii="Times New Roman" w:eastAsia="Times New Roman" w:hAnsi="Times New Roman" w:cs="Times New Roman"/>
          <w:sz w:val="24"/>
          <w:szCs w:val="24"/>
          <w:lang w:eastAsia="ru-RU"/>
        </w:rPr>
        <w:t xml:space="preserve"> поскольку многое осталось за рамками данного исследования.</w:t>
      </w:r>
    </w:p>
    <w:p w:rsidR="00842803" w:rsidRDefault="00842803"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B2860" w:rsidRDefault="00DB2860"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842803" w:rsidRPr="00842803" w:rsidRDefault="00842803" w:rsidP="00842803">
      <w:pPr>
        <w:spacing w:before="100" w:beforeAutospacing="1" w:after="100" w:afterAutospacing="1" w:line="240" w:lineRule="auto"/>
        <w:rPr>
          <w:rFonts w:ascii="Times New Roman" w:eastAsia="Times New Roman" w:hAnsi="Times New Roman" w:cs="Times New Roman"/>
          <w:sz w:val="24"/>
          <w:szCs w:val="24"/>
          <w:lang w:eastAsia="ru-RU"/>
        </w:rPr>
      </w:pPr>
      <w:r w:rsidRPr="00842803">
        <w:rPr>
          <w:rFonts w:ascii="Times New Roman" w:eastAsia="Times New Roman" w:hAnsi="Times New Roman" w:cs="Times New Roman"/>
          <w:sz w:val="24"/>
          <w:szCs w:val="24"/>
          <w:lang w:eastAsia="ru-RU"/>
        </w:rPr>
        <w:t>Используемая литература</w:t>
      </w:r>
      <w:r w:rsidR="00647904">
        <w:rPr>
          <w:rFonts w:ascii="Times New Roman" w:eastAsia="Times New Roman" w:hAnsi="Times New Roman" w:cs="Times New Roman"/>
          <w:sz w:val="24"/>
          <w:szCs w:val="24"/>
          <w:lang w:eastAsia="ru-RU"/>
        </w:rPr>
        <w:t>:</w:t>
      </w:r>
    </w:p>
    <w:p w:rsidR="00647904" w:rsidRPr="00647904" w:rsidRDefault="00647904" w:rsidP="00647904">
      <w:pPr>
        <w:pStyle w:val="a3"/>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7904">
        <w:rPr>
          <w:rFonts w:ascii="Times New Roman" w:eastAsia="Times New Roman" w:hAnsi="Times New Roman" w:cs="Times New Roman"/>
          <w:sz w:val="24"/>
          <w:szCs w:val="24"/>
          <w:lang w:eastAsia="ru-RU"/>
        </w:rPr>
        <w:t>Каркарьян</w:t>
      </w:r>
      <w:proofErr w:type="spellEnd"/>
      <w:r w:rsidRPr="00647904">
        <w:rPr>
          <w:rFonts w:ascii="Times New Roman" w:eastAsia="Times New Roman" w:hAnsi="Times New Roman" w:cs="Times New Roman"/>
          <w:sz w:val="24"/>
          <w:szCs w:val="24"/>
          <w:lang w:eastAsia="ru-RU"/>
        </w:rPr>
        <w:t xml:space="preserve"> В.Г. Неверова В.Л. По улицам старой Самары Куйбышев: Куйбышевское книжное издательство, 1988</w:t>
      </w:r>
    </w:p>
    <w:p w:rsidR="00647904" w:rsidRPr="00647904" w:rsidRDefault="00647904" w:rsidP="00647904">
      <w:pPr>
        <w:pStyle w:val="a3"/>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7904">
        <w:rPr>
          <w:rFonts w:ascii="Times New Roman" w:eastAsia="Times New Roman" w:hAnsi="Times New Roman" w:cs="Times New Roman"/>
          <w:sz w:val="24"/>
          <w:szCs w:val="24"/>
          <w:lang w:eastAsia="ru-RU"/>
        </w:rPr>
        <w:t>Носкова</w:t>
      </w:r>
      <w:proofErr w:type="spellEnd"/>
      <w:r w:rsidRPr="00647904">
        <w:rPr>
          <w:rFonts w:ascii="Times New Roman" w:eastAsia="Times New Roman" w:hAnsi="Times New Roman" w:cs="Times New Roman"/>
          <w:sz w:val="24"/>
          <w:szCs w:val="24"/>
          <w:lang w:eastAsia="ru-RU"/>
        </w:rPr>
        <w:t xml:space="preserve"> О.Л. (сост.) Волга, Самарская Лука и Жигули глазами путешественников, ученых, писателей, художников. Хрестоматия. — Самара: </w:t>
      </w:r>
      <w:proofErr w:type="spellStart"/>
      <w:r w:rsidRPr="00647904">
        <w:rPr>
          <w:rFonts w:ascii="Times New Roman" w:eastAsia="Times New Roman" w:hAnsi="Times New Roman" w:cs="Times New Roman"/>
          <w:sz w:val="24"/>
          <w:szCs w:val="24"/>
          <w:lang w:eastAsia="ru-RU"/>
        </w:rPr>
        <w:t>СамНЦ</w:t>
      </w:r>
      <w:proofErr w:type="spellEnd"/>
      <w:r w:rsidRPr="00647904">
        <w:rPr>
          <w:rFonts w:ascii="Times New Roman" w:eastAsia="Times New Roman" w:hAnsi="Times New Roman" w:cs="Times New Roman"/>
          <w:sz w:val="24"/>
          <w:szCs w:val="24"/>
          <w:lang w:eastAsia="ru-RU"/>
        </w:rPr>
        <w:t xml:space="preserve"> РАН, 2006</w:t>
      </w:r>
    </w:p>
    <w:p w:rsidR="00647904" w:rsidRPr="00647904" w:rsidRDefault="00647904" w:rsidP="00647904">
      <w:pPr>
        <w:pStyle w:val="a3"/>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47904">
        <w:rPr>
          <w:rFonts w:ascii="Times New Roman" w:eastAsia="Times New Roman" w:hAnsi="Times New Roman" w:cs="Times New Roman"/>
          <w:sz w:val="24"/>
          <w:szCs w:val="24"/>
          <w:lang w:eastAsia="ru-RU"/>
        </w:rPr>
        <w:t>Поддубная</w:t>
      </w:r>
      <w:proofErr w:type="spellEnd"/>
      <w:r w:rsidRPr="00647904">
        <w:rPr>
          <w:rFonts w:ascii="Times New Roman" w:eastAsia="Times New Roman" w:hAnsi="Times New Roman" w:cs="Times New Roman"/>
          <w:sz w:val="24"/>
          <w:szCs w:val="24"/>
          <w:lang w:eastAsia="ru-RU"/>
        </w:rPr>
        <w:t xml:space="preserve"> Р.П. (ред.) В.И. Ленин в Самаре. Сборник воспоминаний. Куйбышев: Куйбышевское книжное издательство, 1980</w:t>
      </w:r>
    </w:p>
    <w:p w:rsidR="00842803" w:rsidRPr="00647904" w:rsidRDefault="00842803" w:rsidP="00647904">
      <w:pPr>
        <w:pStyle w:val="a3"/>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47904">
        <w:rPr>
          <w:rFonts w:ascii="Times New Roman" w:eastAsia="Times New Roman" w:hAnsi="Times New Roman" w:cs="Times New Roman"/>
          <w:sz w:val="24"/>
          <w:szCs w:val="24"/>
          <w:lang w:eastAsia="ru-RU"/>
        </w:rPr>
        <w:t xml:space="preserve">Храмков </w:t>
      </w:r>
      <w:proofErr w:type="spellStart"/>
      <w:r w:rsidRPr="00647904">
        <w:rPr>
          <w:rFonts w:ascii="Times New Roman" w:eastAsia="Times New Roman" w:hAnsi="Times New Roman" w:cs="Times New Roman"/>
          <w:sz w:val="24"/>
          <w:szCs w:val="24"/>
          <w:lang w:eastAsia="ru-RU"/>
        </w:rPr>
        <w:t>Л.В.Введение</w:t>
      </w:r>
      <w:proofErr w:type="spellEnd"/>
      <w:r w:rsidRPr="00647904">
        <w:rPr>
          <w:rFonts w:ascii="Times New Roman" w:eastAsia="Times New Roman" w:hAnsi="Times New Roman" w:cs="Times New Roman"/>
          <w:sz w:val="24"/>
          <w:szCs w:val="24"/>
          <w:lang w:eastAsia="ru-RU"/>
        </w:rPr>
        <w:t xml:space="preserve"> в Самарское краеведение. Самара: Изд-в</w:t>
      </w:r>
      <w:proofErr w:type="gramStart"/>
      <w:r w:rsidRPr="00647904">
        <w:rPr>
          <w:rFonts w:ascii="Times New Roman" w:eastAsia="Times New Roman" w:hAnsi="Times New Roman" w:cs="Times New Roman"/>
          <w:sz w:val="24"/>
          <w:szCs w:val="24"/>
          <w:lang w:eastAsia="ru-RU"/>
        </w:rPr>
        <w:t>о ООО</w:t>
      </w:r>
      <w:proofErr w:type="gramEnd"/>
      <w:r w:rsidRPr="00647904">
        <w:rPr>
          <w:rFonts w:ascii="Times New Roman" w:eastAsia="Times New Roman" w:hAnsi="Times New Roman" w:cs="Times New Roman"/>
          <w:sz w:val="24"/>
          <w:szCs w:val="24"/>
          <w:lang w:eastAsia="ru-RU"/>
        </w:rPr>
        <w:t xml:space="preserve"> "</w:t>
      </w:r>
      <w:r w:rsidR="00647904" w:rsidRPr="00647904">
        <w:rPr>
          <w:rFonts w:ascii="Times New Roman" w:eastAsia="Times New Roman" w:hAnsi="Times New Roman" w:cs="Times New Roman"/>
          <w:sz w:val="24"/>
          <w:szCs w:val="24"/>
          <w:lang w:eastAsia="ru-RU"/>
        </w:rPr>
        <w:t>Научно-технический центр", 2003</w:t>
      </w:r>
    </w:p>
    <w:p w:rsidR="00647904" w:rsidRDefault="00647904" w:rsidP="00647904">
      <w:pPr>
        <w:spacing w:before="100" w:beforeAutospacing="1" w:after="100" w:afterAutospacing="1" w:line="240" w:lineRule="auto"/>
        <w:rPr>
          <w:rFonts w:ascii="Times New Roman" w:eastAsia="Times New Roman" w:hAnsi="Times New Roman" w:cs="Times New Roman"/>
          <w:sz w:val="24"/>
          <w:szCs w:val="24"/>
          <w:lang w:eastAsia="ru-RU"/>
        </w:rPr>
      </w:pPr>
    </w:p>
    <w:p w:rsidR="00647904" w:rsidRDefault="00647904" w:rsidP="00647904">
      <w:pPr>
        <w:spacing w:before="100" w:beforeAutospacing="1" w:after="100" w:afterAutospacing="1" w:line="240" w:lineRule="auto"/>
        <w:rPr>
          <w:rFonts w:ascii="Times New Roman" w:eastAsia="Times New Roman" w:hAnsi="Times New Roman" w:cs="Times New Roman"/>
          <w:sz w:val="24"/>
          <w:szCs w:val="24"/>
          <w:lang w:eastAsia="ru-RU"/>
        </w:rPr>
        <w:sectPr w:rsidR="00647904" w:rsidSect="00842803">
          <w:pgSz w:w="11906" w:h="16838"/>
          <w:pgMar w:top="1134" w:right="850" w:bottom="1134" w:left="1701" w:header="708" w:footer="708" w:gutter="0"/>
          <w:cols w:space="708"/>
          <w:docGrid w:linePitch="360"/>
        </w:sectPr>
      </w:pPr>
    </w:p>
    <w:p w:rsidR="00842803" w:rsidRPr="00842803" w:rsidRDefault="00842803" w:rsidP="00842803">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B2860" w:rsidP="00D5557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b/>
          <w:bCs/>
          <w:sz w:val="24"/>
          <w:szCs w:val="24"/>
          <w:lang w:eastAsia="ru-RU"/>
        </w:rPr>
        <w:t>Технологическая карта урока</w:t>
      </w:r>
    </w:p>
    <w:tbl>
      <w:tblPr>
        <w:tblW w:w="14790" w:type="dxa"/>
        <w:tblCellSpacing w:w="0" w:type="dxa"/>
        <w:tblCellMar>
          <w:top w:w="105" w:type="dxa"/>
          <w:left w:w="105" w:type="dxa"/>
          <w:bottom w:w="105" w:type="dxa"/>
          <w:right w:w="105" w:type="dxa"/>
        </w:tblCellMar>
        <w:tblLook w:val="04A0" w:firstRow="1" w:lastRow="0" w:firstColumn="1" w:lastColumn="0" w:noHBand="0" w:noVBand="1"/>
      </w:tblPr>
      <w:tblGrid>
        <w:gridCol w:w="3066"/>
        <w:gridCol w:w="11724"/>
      </w:tblGrid>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Тема</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Что не вошло в учебники. Ознакомление с событиями в городе на примере известных личностей, архитектурных памятников, домов, усадеб, парков.</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Цель, задачи</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Цель урока:</w:t>
            </w:r>
          </w:p>
          <w:p w:rsidR="00D55576" w:rsidRPr="00D55576" w:rsidRDefault="00D55576" w:rsidP="00D5557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Познакомить учащихся с известными и достойными людьми боровшихся за свободу в Самаре. </w:t>
            </w:r>
          </w:p>
          <w:p w:rsidR="00D55576" w:rsidRPr="00D55576" w:rsidRDefault="00D55576" w:rsidP="00D5557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Показать, что не все кто достоин, увековечены в нашей памяти.</w:t>
            </w:r>
          </w:p>
          <w:p w:rsidR="00D55576" w:rsidRPr="00D55576" w:rsidRDefault="00D55576" w:rsidP="00D5557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Развивать умения учащихся заниматься поисковой деятельностью, использовать дополнительный материал, работать с таблицей.</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Задачи урока: </w:t>
            </w:r>
          </w:p>
          <w:p w:rsidR="00D55576" w:rsidRPr="00D55576" w:rsidRDefault="00D55576" w:rsidP="00D5557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i/>
                <w:iCs/>
                <w:sz w:val="24"/>
                <w:szCs w:val="24"/>
                <w:lang w:eastAsia="ru-RU"/>
              </w:rPr>
              <w:t>Личностные</w:t>
            </w:r>
            <w:r w:rsidRPr="00D55576">
              <w:rPr>
                <w:rFonts w:ascii="Times New Roman" w:eastAsia="Times New Roman" w:hAnsi="Times New Roman" w:cs="Times New Roman"/>
                <w:sz w:val="24"/>
                <w:szCs w:val="24"/>
                <w:lang w:eastAsia="ru-RU"/>
              </w:rPr>
              <w:t xml:space="preserve">: осознание значимости многих неизвестных событий города. </w:t>
            </w:r>
          </w:p>
          <w:p w:rsidR="00D55576" w:rsidRPr="00D55576" w:rsidRDefault="00D55576" w:rsidP="00D5557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i/>
                <w:iCs/>
                <w:sz w:val="24"/>
                <w:szCs w:val="24"/>
                <w:lang w:eastAsia="ru-RU"/>
              </w:rPr>
              <w:t>Метапредметные</w:t>
            </w:r>
            <w:r w:rsidRPr="00D55576">
              <w:rPr>
                <w:rFonts w:ascii="Times New Roman" w:eastAsia="Times New Roman" w:hAnsi="Times New Roman" w:cs="Times New Roman"/>
                <w:sz w:val="24"/>
                <w:szCs w:val="24"/>
                <w:lang w:eastAsia="ru-RU"/>
              </w:rPr>
              <w:t>: умение организовывать свою деятельность, определять её цели и задачи, умение вести самостоятельный поиск, анализ, отбор информации, умение работать с текстом</w:t>
            </w:r>
          </w:p>
          <w:p w:rsidR="00D55576" w:rsidRPr="00D55576" w:rsidRDefault="00D55576" w:rsidP="00D5557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i/>
                <w:iCs/>
                <w:sz w:val="24"/>
                <w:szCs w:val="24"/>
                <w:lang w:eastAsia="ru-RU"/>
              </w:rPr>
              <w:t>Предметные</w:t>
            </w:r>
            <w:r w:rsidRPr="00D55576">
              <w:rPr>
                <w:rFonts w:ascii="Times New Roman" w:eastAsia="Times New Roman" w:hAnsi="Times New Roman" w:cs="Times New Roman"/>
                <w:sz w:val="24"/>
                <w:szCs w:val="24"/>
                <w:lang w:eastAsia="ru-RU"/>
              </w:rPr>
              <w:t>: способствовать воспитанию личностного, бережного отношения к подвигам земляков, чувства гордости за своих родственников, за свой город</w:t>
            </w:r>
            <w:proofErr w:type="gramStart"/>
            <w:r w:rsidRPr="00D55576">
              <w:rPr>
                <w:rFonts w:ascii="Times New Roman" w:eastAsia="Times New Roman" w:hAnsi="Times New Roman" w:cs="Times New Roman"/>
                <w:sz w:val="24"/>
                <w:szCs w:val="24"/>
                <w:lang w:eastAsia="ru-RU"/>
              </w:rPr>
              <w:t>.</w:t>
            </w:r>
            <w:proofErr w:type="gramEnd"/>
            <w:r w:rsidRPr="00D55576">
              <w:rPr>
                <w:rFonts w:ascii="Times New Roman" w:eastAsia="Times New Roman" w:hAnsi="Times New Roman" w:cs="Times New Roman"/>
                <w:sz w:val="24"/>
                <w:szCs w:val="24"/>
                <w:lang w:eastAsia="ru-RU"/>
              </w:rPr>
              <w:t xml:space="preserve"> </w:t>
            </w:r>
            <w:proofErr w:type="gramStart"/>
            <w:r w:rsidRPr="00D55576">
              <w:rPr>
                <w:rFonts w:ascii="Times New Roman" w:eastAsia="Times New Roman" w:hAnsi="Times New Roman" w:cs="Times New Roman"/>
                <w:sz w:val="24"/>
                <w:szCs w:val="24"/>
                <w:lang w:eastAsia="ru-RU"/>
              </w:rPr>
              <w:t>ж</w:t>
            </w:r>
            <w:proofErr w:type="gramEnd"/>
            <w:r w:rsidRPr="00D55576">
              <w:rPr>
                <w:rFonts w:ascii="Times New Roman" w:eastAsia="Times New Roman" w:hAnsi="Times New Roman" w:cs="Times New Roman"/>
                <w:sz w:val="24"/>
                <w:szCs w:val="24"/>
                <w:lang w:eastAsia="ru-RU"/>
              </w:rPr>
              <w:t xml:space="preserve">елания быть похожими на них. </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Тип и вид урока</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Урок изучения новых знаний. Исследовательская поисковая работа.</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Планируемые результаты (предметные)</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Узнавать о жизни людей из исторического текста и делать выводы; учиться объяснять своё отношение к людям, к прошлому и настоящему родной страны, своей малой Родины.</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Личностные результаты</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Положительная мотивация и познавательный интерес к истории своего города; Оценка жизненных ситуаций и поступков людей с точки зрения общечеловеческих норм, нравственных и этических ценностей, ценностей гражданина России.</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Ключевые компетенции</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Использовать при выполнении задания различные средства: справочную литературу, ИКТ; планировать алгоритм его выполнения, корректировать работу по ходу его выполнения, определять самостоятельно критерии оценивания, давать самооценку. Самостоятельно делать выводы, перерабатывать информацию, преобразовывать её, представлять информацию на основе схем, сообщений; уметь передавать содержание в </w:t>
            </w:r>
            <w:r w:rsidRPr="00D55576">
              <w:rPr>
                <w:rFonts w:ascii="Times New Roman" w:eastAsia="Times New Roman" w:hAnsi="Times New Roman" w:cs="Times New Roman"/>
                <w:sz w:val="24"/>
                <w:szCs w:val="24"/>
                <w:lang w:eastAsia="ru-RU"/>
              </w:rPr>
              <w:lastRenderedPageBreak/>
              <w:t>сжатом, выборочном виде.</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Участвовать в диалоге, слушать и понимать других, высказывать свою точку зрения на события, поступки. Выполняя различные роли в группе, сотрудничать в совместном решении проблемы (задачи). </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Метапредметные результаты</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Проявляют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информацию, получаемую из различных источников, владение языковыми средствами – умение ясно, логично и точно излагать свою точку зрения. </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Содержание темы, основные даты, понятия и термины </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Революция 1917 года. Героизм, </w:t>
            </w:r>
            <w:proofErr w:type="gramStart"/>
            <w:r w:rsidRPr="00D55576">
              <w:rPr>
                <w:rFonts w:ascii="Times New Roman" w:eastAsia="Times New Roman" w:hAnsi="Times New Roman" w:cs="Times New Roman"/>
                <w:sz w:val="24"/>
                <w:szCs w:val="24"/>
                <w:lang w:eastAsia="ru-RU"/>
              </w:rPr>
              <w:t>верящих</w:t>
            </w:r>
            <w:proofErr w:type="gramEnd"/>
            <w:r w:rsidRPr="00D55576">
              <w:rPr>
                <w:rFonts w:ascii="Times New Roman" w:eastAsia="Times New Roman" w:hAnsi="Times New Roman" w:cs="Times New Roman"/>
                <w:sz w:val="24"/>
                <w:szCs w:val="24"/>
                <w:lang w:eastAsia="ru-RU"/>
              </w:rPr>
              <w:t xml:space="preserve"> в свои убеждения.</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Личностно значимая проблема</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Нам говорят, что прадеды и деды не сберегли Россию. </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Характеристика основных видов деятельности</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Работа с источниками: Мемуары, фотографии.</w:t>
            </w:r>
          </w:p>
        </w:tc>
      </w:tr>
      <w:tr w:rsidR="00D55576" w:rsidRPr="00D55576" w:rsidTr="003D1885">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Образовательные ресурсы</w:t>
            </w:r>
          </w:p>
        </w:tc>
        <w:tc>
          <w:tcPr>
            <w:tcW w:w="11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Мемуары и издания, памятники архитектуры.</w:t>
            </w:r>
          </w:p>
        </w:tc>
      </w:tr>
    </w:tbl>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842803" w:rsidRDefault="00842803"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Организационная структура урока</w:t>
      </w:r>
    </w:p>
    <w:tbl>
      <w:tblPr>
        <w:tblW w:w="14790" w:type="dxa"/>
        <w:tblCellSpacing w:w="0" w:type="dxa"/>
        <w:tblCellMar>
          <w:top w:w="105" w:type="dxa"/>
          <w:left w:w="105" w:type="dxa"/>
          <w:bottom w:w="105" w:type="dxa"/>
          <w:right w:w="105" w:type="dxa"/>
        </w:tblCellMar>
        <w:tblLook w:val="04A0" w:firstRow="1" w:lastRow="0" w:firstColumn="1" w:lastColumn="0" w:noHBand="0" w:noVBand="1"/>
      </w:tblPr>
      <w:tblGrid>
        <w:gridCol w:w="2559"/>
        <w:gridCol w:w="2430"/>
        <w:gridCol w:w="2333"/>
        <w:gridCol w:w="2495"/>
        <w:gridCol w:w="2770"/>
        <w:gridCol w:w="2203"/>
      </w:tblGrid>
      <w:tr w:rsidR="00D55576" w:rsidRPr="00D55576" w:rsidTr="003D1885">
        <w:trPr>
          <w:tblCellSpacing w:w="0" w:type="dxa"/>
        </w:trPr>
        <w:tc>
          <w:tcPr>
            <w:tcW w:w="237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Этапы урока</w:t>
            </w:r>
          </w:p>
        </w:tc>
        <w:tc>
          <w:tcPr>
            <w:tcW w:w="225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Формы, методы, педагогические приёмы</w:t>
            </w:r>
          </w:p>
        </w:tc>
        <w:tc>
          <w:tcPr>
            <w:tcW w:w="21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Деятельность учителя</w:t>
            </w:r>
          </w:p>
        </w:tc>
        <w:tc>
          <w:tcPr>
            <w:tcW w:w="487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Деятельность учащихся</w:t>
            </w:r>
          </w:p>
        </w:tc>
        <w:tc>
          <w:tcPr>
            <w:tcW w:w="204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Формы и методы контроля</w:t>
            </w:r>
          </w:p>
        </w:tc>
      </w:tr>
      <w:tr w:rsidR="00D55576" w:rsidRPr="00D55576" w:rsidTr="003D1885">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55576" w:rsidRPr="00D55576" w:rsidRDefault="00D55576" w:rsidP="00D5557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55576" w:rsidRPr="00D55576" w:rsidRDefault="00D55576" w:rsidP="00D5557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55576" w:rsidRPr="00D55576" w:rsidRDefault="00D55576" w:rsidP="00D55576">
            <w:pPr>
              <w:spacing w:after="0" w:line="240" w:lineRule="auto"/>
              <w:rPr>
                <w:rFonts w:ascii="Times New Roman" w:eastAsia="Times New Roman" w:hAnsi="Times New Roman" w:cs="Times New Roman"/>
                <w:sz w:val="24"/>
                <w:szCs w:val="24"/>
                <w:lang w:eastAsia="ru-RU"/>
              </w:rPr>
            </w:pPr>
          </w:p>
        </w:tc>
        <w:tc>
          <w:tcPr>
            <w:tcW w:w="23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Осуществляемые действия</w:t>
            </w:r>
          </w:p>
        </w:tc>
        <w:tc>
          <w:tcPr>
            <w:tcW w:w="2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Формируемые УУД</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55576" w:rsidRPr="00D55576" w:rsidRDefault="00D55576" w:rsidP="00D55576">
            <w:pPr>
              <w:spacing w:after="0" w:line="240" w:lineRule="auto"/>
              <w:rPr>
                <w:rFonts w:ascii="Times New Roman" w:eastAsia="Times New Roman" w:hAnsi="Times New Roman" w:cs="Times New Roman"/>
                <w:sz w:val="24"/>
                <w:szCs w:val="24"/>
                <w:lang w:eastAsia="ru-RU"/>
              </w:rPr>
            </w:pPr>
          </w:p>
        </w:tc>
      </w:tr>
      <w:tr w:rsidR="00D55576" w:rsidRPr="00D55576" w:rsidTr="003D1885">
        <w:trPr>
          <w:tblCellSpacing w:w="0" w:type="dxa"/>
        </w:trPr>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5576">
              <w:rPr>
                <w:rFonts w:ascii="Times New Roman" w:eastAsia="Times New Roman" w:hAnsi="Times New Roman" w:cs="Times New Roman"/>
                <w:sz w:val="24"/>
                <w:szCs w:val="24"/>
                <w:lang w:eastAsia="ru-RU"/>
              </w:rPr>
              <w:t>I.Организационный</w:t>
            </w:r>
            <w:proofErr w:type="spellEnd"/>
            <w:r w:rsidRPr="00D55576">
              <w:rPr>
                <w:rFonts w:ascii="Times New Roman" w:eastAsia="Times New Roman" w:hAnsi="Times New Roman" w:cs="Times New Roman"/>
                <w:sz w:val="24"/>
                <w:szCs w:val="24"/>
                <w:lang w:eastAsia="ru-RU"/>
              </w:rPr>
              <w:t xml:space="preserve"> момент </w:t>
            </w:r>
            <w:r w:rsidRPr="00D55576">
              <w:rPr>
                <w:rFonts w:ascii="Times New Roman" w:eastAsia="Times New Roman" w:hAnsi="Times New Roman" w:cs="Times New Roman"/>
                <w:sz w:val="24"/>
                <w:szCs w:val="24"/>
                <w:u w:val="single"/>
                <w:lang w:eastAsia="ru-RU"/>
              </w:rPr>
              <w:t>Цель.</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Настроить детей на работу</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 xml:space="preserve">Фронтальная. </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Приветствует учащихся. Проверка готовности к уроку. </w:t>
            </w:r>
          </w:p>
        </w:tc>
        <w:tc>
          <w:tcPr>
            <w:tcW w:w="23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Приветствуют учителя. Организуют своё рабочее место. </w:t>
            </w:r>
          </w:p>
        </w:tc>
        <w:tc>
          <w:tcPr>
            <w:tcW w:w="2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Быстрое включение в деловой ритм. Положительная мотивация на деятельность.</w:t>
            </w:r>
          </w:p>
        </w:tc>
        <w:tc>
          <w:tcPr>
            <w:tcW w:w="20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tc>
      </w:tr>
      <w:tr w:rsidR="00D55576" w:rsidRPr="00D55576" w:rsidTr="003D1885">
        <w:trPr>
          <w:tblCellSpacing w:w="0" w:type="dxa"/>
        </w:trPr>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II. Постановка учебной задачи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u w:val="single"/>
                <w:lang w:eastAsia="ru-RU"/>
              </w:rPr>
              <w:t>Цель.</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Формулирование темы урока, цели урока, включение учащихся в деятельность на личностн</w:t>
            </w:r>
            <w:proofErr w:type="gramStart"/>
            <w:r w:rsidRPr="00D55576">
              <w:rPr>
                <w:rFonts w:ascii="Times New Roman" w:eastAsia="Times New Roman" w:hAnsi="Times New Roman" w:cs="Times New Roman"/>
                <w:sz w:val="24"/>
                <w:szCs w:val="24"/>
                <w:lang w:eastAsia="ru-RU"/>
              </w:rPr>
              <w:t>о-</w:t>
            </w:r>
            <w:proofErr w:type="gramEnd"/>
            <w:r w:rsidRPr="00D55576">
              <w:rPr>
                <w:rFonts w:ascii="Times New Roman" w:eastAsia="Times New Roman" w:hAnsi="Times New Roman" w:cs="Times New Roman"/>
                <w:sz w:val="24"/>
                <w:szCs w:val="24"/>
                <w:lang w:eastAsia="ru-RU"/>
              </w:rPr>
              <w:t xml:space="preserve"> значимом уровне</w:t>
            </w: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Фронтальная, словесный, наглядный, проблемный.</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Рассказ учителя, работа с презентацией, видеофрагментом</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«От героев былых времен</w:t>
            </w:r>
            <w:proofErr w:type="gramStart"/>
            <w:r w:rsidRPr="00D55576">
              <w:rPr>
                <w:rFonts w:ascii="Times New Roman" w:eastAsia="Times New Roman" w:hAnsi="Times New Roman" w:cs="Times New Roman"/>
                <w:sz w:val="24"/>
                <w:szCs w:val="24"/>
                <w:lang w:eastAsia="ru-RU"/>
              </w:rPr>
              <w:br/>
              <w:t>Н</w:t>
            </w:r>
            <w:proofErr w:type="gramEnd"/>
            <w:r w:rsidRPr="00D55576">
              <w:rPr>
                <w:rFonts w:ascii="Times New Roman" w:eastAsia="Times New Roman" w:hAnsi="Times New Roman" w:cs="Times New Roman"/>
                <w:sz w:val="24"/>
                <w:szCs w:val="24"/>
                <w:lang w:eastAsia="ru-RU"/>
              </w:rPr>
              <w:t>е осталось порой имен.</w:t>
            </w:r>
            <w:r w:rsidRPr="00D55576">
              <w:rPr>
                <w:rFonts w:ascii="Times New Roman" w:eastAsia="Times New Roman" w:hAnsi="Times New Roman" w:cs="Times New Roman"/>
                <w:sz w:val="24"/>
                <w:szCs w:val="24"/>
                <w:lang w:eastAsia="ru-RU"/>
              </w:rPr>
              <w:br/>
              <w:t>Мы память храним.</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Организует работу класса по постановке учебной задачи и темы урока, используя презентацию.</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Учитель корректирует ответы учеников, подчёркивает важность получения необходимой информации, используя музейные экспозиции, </w:t>
            </w:r>
            <w:proofErr w:type="spellStart"/>
            <w:r w:rsidRPr="00D55576">
              <w:rPr>
                <w:rFonts w:ascii="Times New Roman" w:eastAsia="Times New Roman" w:hAnsi="Times New Roman" w:cs="Times New Roman"/>
                <w:sz w:val="24"/>
                <w:szCs w:val="24"/>
                <w:lang w:eastAsia="ru-RU"/>
              </w:rPr>
              <w:t>интернет-ресурсы</w:t>
            </w:r>
            <w:proofErr w:type="spellEnd"/>
            <w:r w:rsidRPr="00D55576">
              <w:rPr>
                <w:rFonts w:ascii="Times New Roman" w:eastAsia="Times New Roman" w:hAnsi="Times New Roman" w:cs="Times New Roman"/>
                <w:sz w:val="24"/>
                <w:szCs w:val="24"/>
                <w:lang w:eastAsia="ru-RU"/>
              </w:rPr>
              <w:t xml:space="preserve">, карточки.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tc>
        <w:tc>
          <w:tcPr>
            <w:tcW w:w="23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С помощью вопросов учителя, слайдов презентации, раскрывают смысл, функцию информационных ресурсов, важность получения необходимой и полезной информации.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Участвуют в обсуждении о важности и значении умения использовать различные источники для углублённого изучения Революции 1917. Развивают умение проводить параллели, используя свой жизненный опыт.</w:t>
            </w:r>
          </w:p>
        </w:tc>
        <w:tc>
          <w:tcPr>
            <w:tcW w:w="2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Регулятивные –</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умеют формулировать учебную задачу на основе соотнесения того, что уже известно и новой информации; умение определять цель, проблему в деятельности;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576">
              <w:rPr>
                <w:rFonts w:ascii="Times New Roman" w:eastAsia="Times New Roman" w:hAnsi="Times New Roman" w:cs="Times New Roman"/>
                <w:sz w:val="24"/>
                <w:szCs w:val="24"/>
                <w:lang w:eastAsia="ru-RU"/>
              </w:rPr>
              <w:t>Познавательные –</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умеют осознанно и произвольно строить речевое высказывание в устной форме; воспроизводят по памяти информацию, строят логическую цепь рассуждений</w:t>
            </w:r>
            <w:proofErr w:type="gramEnd"/>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Коммуникативные</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 xml:space="preserve"> «удерживают» логику повествования, оставляют небольшие монологические высказывания, обсуждают проблемные вопросы, высказывают своё мнение и прислушиваются к мнению других. </w:t>
            </w:r>
          </w:p>
        </w:tc>
        <w:tc>
          <w:tcPr>
            <w:tcW w:w="20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Беседа по вопросам с использованием презентации.</w:t>
            </w:r>
          </w:p>
        </w:tc>
      </w:tr>
      <w:tr w:rsidR="00D55576" w:rsidRPr="00D55576" w:rsidTr="003D1885">
        <w:trPr>
          <w:tblCellSpacing w:w="0" w:type="dxa"/>
        </w:trPr>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5576">
              <w:rPr>
                <w:rFonts w:ascii="Times New Roman" w:eastAsia="Times New Roman" w:hAnsi="Times New Roman" w:cs="Times New Roman"/>
                <w:sz w:val="24"/>
                <w:szCs w:val="24"/>
                <w:lang w:eastAsia="ru-RU"/>
              </w:rPr>
              <w:lastRenderedPageBreak/>
              <w:t>III.Применение</w:t>
            </w:r>
            <w:proofErr w:type="spellEnd"/>
            <w:r w:rsidRPr="00D55576">
              <w:rPr>
                <w:rFonts w:ascii="Times New Roman" w:eastAsia="Times New Roman" w:hAnsi="Times New Roman" w:cs="Times New Roman"/>
                <w:sz w:val="24"/>
                <w:szCs w:val="24"/>
                <w:lang w:eastAsia="ru-RU"/>
              </w:rPr>
              <w:t xml:space="preserve"> и усвоение новых знаний и способов действий </w:t>
            </w:r>
            <w:r w:rsidRPr="00D55576">
              <w:rPr>
                <w:rFonts w:ascii="Times New Roman" w:eastAsia="Times New Roman" w:hAnsi="Times New Roman" w:cs="Times New Roman"/>
                <w:sz w:val="24"/>
                <w:szCs w:val="24"/>
                <w:u w:val="single"/>
                <w:lang w:eastAsia="ru-RU"/>
              </w:rPr>
              <w:t>Цель.</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Умение применять ранее полученные знания и овладение новыми знаниями и способами действий</w:t>
            </w: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Словесный.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Наглядный, поисковый.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Практикум.</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Революция. 1917 года</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Этот день в Самаре начался как обычно. Многие, в это утро почувствовали непонятную тревогу. Только после обеда, вышли центральные газеты. На центральных полосах – падение Самодержавия.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После государство забыло тех, кто играл решающие роли в тот период. Сведения были засекречены. Только спустя 100 лет начинают выходить книги о них. Учитель организует и корректирует работу учащихся с различными источниками информации.</w:t>
            </w:r>
          </w:p>
        </w:tc>
        <w:tc>
          <w:tcPr>
            <w:tcW w:w="23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Работа в группах</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Работают с дополнительными источниками информации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Выбирают необходимый материал. По предоставленному материалу используя </w:t>
            </w:r>
            <w:proofErr w:type="spellStart"/>
            <w:r w:rsidRPr="00D55576">
              <w:rPr>
                <w:rFonts w:ascii="Times New Roman" w:eastAsia="Times New Roman" w:hAnsi="Times New Roman" w:cs="Times New Roman"/>
                <w:sz w:val="24"/>
                <w:szCs w:val="24"/>
                <w:lang w:eastAsia="ru-RU"/>
              </w:rPr>
              <w:t>интернет-ресурсы</w:t>
            </w:r>
            <w:proofErr w:type="spellEnd"/>
            <w:r w:rsidRPr="00D55576">
              <w:rPr>
                <w:rFonts w:ascii="Times New Roman" w:eastAsia="Times New Roman" w:hAnsi="Times New Roman" w:cs="Times New Roman"/>
                <w:sz w:val="24"/>
                <w:szCs w:val="24"/>
                <w:lang w:eastAsia="ru-RU"/>
              </w:rPr>
              <w:t xml:space="preserve">, семейные архивы, другие источники ищут информацию: дата рождения, захоронения, </w:t>
            </w:r>
          </w:p>
        </w:tc>
        <w:tc>
          <w:tcPr>
            <w:tcW w:w="2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Познавательные -</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анализировать, самостоятельно делать выводы, перерабатывать информацию, сообщений и преобразовывать её, представлять информацию на основе схем, жизненных задач</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Регулятивные –</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умение выдвигать версии, выбирать средства достижения цели в группе и индивидуально</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576">
              <w:rPr>
                <w:rFonts w:ascii="Times New Roman" w:eastAsia="Times New Roman" w:hAnsi="Times New Roman" w:cs="Times New Roman"/>
                <w:sz w:val="24"/>
                <w:szCs w:val="24"/>
                <w:lang w:eastAsia="ru-RU"/>
              </w:rPr>
              <w:t>Коммуникативные</w:t>
            </w:r>
            <w:proofErr w:type="gramEnd"/>
            <w:r w:rsidRPr="00D55576">
              <w:rPr>
                <w:rFonts w:ascii="Times New Roman" w:eastAsia="Times New Roman" w:hAnsi="Times New Roman" w:cs="Times New Roman"/>
                <w:sz w:val="24"/>
                <w:szCs w:val="24"/>
                <w:lang w:eastAsia="ru-RU"/>
              </w:rPr>
              <w:t xml:space="preserve"> </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 xml:space="preserve">умение излагать своё мнение, аргументируя его, подтверждая фактическим материалом; умение самостоятельно контролировать свое время и управлять им;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устанавливают сотрудничество, рабочие отношения в группе.</w:t>
            </w:r>
          </w:p>
        </w:tc>
        <w:tc>
          <w:tcPr>
            <w:tcW w:w="20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Творческая работа. Работа с различными источниками информации.</w:t>
            </w:r>
          </w:p>
        </w:tc>
      </w:tr>
      <w:tr w:rsidR="00D55576" w:rsidRPr="00D55576" w:rsidTr="003D1885">
        <w:trPr>
          <w:tblCellSpacing w:w="0" w:type="dxa"/>
        </w:trPr>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5576">
              <w:rPr>
                <w:rFonts w:ascii="Times New Roman" w:eastAsia="Times New Roman" w:hAnsi="Times New Roman" w:cs="Times New Roman"/>
                <w:sz w:val="24"/>
                <w:szCs w:val="24"/>
                <w:lang w:eastAsia="ru-RU"/>
              </w:rPr>
              <w:lastRenderedPageBreak/>
              <w:t>IV.Закрепление</w:t>
            </w:r>
            <w:proofErr w:type="spellEnd"/>
            <w:r w:rsidRPr="00D55576">
              <w:rPr>
                <w:rFonts w:ascii="Times New Roman" w:eastAsia="Times New Roman" w:hAnsi="Times New Roman" w:cs="Times New Roman"/>
                <w:sz w:val="24"/>
                <w:szCs w:val="24"/>
                <w:lang w:eastAsia="ru-RU"/>
              </w:rPr>
              <w:t xml:space="preserve"> знаний и способов действий </w:t>
            </w:r>
            <w:r w:rsidRPr="00D55576">
              <w:rPr>
                <w:rFonts w:ascii="Times New Roman" w:eastAsia="Times New Roman" w:hAnsi="Times New Roman" w:cs="Times New Roman"/>
                <w:sz w:val="24"/>
                <w:szCs w:val="24"/>
                <w:u w:val="single"/>
                <w:lang w:eastAsia="ru-RU"/>
              </w:rPr>
              <w:t>Цель.</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Закрепление знаний и способов действий</w:t>
            </w: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Фронтальный. Словесный</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Групповое обсуждение. Учитель регулирует фронтальный опрос, по необходимости корректирует ответы учеников. </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Формирует Базу данных предоставленных материалов.</w:t>
            </w:r>
          </w:p>
        </w:tc>
        <w:tc>
          <w:tcPr>
            <w:tcW w:w="23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Наполняют Базу данных достоверной информацией с указанием источника.</w:t>
            </w:r>
          </w:p>
        </w:tc>
        <w:tc>
          <w:tcPr>
            <w:tcW w:w="2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u w:val="single"/>
                <w:lang w:eastAsia="ru-RU"/>
              </w:rPr>
              <w:t>Познавательные:</w:t>
            </w:r>
            <w:r w:rsidRPr="00D55576">
              <w:rPr>
                <w:rFonts w:ascii="Times New Roman" w:eastAsia="Times New Roman" w:hAnsi="Times New Roman" w:cs="Times New Roman"/>
                <w:b/>
                <w:bCs/>
                <w:sz w:val="24"/>
                <w:szCs w:val="24"/>
                <w:u w:val="single"/>
                <w:lang w:eastAsia="ru-RU"/>
              </w:rPr>
              <w:t xml:space="preserve"> </w:t>
            </w:r>
            <w:r w:rsidRPr="00D55576">
              <w:rPr>
                <w:rFonts w:ascii="Times New Roman" w:eastAsia="Times New Roman" w:hAnsi="Times New Roman" w:cs="Times New Roman"/>
                <w:sz w:val="24"/>
                <w:szCs w:val="24"/>
                <w:lang w:eastAsia="ru-RU"/>
              </w:rPr>
              <w:t>анализировать, самостоятельно делать выводы, перерабатывать информацию, преобразовывать её, представлять информацию на основе схем, сообщений</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u w:val="single"/>
                <w:lang w:eastAsia="ru-RU"/>
              </w:rPr>
              <w:t>Личностные</w:t>
            </w:r>
            <w:r w:rsidRPr="00D55576">
              <w:rPr>
                <w:rFonts w:ascii="Times New Roman" w:eastAsia="Times New Roman" w:hAnsi="Times New Roman" w:cs="Times New Roman"/>
                <w:sz w:val="24"/>
                <w:szCs w:val="24"/>
                <w:lang w:eastAsia="ru-RU"/>
              </w:rPr>
              <w:t>: Оценка жизненных ситуаций и поступков людей с точки зрения общечеловеческих норм, нравственных и этических ценностей, ценностей гражданина России.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u w:val="single"/>
                <w:lang w:eastAsia="ru-RU"/>
              </w:rPr>
              <w:t>Коммуникативные</w:t>
            </w:r>
            <w:r w:rsidRPr="00D55576">
              <w:rPr>
                <w:rFonts w:ascii="Times New Roman" w:eastAsia="Times New Roman" w:hAnsi="Times New Roman" w:cs="Times New Roman"/>
                <w:sz w:val="24"/>
                <w:szCs w:val="24"/>
                <w:lang w:eastAsia="ru-RU"/>
              </w:rPr>
              <w:t>: участвовать в диалоге; слушать и понимать других, высказывать свою точку зрения на события, поступки.</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u w:val="single"/>
                <w:lang w:eastAsia="ru-RU"/>
              </w:rPr>
              <w:t>Регулятивные</w:t>
            </w:r>
            <w:r w:rsidRPr="00D55576">
              <w:rPr>
                <w:rFonts w:ascii="Times New Roman" w:eastAsia="Times New Roman" w:hAnsi="Times New Roman" w:cs="Times New Roman"/>
                <w:sz w:val="24"/>
                <w:szCs w:val="24"/>
                <w:lang w:eastAsia="ru-RU"/>
              </w:rPr>
              <w:t xml:space="preserve">: планировать алгоритм выполнения задания, корректировать работу по ходу его </w:t>
            </w:r>
            <w:r w:rsidRPr="00D55576">
              <w:rPr>
                <w:rFonts w:ascii="Times New Roman" w:eastAsia="Times New Roman" w:hAnsi="Times New Roman" w:cs="Times New Roman"/>
                <w:sz w:val="24"/>
                <w:szCs w:val="24"/>
                <w:lang w:eastAsia="ru-RU"/>
              </w:rPr>
              <w:lastRenderedPageBreak/>
              <w:t>выполнения.</w:t>
            </w:r>
          </w:p>
        </w:tc>
        <w:tc>
          <w:tcPr>
            <w:tcW w:w="20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lastRenderedPageBreak/>
              <w:t>Фронтальный опрос. Беседа.</w:t>
            </w:r>
          </w:p>
        </w:tc>
      </w:tr>
      <w:tr w:rsidR="00D55576" w:rsidRPr="00D55576" w:rsidTr="003D1885">
        <w:trPr>
          <w:tblCellSpacing w:w="0" w:type="dxa"/>
        </w:trPr>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5576">
              <w:rPr>
                <w:rFonts w:ascii="Times New Roman" w:eastAsia="Times New Roman" w:hAnsi="Times New Roman" w:cs="Times New Roman"/>
                <w:sz w:val="24"/>
                <w:szCs w:val="24"/>
                <w:lang w:eastAsia="ru-RU"/>
              </w:rPr>
              <w:lastRenderedPageBreak/>
              <w:t>V.Рефлексия</w:t>
            </w:r>
            <w:proofErr w:type="spellEnd"/>
            <w:r w:rsidRPr="00D55576">
              <w:rPr>
                <w:rFonts w:ascii="Times New Roman" w:eastAsia="Times New Roman" w:hAnsi="Times New Roman" w:cs="Times New Roman"/>
                <w:sz w:val="24"/>
                <w:szCs w:val="24"/>
                <w:lang w:eastAsia="ru-RU"/>
              </w:rPr>
              <w:t xml:space="preserve"> </w:t>
            </w:r>
            <w:r w:rsidRPr="00D55576">
              <w:rPr>
                <w:rFonts w:ascii="Times New Roman" w:eastAsia="Times New Roman" w:hAnsi="Times New Roman" w:cs="Times New Roman"/>
                <w:sz w:val="24"/>
                <w:szCs w:val="24"/>
                <w:u w:val="single"/>
                <w:lang w:eastAsia="ru-RU"/>
              </w:rPr>
              <w:t>Цель.</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Осознание учащимися своей учебной деятельности, самооценка результатов деятельности своей и всего класса.</w:t>
            </w: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Словесный.</w:t>
            </w:r>
          </w:p>
        </w:tc>
        <w:tc>
          <w:tcPr>
            <w:tcW w:w="21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Учитель просит сдать лист самооценки</w:t>
            </w:r>
          </w:p>
        </w:tc>
        <w:tc>
          <w:tcPr>
            <w:tcW w:w="23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Ученики отвечают на поставленные вопросы, заполняют лист самооценки.</w:t>
            </w:r>
          </w:p>
        </w:tc>
        <w:tc>
          <w:tcPr>
            <w:tcW w:w="23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 xml:space="preserve">Познавательные </w:t>
            </w:r>
            <w:r w:rsidRPr="00D55576">
              <w:rPr>
                <w:rFonts w:ascii="Times New Roman" w:eastAsia="Times New Roman" w:hAnsi="Times New Roman" w:cs="Times New Roman"/>
                <w:b/>
                <w:bCs/>
                <w:sz w:val="24"/>
                <w:szCs w:val="24"/>
                <w:lang w:eastAsia="ru-RU"/>
              </w:rPr>
              <w:t>- у</w:t>
            </w:r>
            <w:r w:rsidRPr="00D55576">
              <w:rPr>
                <w:rFonts w:ascii="Times New Roman" w:eastAsia="Times New Roman" w:hAnsi="Times New Roman" w:cs="Times New Roman"/>
                <w:sz w:val="24"/>
                <w:szCs w:val="24"/>
                <w:lang w:eastAsia="ru-RU"/>
              </w:rPr>
              <w:t>мение устанавливать причинно-следственные связи, строит логические рассуждения.</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576">
              <w:rPr>
                <w:rFonts w:ascii="Times New Roman" w:eastAsia="Times New Roman" w:hAnsi="Times New Roman" w:cs="Times New Roman"/>
                <w:sz w:val="24"/>
                <w:szCs w:val="24"/>
                <w:lang w:eastAsia="ru-RU"/>
              </w:rPr>
              <w:t>Коммуникативные</w:t>
            </w:r>
            <w:proofErr w:type="gramEnd"/>
            <w:r w:rsidRPr="00D55576">
              <w:rPr>
                <w:rFonts w:ascii="Times New Roman" w:eastAsia="Times New Roman" w:hAnsi="Times New Roman" w:cs="Times New Roman"/>
                <w:b/>
                <w:bCs/>
                <w:sz w:val="24"/>
                <w:szCs w:val="24"/>
                <w:lang w:eastAsia="ru-RU"/>
              </w:rPr>
              <w:t xml:space="preserve"> - </w:t>
            </w:r>
            <w:r w:rsidRPr="00D55576">
              <w:rPr>
                <w:rFonts w:ascii="Times New Roman" w:eastAsia="Times New Roman" w:hAnsi="Times New Roman" w:cs="Times New Roman"/>
                <w:sz w:val="24"/>
                <w:szCs w:val="24"/>
                <w:lang w:eastAsia="ru-RU"/>
              </w:rPr>
              <w:t>умение высказывать свое мнение; умение работать в классе, сотрудничать с учителем;</w:t>
            </w: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Регулятивные</w:t>
            </w:r>
            <w:r w:rsidRPr="00D55576">
              <w:rPr>
                <w:rFonts w:ascii="Times New Roman" w:eastAsia="Times New Roman" w:hAnsi="Times New Roman" w:cs="Times New Roman"/>
                <w:b/>
                <w:bCs/>
                <w:sz w:val="24"/>
                <w:szCs w:val="24"/>
                <w:lang w:eastAsia="ru-RU"/>
              </w:rPr>
              <w:t xml:space="preserve"> –</w:t>
            </w:r>
            <w:r w:rsidRPr="00D55576">
              <w:rPr>
                <w:rFonts w:ascii="Times New Roman" w:eastAsia="Times New Roman" w:hAnsi="Times New Roman" w:cs="Times New Roman"/>
                <w:sz w:val="24"/>
                <w:szCs w:val="24"/>
                <w:lang w:eastAsia="ru-RU"/>
              </w:rPr>
              <w:t xml:space="preserve"> умение проводить анализ, обобщать полученные знания, устанавливать причинно-следственные связи</w:t>
            </w:r>
          </w:p>
        </w:tc>
        <w:tc>
          <w:tcPr>
            <w:tcW w:w="20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r w:rsidRPr="00D55576">
              <w:rPr>
                <w:rFonts w:ascii="Times New Roman" w:eastAsia="Times New Roman" w:hAnsi="Times New Roman" w:cs="Times New Roman"/>
                <w:sz w:val="24"/>
                <w:szCs w:val="24"/>
                <w:lang w:eastAsia="ru-RU"/>
              </w:rPr>
              <w:t>Беседа. Рефлексия.</w:t>
            </w:r>
          </w:p>
        </w:tc>
      </w:tr>
    </w:tbl>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240" w:line="240" w:lineRule="auto"/>
        <w:rPr>
          <w:rFonts w:ascii="Times New Roman" w:eastAsia="Times New Roman" w:hAnsi="Times New Roman" w:cs="Times New Roman"/>
          <w:sz w:val="24"/>
          <w:szCs w:val="24"/>
          <w:lang w:eastAsia="ru-RU"/>
        </w:rPr>
      </w:pPr>
    </w:p>
    <w:p w:rsidR="00D55576" w:rsidRPr="00D55576" w:rsidRDefault="00D55576" w:rsidP="00D55576">
      <w:pPr>
        <w:spacing w:before="100" w:beforeAutospacing="1" w:after="100" w:afterAutospacing="1" w:line="240" w:lineRule="auto"/>
        <w:rPr>
          <w:rFonts w:ascii="Times New Roman" w:eastAsia="Times New Roman" w:hAnsi="Times New Roman" w:cs="Times New Roman"/>
          <w:sz w:val="24"/>
          <w:szCs w:val="24"/>
          <w:lang w:eastAsia="ru-RU"/>
        </w:rPr>
      </w:pPr>
    </w:p>
    <w:p w:rsidR="00992C6C" w:rsidRDefault="00992C6C" w:rsidP="003238A7">
      <w:pPr>
        <w:jc w:val="both"/>
        <w:rPr>
          <w:rFonts w:ascii="Times New Roman" w:hAnsi="Times New Roman" w:cs="Times New Roman"/>
          <w:sz w:val="28"/>
          <w:szCs w:val="28"/>
        </w:rPr>
      </w:pPr>
    </w:p>
    <w:p w:rsidR="004E0834" w:rsidRPr="00647904" w:rsidRDefault="004E0834" w:rsidP="00647904">
      <w:pPr>
        <w:rPr>
          <w:rFonts w:ascii="Times New Roman" w:hAnsi="Times New Roman" w:cs="Times New Roman"/>
          <w:sz w:val="28"/>
          <w:szCs w:val="28"/>
        </w:rPr>
      </w:pPr>
    </w:p>
    <w:sectPr w:rsidR="004E0834" w:rsidRPr="00647904" w:rsidSect="0084280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8C" w:rsidRDefault="00665F8C" w:rsidP="00C16666">
      <w:pPr>
        <w:spacing w:after="0" w:line="240" w:lineRule="auto"/>
      </w:pPr>
      <w:r>
        <w:separator/>
      </w:r>
    </w:p>
  </w:endnote>
  <w:endnote w:type="continuationSeparator" w:id="0">
    <w:p w:rsidR="00665F8C" w:rsidRDefault="00665F8C" w:rsidP="00C1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8C" w:rsidRDefault="00665F8C" w:rsidP="00C16666">
      <w:pPr>
        <w:spacing w:after="0" w:line="240" w:lineRule="auto"/>
      </w:pPr>
      <w:r>
        <w:separator/>
      </w:r>
    </w:p>
  </w:footnote>
  <w:footnote w:type="continuationSeparator" w:id="0">
    <w:p w:rsidR="00665F8C" w:rsidRDefault="00665F8C" w:rsidP="00C1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94D"/>
    <w:multiLevelType w:val="hybridMultilevel"/>
    <w:tmpl w:val="86865BC4"/>
    <w:lvl w:ilvl="0" w:tplc="BD2E28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3F8371F"/>
    <w:multiLevelType w:val="hybridMultilevel"/>
    <w:tmpl w:val="FD1831E8"/>
    <w:lvl w:ilvl="0" w:tplc="DB828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786B5C"/>
    <w:multiLevelType w:val="hybridMultilevel"/>
    <w:tmpl w:val="56683510"/>
    <w:lvl w:ilvl="0" w:tplc="7EEA6B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C7D4A4F"/>
    <w:multiLevelType w:val="hybridMultilevel"/>
    <w:tmpl w:val="6FAA2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326BE"/>
    <w:multiLevelType w:val="hybridMultilevel"/>
    <w:tmpl w:val="F32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369B4"/>
    <w:multiLevelType w:val="multilevel"/>
    <w:tmpl w:val="EDB0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146CA"/>
    <w:multiLevelType w:val="multilevel"/>
    <w:tmpl w:val="E7CC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B0997"/>
    <w:multiLevelType w:val="multilevel"/>
    <w:tmpl w:val="18F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6F53A0"/>
    <w:multiLevelType w:val="hybridMultilevel"/>
    <w:tmpl w:val="5A1E8D2E"/>
    <w:lvl w:ilvl="0" w:tplc="26E45B0C">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AD907BA"/>
    <w:multiLevelType w:val="hybridMultilevel"/>
    <w:tmpl w:val="6BEEF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0C7C8B"/>
    <w:multiLevelType w:val="hybridMultilevel"/>
    <w:tmpl w:val="FD1831E8"/>
    <w:lvl w:ilvl="0" w:tplc="DB828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DF55811"/>
    <w:multiLevelType w:val="hybridMultilevel"/>
    <w:tmpl w:val="D082B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F526E"/>
    <w:multiLevelType w:val="hybridMultilevel"/>
    <w:tmpl w:val="F7EE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412727"/>
    <w:multiLevelType w:val="hybridMultilevel"/>
    <w:tmpl w:val="FD1831E8"/>
    <w:lvl w:ilvl="0" w:tplc="DB828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51208AF"/>
    <w:multiLevelType w:val="hybridMultilevel"/>
    <w:tmpl w:val="1D828C68"/>
    <w:lvl w:ilvl="0" w:tplc="EC24AA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8"/>
  </w:num>
  <w:num w:numId="3">
    <w:abstractNumId w:val="2"/>
  </w:num>
  <w:num w:numId="4">
    <w:abstractNumId w:val="1"/>
  </w:num>
  <w:num w:numId="5">
    <w:abstractNumId w:val="0"/>
  </w:num>
  <w:num w:numId="6">
    <w:abstractNumId w:val="13"/>
  </w:num>
  <w:num w:numId="7">
    <w:abstractNumId w:val="10"/>
  </w:num>
  <w:num w:numId="8">
    <w:abstractNumId w:val="14"/>
  </w:num>
  <w:num w:numId="9">
    <w:abstractNumId w:val="9"/>
  </w:num>
  <w:num w:numId="10">
    <w:abstractNumId w:val="5"/>
  </w:num>
  <w:num w:numId="11">
    <w:abstractNumId w:val="11"/>
  </w:num>
  <w:num w:numId="12">
    <w:abstractNumId w:val="3"/>
  </w:num>
  <w:num w:numId="13">
    <w:abstractNumId w:val="6"/>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81A"/>
    <w:rsid w:val="00005D17"/>
    <w:rsid w:val="00032019"/>
    <w:rsid w:val="00070189"/>
    <w:rsid w:val="000C083D"/>
    <w:rsid w:val="00151CCC"/>
    <w:rsid w:val="00152129"/>
    <w:rsid w:val="001C5C47"/>
    <w:rsid w:val="001D64D4"/>
    <w:rsid w:val="001F650F"/>
    <w:rsid w:val="0027613F"/>
    <w:rsid w:val="002C2BFE"/>
    <w:rsid w:val="003238A7"/>
    <w:rsid w:val="00341677"/>
    <w:rsid w:val="00351CF6"/>
    <w:rsid w:val="00354B09"/>
    <w:rsid w:val="003B445E"/>
    <w:rsid w:val="003B6459"/>
    <w:rsid w:val="003C09E1"/>
    <w:rsid w:val="003F1AA8"/>
    <w:rsid w:val="003F6C99"/>
    <w:rsid w:val="00400C82"/>
    <w:rsid w:val="00423681"/>
    <w:rsid w:val="004433F2"/>
    <w:rsid w:val="00467977"/>
    <w:rsid w:val="00482892"/>
    <w:rsid w:val="004E0834"/>
    <w:rsid w:val="004E3DFC"/>
    <w:rsid w:val="00555187"/>
    <w:rsid w:val="00581741"/>
    <w:rsid w:val="00616565"/>
    <w:rsid w:val="00647904"/>
    <w:rsid w:val="00665F8C"/>
    <w:rsid w:val="00673B3D"/>
    <w:rsid w:val="0067638D"/>
    <w:rsid w:val="006927F7"/>
    <w:rsid w:val="00700FA8"/>
    <w:rsid w:val="00726F0F"/>
    <w:rsid w:val="0075352B"/>
    <w:rsid w:val="007537D4"/>
    <w:rsid w:val="00765E5A"/>
    <w:rsid w:val="00787D65"/>
    <w:rsid w:val="007A452D"/>
    <w:rsid w:val="007F36F1"/>
    <w:rsid w:val="00840184"/>
    <w:rsid w:val="00842803"/>
    <w:rsid w:val="008669EC"/>
    <w:rsid w:val="00870687"/>
    <w:rsid w:val="008C3A9D"/>
    <w:rsid w:val="008C448C"/>
    <w:rsid w:val="0092369C"/>
    <w:rsid w:val="00992C6C"/>
    <w:rsid w:val="00995B49"/>
    <w:rsid w:val="009B31ED"/>
    <w:rsid w:val="009C00A1"/>
    <w:rsid w:val="009F490B"/>
    <w:rsid w:val="00A01414"/>
    <w:rsid w:val="00A265C8"/>
    <w:rsid w:val="00A527F8"/>
    <w:rsid w:val="00AC3926"/>
    <w:rsid w:val="00AF5A75"/>
    <w:rsid w:val="00B14CEC"/>
    <w:rsid w:val="00B3601A"/>
    <w:rsid w:val="00B50D45"/>
    <w:rsid w:val="00B56B8D"/>
    <w:rsid w:val="00B85B9A"/>
    <w:rsid w:val="00BE30C4"/>
    <w:rsid w:val="00C03F8F"/>
    <w:rsid w:val="00C16666"/>
    <w:rsid w:val="00C3734C"/>
    <w:rsid w:val="00C86B1C"/>
    <w:rsid w:val="00C9225D"/>
    <w:rsid w:val="00CF541D"/>
    <w:rsid w:val="00D4525C"/>
    <w:rsid w:val="00D551D0"/>
    <w:rsid w:val="00D55576"/>
    <w:rsid w:val="00D6575B"/>
    <w:rsid w:val="00DB2860"/>
    <w:rsid w:val="00DD45A2"/>
    <w:rsid w:val="00DD7323"/>
    <w:rsid w:val="00E9630B"/>
    <w:rsid w:val="00EB564F"/>
    <w:rsid w:val="00EF23C1"/>
    <w:rsid w:val="00F1380F"/>
    <w:rsid w:val="00F15159"/>
    <w:rsid w:val="00FA081A"/>
    <w:rsid w:val="00FC4CCD"/>
    <w:rsid w:val="00FD2EF4"/>
    <w:rsid w:val="00FD7968"/>
    <w:rsid w:val="00FF54D4"/>
    <w:rsid w:val="00FF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323"/>
    <w:pPr>
      <w:ind w:left="720"/>
      <w:contextualSpacing/>
    </w:pPr>
  </w:style>
  <w:style w:type="paragraph" w:styleId="a4">
    <w:name w:val="header"/>
    <w:basedOn w:val="a"/>
    <w:link w:val="a5"/>
    <w:uiPriority w:val="99"/>
    <w:unhideWhenUsed/>
    <w:rsid w:val="00C166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6666"/>
  </w:style>
  <w:style w:type="paragraph" w:styleId="a6">
    <w:name w:val="footer"/>
    <w:basedOn w:val="a"/>
    <w:link w:val="a7"/>
    <w:uiPriority w:val="99"/>
    <w:semiHidden/>
    <w:unhideWhenUsed/>
    <w:rsid w:val="00C166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16666"/>
  </w:style>
  <w:style w:type="paragraph" w:styleId="a8">
    <w:name w:val="Balloon Text"/>
    <w:basedOn w:val="a"/>
    <w:link w:val="a9"/>
    <w:uiPriority w:val="99"/>
    <w:semiHidden/>
    <w:unhideWhenUsed/>
    <w:rsid w:val="00C166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666"/>
    <w:rPr>
      <w:rFonts w:ascii="Tahoma" w:hAnsi="Tahoma" w:cs="Tahoma"/>
      <w:sz w:val="16"/>
      <w:szCs w:val="16"/>
    </w:rPr>
  </w:style>
  <w:style w:type="character" w:styleId="aa">
    <w:name w:val="Hyperlink"/>
    <w:basedOn w:val="a0"/>
    <w:uiPriority w:val="99"/>
    <w:unhideWhenUsed/>
    <w:rsid w:val="00FF54D4"/>
    <w:rPr>
      <w:color w:val="0000FF" w:themeColor="hyperlink"/>
      <w:u w:val="single"/>
    </w:rPr>
  </w:style>
  <w:style w:type="character" w:styleId="ab">
    <w:name w:val="FollowedHyperlink"/>
    <w:basedOn w:val="a0"/>
    <w:uiPriority w:val="99"/>
    <w:semiHidden/>
    <w:unhideWhenUsed/>
    <w:rsid w:val="00FF54D4"/>
    <w:rPr>
      <w:color w:val="800080" w:themeColor="followedHyperlink"/>
      <w:u w:val="single"/>
    </w:rPr>
  </w:style>
  <w:style w:type="paragraph" w:styleId="ac">
    <w:name w:val="Normal (Web)"/>
    <w:basedOn w:val="a"/>
    <w:uiPriority w:val="99"/>
    <w:unhideWhenUsed/>
    <w:rsid w:val="00FF5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3405">
      <w:bodyDiv w:val="1"/>
      <w:marLeft w:val="0"/>
      <w:marRight w:val="0"/>
      <w:marTop w:val="0"/>
      <w:marBottom w:val="0"/>
      <w:divBdr>
        <w:top w:val="none" w:sz="0" w:space="0" w:color="auto"/>
        <w:left w:val="none" w:sz="0" w:space="0" w:color="auto"/>
        <w:bottom w:val="none" w:sz="0" w:space="0" w:color="auto"/>
        <w:right w:val="none" w:sz="0" w:space="0" w:color="auto"/>
      </w:divBdr>
    </w:div>
    <w:div w:id="780296719">
      <w:bodyDiv w:val="1"/>
      <w:marLeft w:val="0"/>
      <w:marRight w:val="0"/>
      <w:marTop w:val="0"/>
      <w:marBottom w:val="0"/>
      <w:divBdr>
        <w:top w:val="none" w:sz="0" w:space="0" w:color="auto"/>
        <w:left w:val="none" w:sz="0" w:space="0" w:color="auto"/>
        <w:bottom w:val="none" w:sz="0" w:space="0" w:color="auto"/>
        <w:right w:val="none" w:sz="0" w:space="0" w:color="auto"/>
      </w:divBdr>
      <w:divsChild>
        <w:div w:id="870217611">
          <w:marLeft w:val="0"/>
          <w:marRight w:val="0"/>
          <w:marTop w:val="0"/>
          <w:marBottom w:val="0"/>
          <w:divBdr>
            <w:top w:val="none" w:sz="0" w:space="0" w:color="auto"/>
            <w:left w:val="none" w:sz="0" w:space="0" w:color="auto"/>
            <w:bottom w:val="none" w:sz="0" w:space="0" w:color="auto"/>
            <w:right w:val="none" w:sz="0" w:space="0" w:color="auto"/>
          </w:divBdr>
          <w:divsChild>
            <w:div w:id="1784494145">
              <w:marLeft w:val="0"/>
              <w:marRight w:val="0"/>
              <w:marTop w:val="0"/>
              <w:marBottom w:val="0"/>
              <w:divBdr>
                <w:top w:val="none" w:sz="0" w:space="0" w:color="auto"/>
                <w:left w:val="none" w:sz="0" w:space="0" w:color="auto"/>
                <w:bottom w:val="none" w:sz="0" w:space="0" w:color="auto"/>
                <w:right w:val="none" w:sz="0" w:space="0" w:color="auto"/>
              </w:divBdr>
            </w:div>
            <w:div w:id="986666854">
              <w:marLeft w:val="0"/>
              <w:marRight w:val="0"/>
              <w:marTop w:val="0"/>
              <w:marBottom w:val="0"/>
              <w:divBdr>
                <w:top w:val="none" w:sz="0" w:space="0" w:color="auto"/>
                <w:left w:val="none" w:sz="0" w:space="0" w:color="auto"/>
                <w:bottom w:val="none" w:sz="0" w:space="0" w:color="auto"/>
                <w:right w:val="none" w:sz="0" w:space="0" w:color="auto"/>
              </w:divBdr>
            </w:div>
            <w:div w:id="246695200">
              <w:marLeft w:val="0"/>
              <w:marRight w:val="0"/>
              <w:marTop w:val="0"/>
              <w:marBottom w:val="0"/>
              <w:divBdr>
                <w:top w:val="none" w:sz="0" w:space="0" w:color="auto"/>
                <w:left w:val="none" w:sz="0" w:space="0" w:color="auto"/>
                <w:bottom w:val="none" w:sz="0" w:space="0" w:color="auto"/>
                <w:right w:val="none" w:sz="0" w:space="0" w:color="auto"/>
              </w:divBdr>
            </w:div>
            <w:div w:id="2096591302">
              <w:marLeft w:val="0"/>
              <w:marRight w:val="0"/>
              <w:marTop w:val="0"/>
              <w:marBottom w:val="0"/>
              <w:divBdr>
                <w:top w:val="none" w:sz="0" w:space="0" w:color="auto"/>
                <w:left w:val="none" w:sz="0" w:space="0" w:color="auto"/>
                <w:bottom w:val="none" w:sz="0" w:space="0" w:color="auto"/>
                <w:right w:val="none" w:sz="0" w:space="0" w:color="auto"/>
              </w:divBdr>
            </w:div>
            <w:div w:id="1921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B16B-0D65-4411-A863-8D55E74A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41</cp:revision>
  <cp:lastPrinted>2012-03-29T16:42:00Z</cp:lastPrinted>
  <dcterms:created xsi:type="dcterms:W3CDTF">2010-06-22T05:42:00Z</dcterms:created>
  <dcterms:modified xsi:type="dcterms:W3CDTF">2022-05-02T18:53:00Z</dcterms:modified>
</cp:coreProperties>
</file>