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0" w:rsidRPr="000E4D50" w:rsidRDefault="000E4D50" w:rsidP="00071BCC">
      <w:pPr>
        <w:pStyle w:val="1"/>
        <w:spacing w:before="0" w:line="23" w:lineRule="atLeast"/>
        <w:ind w:left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0E4D50" w:rsidRPr="000E4D50" w:rsidRDefault="000E4D50" w:rsidP="000E4D50">
      <w:pPr>
        <w:pStyle w:val="1"/>
        <w:spacing w:before="0" w:line="23" w:lineRule="atLeast"/>
        <w:ind w:firstLineChars="709" w:firstLine="1993"/>
        <w:jc w:val="right"/>
        <w:rPr>
          <w:rFonts w:ascii="Times New Roman" w:hAnsi="Times New Roman" w:cs="Times New Roman"/>
          <w:color w:val="auto"/>
          <w:lang w:val="ru-RU"/>
        </w:rPr>
      </w:pPr>
      <w:r w:rsidRPr="000E4D50">
        <w:rPr>
          <w:rFonts w:ascii="Times New Roman" w:hAnsi="Times New Roman" w:cs="Times New Roman"/>
          <w:color w:val="auto"/>
          <w:lang w:val="ru-RU"/>
        </w:rPr>
        <w:t>Т.В. Филиппова</w:t>
      </w:r>
    </w:p>
    <w:p w:rsidR="000E4D50" w:rsidRPr="000E4D50" w:rsidRDefault="000E4D50" w:rsidP="000E4D50">
      <w:pPr>
        <w:pStyle w:val="1"/>
        <w:spacing w:before="0" w:line="23" w:lineRule="atLeast"/>
        <w:ind w:firstLineChars="709" w:firstLine="1993"/>
        <w:jc w:val="right"/>
        <w:rPr>
          <w:rFonts w:ascii="Times New Roman" w:hAnsi="Times New Roman" w:cs="Times New Roman"/>
          <w:color w:val="auto"/>
          <w:lang w:val="ru-RU"/>
        </w:rPr>
      </w:pPr>
      <w:r w:rsidRPr="000E4D50">
        <w:rPr>
          <w:rFonts w:ascii="Times New Roman" w:hAnsi="Times New Roman" w:cs="Times New Roman"/>
          <w:color w:val="auto"/>
          <w:lang w:val="ru-RU"/>
        </w:rPr>
        <w:t>преподаватель ОГАПОУ «</w:t>
      </w:r>
      <w:proofErr w:type="spellStart"/>
      <w:r w:rsidRPr="000E4D50">
        <w:rPr>
          <w:rFonts w:ascii="Times New Roman" w:hAnsi="Times New Roman" w:cs="Times New Roman"/>
          <w:color w:val="auto"/>
          <w:lang w:val="ru-RU"/>
        </w:rPr>
        <w:t>Старооскольский</w:t>
      </w:r>
      <w:proofErr w:type="spellEnd"/>
    </w:p>
    <w:p w:rsidR="000E4D50" w:rsidRPr="000E4D50" w:rsidRDefault="000E4D50" w:rsidP="000E4D50">
      <w:pPr>
        <w:pStyle w:val="1"/>
        <w:spacing w:before="0" w:line="23" w:lineRule="atLeast"/>
        <w:ind w:firstLineChars="709" w:firstLine="1993"/>
        <w:jc w:val="right"/>
        <w:rPr>
          <w:rFonts w:ascii="Times New Roman" w:hAnsi="Times New Roman" w:cs="Times New Roman"/>
          <w:b w:val="0"/>
          <w:color w:val="auto"/>
          <w:lang w:val="ru-RU"/>
        </w:rPr>
      </w:pPr>
      <w:r w:rsidRPr="000E4D50">
        <w:rPr>
          <w:rFonts w:ascii="Times New Roman" w:hAnsi="Times New Roman" w:cs="Times New Roman"/>
          <w:color w:val="auto"/>
          <w:lang w:val="ru-RU"/>
        </w:rPr>
        <w:t xml:space="preserve"> техникум технологий и дизайна» </w:t>
      </w:r>
      <w:proofErr w:type="gramStart"/>
      <w:r w:rsidRPr="000E4D50">
        <w:rPr>
          <w:rFonts w:ascii="Times New Roman" w:hAnsi="Times New Roman" w:cs="Times New Roman"/>
          <w:color w:val="auto"/>
          <w:lang w:val="ru-RU"/>
        </w:rPr>
        <w:t>г</w:t>
      </w:r>
      <w:proofErr w:type="gramEnd"/>
      <w:r w:rsidRPr="000E4D50">
        <w:rPr>
          <w:rFonts w:ascii="Times New Roman" w:hAnsi="Times New Roman" w:cs="Times New Roman"/>
          <w:color w:val="auto"/>
          <w:lang w:val="ru-RU"/>
        </w:rPr>
        <w:t>.</w:t>
      </w:r>
      <w:r w:rsidR="001C4CD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0E4D50">
        <w:rPr>
          <w:rFonts w:ascii="Times New Roman" w:hAnsi="Times New Roman" w:cs="Times New Roman"/>
          <w:color w:val="auto"/>
          <w:lang w:val="ru-RU"/>
        </w:rPr>
        <w:t>Старый Оскол</w:t>
      </w:r>
    </w:p>
    <w:p w:rsidR="000E4D50" w:rsidRDefault="000E4D50" w:rsidP="000E4D50">
      <w:pPr>
        <w:spacing w:after="0" w:line="360" w:lineRule="auto"/>
        <w:jc w:val="center"/>
        <w:rPr>
          <w:rFonts w:ascii="Times New Roman" w:hAnsi="Times New Roman"/>
          <w:b/>
          <w:bCs/>
          <w:iCs/>
          <w:caps/>
          <w:color w:val="000000"/>
          <w:sz w:val="28"/>
          <w:szCs w:val="28"/>
          <w:shd w:val="clear" w:color="auto" w:fill="FFFFFF"/>
        </w:rPr>
      </w:pPr>
    </w:p>
    <w:p w:rsidR="00024B1A" w:rsidRPr="000E4D50" w:rsidRDefault="00024B1A" w:rsidP="000E4D50">
      <w:pPr>
        <w:spacing w:after="0" w:line="360" w:lineRule="auto"/>
        <w:jc w:val="center"/>
        <w:rPr>
          <w:rStyle w:val="submenu-table"/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0E4D50">
        <w:rPr>
          <w:rFonts w:ascii="Times New Roman" w:hAnsi="Times New Roman"/>
          <w:b/>
          <w:bCs/>
          <w:iCs/>
          <w:caps/>
          <w:color w:val="000000"/>
          <w:sz w:val="28"/>
          <w:szCs w:val="28"/>
          <w:shd w:val="clear" w:color="auto" w:fill="FFFFFF"/>
        </w:rPr>
        <w:t xml:space="preserve">Развитие творческих способностей обучающихся на </w:t>
      </w:r>
      <w:r w:rsidR="00367738" w:rsidRPr="000E4D50">
        <w:rPr>
          <w:rFonts w:ascii="Times New Roman" w:hAnsi="Times New Roman"/>
          <w:b/>
          <w:bCs/>
          <w:iCs/>
          <w:caps/>
          <w:color w:val="000000"/>
          <w:sz w:val="28"/>
          <w:szCs w:val="28"/>
          <w:shd w:val="clear" w:color="auto" w:fill="FFFFFF"/>
        </w:rPr>
        <w:t>занятиях</w:t>
      </w:r>
      <w:r w:rsidRPr="000E4D50">
        <w:rPr>
          <w:rFonts w:ascii="Times New Roman" w:hAnsi="Times New Roman"/>
          <w:b/>
          <w:bCs/>
          <w:iCs/>
          <w:caps/>
          <w:color w:val="000000"/>
          <w:sz w:val="28"/>
          <w:szCs w:val="28"/>
          <w:shd w:val="clear" w:color="auto" w:fill="FFFFFF"/>
        </w:rPr>
        <w:t xml:space="preserve"> производственного обучения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На сегодняшний день задача формирования готовности обучающихся к развитию творческих способностей является актуальной для преподавателей и мастеров производственного обучения и осознается значимым компонентом их профессиональной компетентности. Приоритетным направлением работы преподавателей и мастеров производственного обучения является создание условий для саморазвития и самореализации обучающихся, раскрытия их творческого потенциала, обеспечивающего способность принимать нестандартные решения, созидательную деятельность, успешное продвижение в профессиональной и иной сфере деятельности.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Творческое отношение к труду – это то стремление внести в работу свое оригинальное, разумный отход от изживших себя стандартов и стереотипов, постоянный настрой на поиск нового совершенного, делающего работу более качественной, красивой, легкой, доставляющей удовлетворение.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 особенно привлекает теоретическая сторона работы, возможность проявить свою инициативу, а не просто выполнять полезную работу только по указанию мастера.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производственного обучения базируется на основных принципах обучения: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на уровне требований передовой техники производства;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на основе производительного труда;</w:t>
      </w:r>
    </w:p>
    <w:p w:rsidR="00367738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наглядность обучения;</w:t>
      </w:r>
      <w:r w:rsidR="008D1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7738" w:rsidRDefault="00367738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24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систематичность и последовательность в обучении;</w:t>
      </w:r>
    </w:p>
    <w:p w:rsidR="00367738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доступность и посильность обучения, учет возрастных и индивидуальных</w:t>
      </w:r>
      <w:r w:rsidR="008D1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особенностей обучаемых;</w:t>
      </w:r>
    </w:p>
    <w:p w:rsidR="00367738" w:rsidRDefault="008D1A89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4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-прочность усвоения знаний и навыков.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В условиях рыночной экономики  необходимы специалисты, мобильно реагирующие на освоение новых технологий, быстро адаптирующиеся в условиях производства, способные проявлять инициативу. В связи с этим возрастает значение использования в производственном обучении форм и методов деятельности обучающихся, позволяющих формировать творческое, профессиональное мышление, возможность самостоятельного применения знаний. Перед каждым занятием производственного обучения предусматривается объёмная подготовительная работа, это объясняется приобретением опыта в работе 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анализом</w:t>
      </w:r>
      <w:r w:rsidR="008D1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преподавательской деятельности.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Личностно ориентированное обучение призвано обеспечить необходимые условия для развития индивидуальных способностей обучаемого.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Личностно ориентированное обучение предполагает использование разнообразных форм и методов организации учебной деятельности, позволяющих раскрывать субъектный опыт обучающихся.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</w:t>
      </w:r>
      <w:proofErr w:type="gramStart"/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ставятся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новые задачи: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атмосферы заинтересованности каждого обучающегося в работе группы;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обучающихся к высказываниям, использованию различных способов выполнения заданий без боязни ошибиться, получить неправильный ответ;</w:t>
      </w:r>
    </w:p>
    <w:p w:rsidR="00024B1A" w:rsidRDefault="00024B1A" w:rsidP="00024B1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в ходе занятия дидактического материала, позволяющего обучающемуся выбирать наиболее значимые для него вид и форму учебного содержания;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деятельности обучающегося не только по конечному результату (правильно-неправильно), но и по процессу его достижения;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поощрение стремления обучающегося находить свой способ решения задачи, анализировать способы работы других обучающихся в ходе обучения, выбирать и осваивать наиболее рациональные;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педагогических ситуаций общения на занятиях производственного обучения, позволяющих каждому обучающемуся проявлять инициативу, самостоятельность, избирательность в способах работы; </w:t>
      </w:r>
    </w:p>
    <w:p w:rsidR="00024B1A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обстановки для естественного самовыражения обучающегося.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технологиях, основанных на коллективном способе, 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обучающихся и используемые при этом средства обучения.      Преимущества такой технологии заключаются в следующем: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развиваются навыки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мыследеятельности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включается работа памяти;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71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актуализируются полученные опыт и знания;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обучающийся имеет возможность работать в индивидуальном темпе;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71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повышается ответственность за результат коллективной работы;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совершенствуются навыки логического мышления, последовательного изложения материала.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Игровая форма занятий создается при помощи игровых приемов и ситуаций, которые позволяют активизировать познавательную деятельность обучающихся.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планировании игры дидактическая цель превращается в игровую задачу, производственное обучение подчиняется правилам игры, учебный материал используется как средство для игры.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Большинству игр присущи четыре главные черты: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свободная развивающая деятельность;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творческий, очень активный характер этой деятельности;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эмоциональная приподнятость деятельности, соперничество, состязательность, конкуренция;</w:t>
      </w:r>
    </w:p>
    <w:p w:rsidR="00024B1A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67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прямых или косвенных правил, отражающих содержание игры, логическую и временную последовательность ее развития.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игры невозможно исчерпать и оценить. Игра, являясь развлечением, отдыхом, способна перерасти в обучение, в творчество, в модель типа человеческих отношений и проявлений в труде.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проектов – это метод обучения, позволяющий строить учебный процесс исходя из интересов обучающихся, дающий возможность обучающемуся проявить самостоятельность в планировании, организации и контроле своей учебно-познавательной деятельности. В основе метода проектов лежит развитие познавательных, творческих интересов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проектов всегда ориентирован на самостоятельную деятельность обучающихся – индивидуальную, парную, групповую, которую обучающиеся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Информационные технологии являются средством активизации познавательной деятельности и творческого потенциала обучающихся.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Разнообразный иллюстративный материал, мультимедийные и интерактивные модели поднимают процесс производственного обучения на качественно новый уровень. Нельзя сбрасывать со счетов и психологический фактор: современному обучающемуся намного интереснее воспринимать информацию именно в такой форме, нежели при помощи устаревших схем и таблиц. При использовании компьютера на уроке информация представляется не статичной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неозвученной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картинкой, а динамичными видео- и звукорядом, что значительно повышает эффективность усвоения материала.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Технология обучения в сотрудничестве в значительной мере может быть реализована при групповой работе с использованием компьютера и других технических средств. Обучающие программы и компьютерные модели, виртуальные лабораторные работы, создание мультимедийных презентаций как нельзя лучше подходят для совместной работы пар или групп обучающихся. При этом участники работы могут выполнять как однотипные задания, взаимно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контролируя или заменяя друг друга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 и отдельные этапы общей работы.</w:t>
      </w:r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Творческое отношение к труду, к деятельности вообще можно сформулировать только в процессе выполнения работы творческого характера.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необходимо, чтобы мастер всегда помнил об этом и как можно чаще ставил обучающихся в такие условия, при которых они могли бы систематически решать задачи творческого характера, проявлять свои творческие способности и возможности.</w:t>
      </w:r>
      <w:proofErr w:type="gramEnd"/>
    </w:p>
    <w:p w:rsidR="008D1A89" w:rsidRDefault="00024B1A" w:rsidP="00024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Воспитывая у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творческое отношение к труду, ни в коем случае </w:t>
      </w:r>
      <w:r w:rsidR="000E4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 оставлять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внимания ни одной, даже маленькой, попытки внести в труд свое, оригинальное. Не беда, если предложение обучающегося нереально и его нельзя применить на практике. Главное, создать условия обучающимся, чтобы они стремились творить.</w:t>
      </w:r>
    </w:p>
    <w:p w:rsidR="006A7D15" w:rsidRPr="00071BCC" w:rsidRDefault="006A7D15" w:rsidP="006A7D1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71BCC">
        <w:rPr>
          <w:bCs/>
          <w:color w:val="000000"/>
          <w:sz w:val="28"/>
          <w:szCs w:val="28"/>
        </w:rPr>
        <w:t>Список литературы</w:t>
      </w:r>
    </w:p>
    <w:p w:rsidR="006A7D15" w:rsidRPr="00071BCC" w:rsidRDefault="00071BCC" w:rsidP="00071BCC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7D15" w:rsidRPr="00071BCC">
        <w:rPr>
          <w:color w:val="000000"/>
          <w:sz w:val="28"/>
          <w:szCs w:val="28"/>
        </w:rPr>
        <w:t xml:space="preserve">1. </w:t>
      </w:r>
      <w:proofErr w:type="spellStart"/>
      <w:r w:rsidR="006A7D15" w:rsidRPr="00071BCC">
        <w:rPr>
          <w:color w:val="000000"/>
          <w:sz w:val="28"/>
          <w:szCs w:val="28"/>
        </w:rPr>
        <w:t>Морева</w:t>
      </w:r>
      <w:proofErr w:type="spellEnd"/>
      <w:r w:rsidR="006A7D15" w:rsidRPr="00071BCC">
        <w:rPr>
          <w:color w:val="000000"/>
          <w:sz w:val="28"/>
          <w:szCs w:val="28"/>
        </w:rPr>
        <w:t xml:space="preserve"> Н.А. Технологии профессионального образования: Учеб</w:t>
      </w:r>
      <w:proofErr w:type="gramStart"/>
      <w:r w:rsidR="006A7D15" w:rsidRPr="00071BCC">
        <w:rPr>
          <w:color w:val="000000"/>
          <w:sz w:val="28"/>
          <w:szCs w:val="28"/>
        </w:rPr>
        <w:t>.</w:t>
      </w:r>
      <w:proofErr w:type="gramEnd"/>
      <w:r w:rsidR="006A7D15" w:rsidRPr="00071B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6A7D15" w:rsidRPr="00071BCC">
        <w:rPr>
          <w:color w:val="000000"/>
          <w:sz w:val="28"/>
          <w:szCs w:val="28"/>
        </w:rPr>
        <w:t>п</w:t>
      </w:r>
      <w:proofErr w:type="gramEnd"/>
      <w:r w:rsidR="006A7D15" w:rsidRPr="00071BCC">
        <w:rPr>
          <w:color w:val="000000"/>
          <w:sz w:val="28"/>
          <w:szCs w:val="28"/>
        </w:rPr>
        <w:t xml:space="preserve">особие для студ. </w:t>
      </w:r>
      <w:proofErr w:type="spellStart"/>
      <w:r w:rsidR="006A7D15" w:rsidRPr="00071BCC">
        <w:rPr>
          <w:color w:val="000000"/>
          <w:sz w:val="28"/>
          <w:szCs w:val="28"/>
        </w:rPr>
        <w:t>высш</w:t>
      </w:r>
      <w:proofErr w:type="spellEnd"/>
      <w:r w:rsidR="006A7D15" w:rsidRPr="00071BCC">
        <w:rPr>
          <w:color w:val="000000"/>
          <w:sz w:val="28"/>
          <w:szCs w:val="28"/>
        </w:rPr>
        <w:t>. учеб. заведений - М.: Издательский центр «Академия», 2005. - 432 с.</w:t>
      </w:r>
    </w:p>
    <w:p w:rsidR="006A7D15" w:rsidRPr="00071BCC" w:rsidRDefault="00071BCC" w:rsidP="0007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CC">
        <w:rPr>
          <w:color w:val="000000"/>
          <w:sz w:val="28"/>
          <w:szCs w:val="28"/>
        </w:rPr>
        <w:t>2</w:t>
      </w:r>
      <w:r w:rsidR="006A7D15" w:rsidRPr="00071BCC">
        <w:rPr>
          <w:color w:val="000000"/>
          <w:sz w:val="28"/>
          <w:szCs w:val="28"/>
        </w:rPr>
        <w:t xml:space="preserve">. </w:t>
      </w:r>
      <w:proofErr w:type="spellStart"/>
      <w:r w:rsidR="006A7D15" w:rsidRPr="00071BCC">
        <w:rPr>
          <w:color w:val="000000"/>
          <w:sz w:val="28"/>
          <w:szCs w:val="28"/>
        </w:rPr>
        <w:t>Гузеев</w:t>
      </w:r>
      <w:proofErr w:type="spellEnd"/>
      <w:r w:rsidR="006A7D15" w:rsidRPr="00071BCC">
        <w:rPr>
          <w:color w:val="000000"/>
          <w:sz w:val="28"/>
          <w:szCs w:val="28"/>
        </w:rPr>
        <w:t xml:space="preserve"> В.В. Познавательная самостоятельность учащихся и развитие образовательной технологии. - М.: НИИ школьных технологий, 2004.</w:t>
      </w:r>
    </w:p>
    <w:p w:rsidR="006A7D15" w:rsidRPr="00071BCC" w:rsidRDefault="00071BCC" w:rsidP="0007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CC">
        <w:rPr>
          <w:color w:val="000000"/>
          <w:sz w:val="28"/>
          <w:szCs w:val="28"/>
        </w:rPr>
        <w:t>3</w:t>
      </w:r>
      <w:r w:rsidR="006A7D15" w:rsidRPr="00071BCC">
        <w:rPr>
          <w:color w:val="000000"/>
          <w:sz w:val="28"/>
          <w:szCs w:val="28"/>
        </w:rPr>
        <w:t>. Жуков Г.Н. Основы педагогических знаний мастера производственного обучения. Учебное пособие.- М: Изд. Отдел НОУИСОМ, 2005. -248с.</w:t>
      </w:r>
    </w:p>
    <w:p w:rsidR="006A7D15" w:rsidRPr="00071BCC" w:rsidRDefault="00071BCC" w:rsidP="0007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CC">
        <w:rPr>
          <w:color w:val="000000"/>
          <w:sz w:val="28"/>
          <w:szCs w:val="28"/>
        </w:rPr>
        <w:t>4</w:t>
      </w:r>
      <w:r w:rsidR="006A7D15" w:rsidRPr="00071BCC">
        <w:rPr>
          <w:color w:val="000000"/>
          <w:sz w:val="28"/>
          <w:szCs w:val="28"/>
        </w:rPr>
        <w:t>. Кругликов Г.И. Методика профессионального обучения с практикумом: учеб</w:t>
      </w:r>
      <w:proofErr w:type="gramStart"/>
      <w:r w:rsidR="006A7D15" w:rsidRPr="00071BCC">
        <w:rPr>
          <w:color w:val="000000"/>
          <w:sz w:val="28"/>
          <w:szCs w:val="28"/>
        </w:rPr>
        <w:t>.</w:t>
      </w:r>
      <w:proofErr w:type="gramEnd"/>
      <w:r w:rsidR="006A7D15" w:rsidRPr="00071BCC">
        <w:rPr>
          <w:color w:val="000000"/>
          <w:sz w:val="28"/>
          <w:szCs w:val="28"/>
        </w:rPr>
        <w:t xml:space="preserve"> </w:t>
      </w:r>
      <w:proofErr w:type="gramStart"/>
      <w:r w:rsidR="006A7D15" w:rsidRPr="00071BCC">
        <w:rPr>
          <w:color w:val="000000"/>
          <w:sz w:val="28"/>
          <w:szCs w:val="28"/>
        </w:rPr>
        <w:t>п</w:t>
      </w:r>
      <w:proofErr w:type="gramEnd"/>
      <w:r w:rsidR="006A7D15" w:rsidRPr="00071BCC">
        <w:rPr>
          <w:color w:val="000000"/>
          <w:sz w:val="28"/>
          <w:szCs w:val="28"/>
        </w:rPr>
        <w:t>особие М.: «Академия», 2005. -206 с.</w:t>
      </w:r>
    </w:p>
    <w:p w:rsidR="006A7D15" w:rsidRPr="00071BCC" w:rsidRDefault="00071BCC" w:rsidP="0007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CC">
        <w:rPr>
          <w:color w:val="000000"/>
          <w:sz w:val="28"/>
          <w:szCs w:val="28"/>
        </w:rPr>
        <w:t>5</w:t>
      </w:r>
      <w:r w:rsidR="006A7D15" w:rsidRPr="00071BCC">
        <w:rPr>
          <w:color w:val="000000"/>
          <w:sz w:val="28"/>
          <w:szCs w:val="28"/>
        </w:rPr>
        <w:t>. Смирнов В.П. Урок: планирование организация, оценка эффективности. Учеб</w:t>
      </w:r>
      <w:proofErr w:type="gramStart"/>
      <w:r w:rsidR="006A7D15" w:rsidRPr="00071BCC">
        <w:rPr>
          <w:color w:val="000000"/>
          <w:sz w:val="28"/>
          <w:szCs w:val="28"/>
        </w:rPr>
        <w:t>.</w:t>
      </w:r>
      <w:proofErr w:type="gramEnd"/>
      <w:r w:rsidR="006A7D15" w:rsidRPr="00071BCC">
        <w:rPr>
          <w:color w:val="000000"/>
          <w:sz w:val="28"/>
          <w:szCs w:val="28"/>
        </w:rPr>
        <w:t xml:space="preserve"> </w:t>
      </w:r>
      <w:proofErr w:type="gramStart"/>
      <w:r w:rsidR="006A7D15" w:rsidRPr="00071BCC">
        <w:rPr>
          <w:color w:val="000000"/>
          <w:sz w:val="28"/>
          <w:szCs w:val="28"/>
        </w:rPr>
        <w:t>п</w:t>
      </w:r>
      <w:proofErr w:type="gramEnd"/>
      <w:r w:rsidR="006A7D15" w:rsidRPr="00071BCC">
        <w:rPr>
          <w:color w:val="000000"/>
          <w:sz w:val="28"/>
          <w:szCs w:val="28"/>
        </w:rPr>
        <w:t>особие. М., 2005.</w:t>
      </w:r>
    </w:p>
    <w:p w:rsidR="006A7D15" w:rsidRPr="00071BCC" w:rsidRDefault="00071BCC" w:rsidP="00071B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CC">
        <w:rPr>
          <w:color w:val="000000"/>
          <w:sz w:val="28"/>
          <w:szCs w:val="28"/>
        </w:rPr>
        <w:t>6</w:t>
      </w:r>
      <w:r w:rsidR="006A7D15" w:rsidRPr="00071BCC">
        <w:rPr>
          <w:color w:val="000000"/>
          <w:sz w:val="28"/>
          <w:szCs w:val="28"/>
        </w:rPr>
        <w:t xml:space="preserve">. </w:t>
      </w:r>
      <w:proofErr w:type="spellStart"/>
      <w:r w:rsidR="006A7D15" w:rsidRPr="00071BCC">
        <w:rPr>
          <w:color w:val="000000"/>
          <w:sz w:val="28"/>
          <w:szCs w:val="28"/>
        </w:rPr>
        <w:t>Якуба</w:t>
      </w:r>
      <w:proofErr w:type="spellEnd"/>
      <w:r w:rsidR="006A7D15" w:rsidRPr="00071BCC">
        <w:rPr>
          <w:color w:val="000000"/>
          <w:sz w:val="28"/>
          <w:szCs w:val="28"/>
        </w:rPr>
        <w:t xml:space="preserve"> Ю.А. Методика тестирования качества производственного обучения: Учеб</w:t>
      </w:r>
      <w:proofErr w:type="gramStart"/>
      <w:r w:rsidR="006A7D15" w:rsidRPr="00071BCC">
        <w:rPr>
          <w:color w:val="000000"/>
          <w:sz w:val="28"/>
          <w:szCs w:val="28"/>
        </w:rPr>
        <w:t>.</w:t>
      </w:r>
      <w:proofErr w:type="gramEnd"/>
      <w:r w:rsidR="006A7D15" w:rsidRPr="00071BCC">
        <w:rPr>
          <w:color w:val="000000"/>
          <w:sz w:val="28"/>
          <w:szCs w:val="28"/>
        </w:rPr>
        <w:t xml:space="preserve">- </w:t>
      </w:r>
      <w:proofErr w:type="gramStart"/>
      <w:r w:rsidR="006A7D15" w:rsidRPr="00071BCC">
        <w:rPr>
          <w:color w:val="000000"/>
          <w:sz w:val="28"/>
          <w:szCs w:val="28"/>
        </w:rPr>
        <w:t>м</w:t>
      </w:r>
      <w:proofErr w:type="gramEnd"/>
      <w:r w:rsidR="006A7D15" w:rsidRPr="00071BCC">
        <w:rPr>
          <w:color w:val="000000"/>
          <w:sz w:val="28"/>
          <w:szCs w:val="28"/>
        </w:rPr>
        <w:t>етод. Пособие. 4-е изд., доп. - М.: ФИРО, 2008.- 76с.</w:t>
      </w:r>
    </w:p>
    <w:p w:rsidR="00071BCC" w:rsidRPr="00071BCC" w:rsidRDefault="00071B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71BCC" w:rsidRPr="00071BCC" w:rsidSect="00071B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147"/>
    <w:multiLevelType w:val="multilevel"/>
    <w:tmpl w:val="B0E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7663"/>
    <w:rsid w:val="00024B1A"/>
    <w:rsid w:val="00071BCC"/>
    <w:rsid w:val="000E4D50"/>
    <w:rsid w:val="001C4CDA"/>
    <w:rsid w:val="00241283"/>
    <w:rsid w:val="00367738"/>
    <w:rsid w:val="004A087B"/>
    <w:rsid w:val="006A7D15"/>
    <w:rsid w:val="008D1A89"/>
    <w:rsid w:val="00997663"/>
    <w:rsid w:val="00A5507A"/>
    <w:rsid w:val="00A73894"/>
    <w:rsid w:val="00D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4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B1A"/>
  </w:style>
  <w:style w:type="character" w:customStyle="1" w:styleId="butback">
    <w:name w:val="butback"/>
    <w:basedOn w:val="a0"/>
    <w:rsid w:val="00024B1A"/>
  </w:style>
  <w:style w:type="character" w:customStyle="1" w:styleId="submenu-table">
    <w:name w:val="submenu-table"/>
    <w:basedOn w:val="a0"/>
    <w:rsid w:val="00024B1A"/>
  </w:style>
  <w:style w:type="character" w:customStyle="1" w:styleId="10">
    <w:name w:val="Заголовок 1 Знак"/>
    <w:basedOn w:val="a0"/>
    <w:link w:val="1"/>
    <w:uiPriority w:val="9"/>
    <w:rsid w:val="000E4D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6A7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User</cp:lastModifiedBy>
  <cp:revision>8</cp:revision>
  <dcterms:created xsi:type="dcterms:W3CDTF">2020-12-16T20:04:00Z</dcterms:created>
  <dcterms:modified xsi:type="dcterms:W3CDTF">2022-01-25T05:37:00Z</dcterms:modified>
</cp:coreProperties>
</file>