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D86" w:rsidRDefault="00136B9C" w:rsidP="001714CC">
      <w:pPr>
        <w:pStyle w:val="1"/>
        <w:shd w:val="clear" w:color="auto" w:fill="FFFFFF"/>
        <w:spacing w:before="0" w:line="420" w:lineRule="atLeast"/>
        <w:rPr>
          <w:rFonts w:ascii="Times New Roman" w:hAnsi="Times New Roman" w:cs="Times New Roman"/>
          <w:sz w:val="16"/>
          <w:szCs w:val="16"/>
        </w:rPr>
      </w:pPr>
      <w:r w:rsidRPr="0070183D">
        <w:rPr>
          <w:rFonts w:ascii="Times New Roman" w:hAnsi="Times New Roman" w:cs="Times New Roman"/>
          <w:sz w:val="16"/>
          <w:szCs w:val="16"/>
        </w:rPr>
        <w:t xml:space="preserve"> </w:t>
      </w:r>
    </w:p>
    <w:p w:rsidR="00C70D86" w:rsidRDefault="00C70D86" w:rsidP="001714CC">
      <w:pPr>
        <w:pStyle w:val="1"/>
        <w:shd w:val="clear" w:color="auto" w:fill="FFFFFF"/>
        <w:spacing w:before="0" w:line="420" w:lineRule="atLeast"/>
        <w:rPr>
          <w:rFonts w:ascii="Times New Roman" w:hAnsi="Times New Roman" w:cs="Times New Roman"/>
          <w:sz w:val="16"/>
          <w:szCs w:val="16"/>
        </w:rPr>
      </w:pPr>
    </w:p>
    <w:p w:rsidR="00C70D86" w:rsidRDefault="00C70D86" w:rsidP="001714CC">
      <w:pPr>
        <w:pStyle w:val="1"/>
        <w:shd w:val="clear" w:color="auto" w:fill="FFFFFF"/>
        <w:spacing w:before="0" w:line="420" w:lineRule="atLeast"/>
        <w:rPr>
          <w:rFonts w:ascii="Times New Roman" w:hAnsi="Times New Roman" w:cs="Times New Roman"/>
          <w:sz w:val="16"/>
          <w:szCs w:val="16"/>
        </w:rPr>
      </w:pPr>
    </w:p>
    <w:p w:rsidR="001714CC" w:rsidRPr="001714CC" w:rsidRDefault="001714CC" w:rsidP="001714C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57BE" w:rsidRDefault="00D057BE" w:rsidP="00A53712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057BE" w:rsidRDefault="00D057BE" w:rsidP="00A53712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057BE" w:rsidRPr="00D057BE" w:rsidRDefault="00D057BE" w:rsidP="00D057BE">
      <w:pPr>
        <w:shd w:val="clear" w:color="auto" w:fill="FFFFFF"/>
        <w:spacing w:after="12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</w:pPr>
      <w:proofErr w:type="spellStart"/>
      <w:proofErr w:type="gramStart"/>
      <w:r w:rsidRPr="00D057BE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Межпредметные</w:t>
      </w:r>
      <w:proofErr w:type="spellEnd"/>
      <w:r w:rsidRPr="00D057BE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 xml:space="preserve">  связи</w:t>
      </w:r>
      <w:proofErr w:type="gramEnd"/>
    </w:p>
    <w:p w:rsidR="00D057BE" w:rsidRPr="00D057BE" w:rsidRDefault="00D057BE" w:rsidP="00D057BE">
      <w:pPr>
        <w:shd w:val="clear" w:color="auto" w:fill="FFFFFF"/>
        <w:spacing w:after="12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</w:pPr>
      <w:r w:rsidRPr="00D057BE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Математика и Основы безопасности и защиты Родины</w:t>
      </w:r>
    </w:p>
    <w:p w:rsidR="00D057BE" w:rsidRDefault="00D057BE" w:rsidP="00A53712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057BE" w:rsidRDefault="00D057BE" w:rsidP="00A53712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057BE" w:rsidRDefault="003B77AC" w:rsidP="003B77AC">
      <w:pPr>
        <w:shd w:val="clear" w:color="auto" w:fill="FFFFFF"/>
        <w:spacing w:after="120" w:line="330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6759466" wp14:editId="4B9A88E4">
            <wp:extent cx="5172075" cy="4533900"/>
            <wp:effectExtent l="0" t="0" r="9525" b="0"/>
            <wp:docPr id="1" name="Рисунок 1" descr="https://avatars.mds.yandex.net/i?id=d4c99e7884d2209467d56a33c6346fe2f440c4eb-759353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d4c99e7884d2209467d56a33c6346fe2f440c4eb-759353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7BE" w:rsidRDefault="00D057BE" w:rsidP="00A53712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057BE" w:rsidRDefault="00D057BE" w:rsidP="00A53712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057BE" w:rsidRDefault="00D057BE" w:rsidP="00A53712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057BE" w:rsidRDefault="00D057BE" w:rsidP="00A53712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057BE" w:rsidRDefault="00D057BE" w:rsidP="00A53712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057BE" w:rsidRDefault="00D057BE" w:rsidP="00A53712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057BE" w:rsidRDefault="00D057BE" w:rsidP="00A53712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057BE" w:rsidRDefault="00D057BE" w:rsidP="00A53712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B43CEF" w:rsidRDefault="00B43CEF" w:rsidP="00A53712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B43CEF" w:rsidRDefault="00B43CEF" w:rsidP="00A53712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53712" w:rsidRPr="006731F4" w:rsidRDefault="00A53712" w:rsidP="00A53712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731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Межпредметные</w:t>
      </w:r>
      <w:proofErr w:type="spellEnd"/>
      <w:r w:rsidRPr="006731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связи между математикой и «Основами безопасности и защиты Родины» (ОБЗР) позволяют глубже понять практические задачи безопасности и развивают системное мышление. Эти дисциплины пересекаются в нескольких направлениях. </w:t>
      </w:r>
      <w:r w:rsidR="006731F4" w:rsidRPr="006731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731F4" w:rsidRPr="006731F4" w:rsidRDefault="00A53712" w:rsidP="006731F4">
      <w:pPr>
        <w:shd w:val="clear" w:color="auto" w:fill="FFFFFF"/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1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Расчёты в механике и безопасности.</w:t>
      </w:r>
      <w:r w:rsidRPr="006731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43CEF" w:rsidRDefault="00A53712" w:rsidP="006731F4">
      <w:pPr>
        <w:shd w:val="clear" w:color="auto" w:fill="FFFFFF"/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1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изучении правил дорожного движения ученики вычисляют длину тормозного пути транспортного средства в зависимости от скорости, массы автомобиля и состояния дорожного покрытия. </w:t>
      </w:r>
    </w:p>
    <w:p w:rsidR="00A53712" w:rsidRPr="006731F4" w:rsidRDefault="00A53712" w:rsidP="006731F4">
      <w:pPr>
        <w:shd w:val="clear" w:color="auto" w:fill="FFFFFF"/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1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теме электробезопасности используются формулы для расчёта силы тока (I = U/R) и мощности (P = U·I). </w:t>
      </w:r>
      <w:r w:rsidR="006731F4" w:rsidRPr="006731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731F4" w:rsidRPr="006731F4" w:rsidRDefault="006731F4" w:rsidP="006731F4">
      <w:pPr>
        <w:shd w:val="clear" w:color="auto" w:fill="FFFFFF"/>
        <w:spacing w:beforeAutospacing="1" w:after="0" w:afterAutospacing="1" w:line="33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731F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Расчёты энергосбережения в быту</w:t>
      </w:r>
    </w:p>
    <w:p w:rsidR="00556437" w:rsidRPr="00556437" w:rsidRDefault="00556437" w:rsidP="00556437">
      <w:pPr>
        <w:shd w:val="clear" w:color="auto" w:fill="FFFFFF"/>
        <w:spacing w:after="0" w:line="330" w:lineRule="atLeast"/>
        <w:textAlignment w:val="top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55643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Расчёт стоимости электроэнергии</w:t>
      </w:r>
    </w:p>
    <w:p w:rsidR="00556437" w:rsidRPr="00556437" w:rsidRDefault="00556437" w:rsidP="0055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556437" w:rsidRPr="00556437" w:rsidRDefault="00556437" w:rsidP="00556437">
      <w:pPr>
        <w:spacing w:after="12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Расчёт стоимости электроэнергии зависит от нескольких факторов: объёма потреблённой энергии, тарифа и типа учёта (</w:t>
      </w:r>
      <w:proofErr w:type="spellStart"/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однотарифный</w:t>
      </w:r>
      <w:proofErr w:type="spellEnd"/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, </w:t>
      </w:r>
      <w:proofErr w:type="spellStart"/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двухтарифный</w:t>
      </w:r>
      <w:proofErr w:type="spellEnd"/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, </w:t>
      </w:r>
      <w:proofErr w:type="spellStart"/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трёхтарифный</w:t>
      </w:r>
      <w:proofErr w:type="spellEnd"/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и т. д.).  </w:t>
      </w:r>
    </w:p>
    <w:p w:rsidR="00556437" w:rsidRPr="00556437" w:rsidRDefault="00556437" w:rsidP="00556437">
      <w:pPr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55643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Основная формула расчёта</w:t>
      </w:r>
    </w:p>
    <w:p w:rsidR="00556437" w:rsidRPr="00556437" w:rsidRDefault="00556437" w:rsidP="00556437">
      <w:pPr>
        <w:spacing w:after="12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55643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Стоимость электроэнергии (S) рассчитывается по формуле:</w:t>
      </w:r>
    </w:p>
    <w:p w:rsidR="00556437" w:rsidRPr="00556437" w:rsidRDefault="00556437" w:rsidP="00556437">
      <w:pPr>
        <w:spacing w:after="12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S = E × T,</w:t>
      </w:r>
    </w:p>
    <w:p w:rsidR="00556437" w:rsidRPr="00556437" w:rsidRDefault="00556437" w:rsidP="00556437">
      <w:pPr>
        <w:spacing w:after="12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где:</w:t>
      </w:r>
    </w:p>
    <w:p w:rsidR="00556437" w:rsidRPr="00556437" w:rsidRDefault="00556437" w:rsidP="00556437">
      <w:pPr>
        <w:spacing w:before="120" w:after="12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S — стоимость электроэнергии (руб.);</w:t>
      </w:r>
    </w:p>
    <w:p w:rsidR="00556437" w:rsidRPr="00556437" w:rsidRDefault="00556437" w:rsidP="00556437">
      <w:pPr>
        <w:spacing w:after="12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E — потреблённая электроэнергия (</w:t>
      </w:r>
      <w:proofErr w:type="spellStart"/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кВт·ч</w:t>
      </w:r>
      <w:proofErr w:type="spellEnd"/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);</w:t>
      </w:r>
    </w:p>
    <w:p w:rsidR="00556437" w:rsidRPr="00556437" w:rsidRDefault="00556437" w:rsidP="00556437">
      <w:pPr>
        <w:spacing w:after="12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T — тариф (руб./</w:t>
      </w:r>
      <w:proofErr w:type="spellStart"/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кВт·ч</w:t>
      </w:r>
      <w:proofErr w:type="spellEnd"/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).</w:t>
      </w:r>
    </w:p>
    <w:p w:rsidR="00556437" w:rsidRPr="00556437" w:rsidRDefault="00556437" w:rsidP="00556437">
      <w:pPr>
        <w:spacing w:after="12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556437" w:rsidRPr="00556437" w:rsidRDefault="00556437" w:rsidP="00556437">
      <w:pPr>
        <w:spacing w:after="12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55643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Потреблённая электроэнергия (E) определяется как разница между конечными и начальными показаниями счётчика:</w:t>
      </w:r>
    </w:p>
    <w:p w:rsidR="00556437" w:rsidRPr="00556437" w:rsidRDefault="00556437" w:rsidP="00556437">
      <w:pPr>
        <w:spacing w:after="12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E = </w:t>
      </w:r>
      <w:proofErr w:type="spellStart"/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K_конечные</w:t>
      </w:r>
      <w:proofErr w:type="spellEnd"/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- </w:t>
      </w:r>
      <w:proofErr w:type="spellStart"/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K_начальные</w:t>
      </w:r>
      <w:proofErr w:type="spellEnd"/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,</w:t>
      </w:r>
    </w:p>
    <w:p w:rsidR="00556437" w:rsidRPr="00556437" w:rsidRDefault="00556437" w:rsidP="00556437">
      <w:pPr>
        <w:spacing w:after="120" w:line="330" w:lineRule="atLeast"/>
        <w:rPr>
          <w:rFonts w:ascii="Times New Roman" w:hAnsi="Times New Roman" w:cs="Times New Roman"/>
          <w:color w:val="C00000"/>
          <w:sz w:val="24"/>
          <w:szCs w:val="24"/>
        </w:rPr>
      </w:pPr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где </w:t>
      </w:r>
      <w:proofErr w:type="spellStart"/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K_конечные</w:t>
      </w:r>
      <w:proofErr w:type="spellEnd"/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 — конечные показания счётчика, </w:t>
      </w:r>
      <w:proofErr w:type="spellStart"/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K_начальные</w:t>
      </w:r>
      <w:proofErr w:type="spellEnd"/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— начальные. </w:t>
      </w:r>
    </w:p>
    <w:p w:rsidR="00556437" w:rsidRPr="00556437" w:rsidRDefault="00556437" w:rsidP="00556437">
      <w:pPr>
        <w:spacing w:after="12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</w:p>
    <w:p w:rsidR="00556437" w:rsidRPr="00556437" w:rsidRDefault="00556437" w:rsidP="00556437">
      <w:pPr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55643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Типы учёта и их особенности</w:t>
      </w:r>
    </w:p>
    <w:p w:rsidR="00556437" w:rsidRPr="00556437" w:rsidRDefault="00556437" w:rsidP="00556437">
      <w:pPr>
        <w:spacing w:after="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proofErr w:type="spellStart"/>
      <w:r w:rsidRPr="0055643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Однотарифный</w:t>
      </w:r>
      <w:proofErr w:type="spellEnd"/>
      <w:r w:rsidRPr="0055643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счётчик.</w:t>
      </w:r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 Единый тариф на электроэнергию вне зависимости от времени суток. </w:t>
      </w:r>
    </w:p>
    <w:p w:rsidR="00556437" w:rsidRPr="00556437" w:rsidRDefault="00556437" w:rsidP="00556437">
      <w:pPr>
        <w:spacing w:after="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proofErr w:type="spellStart"/>
      <w:r w:rsidRPr="0055643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Двухтарифный</w:t>
      </w:r>
      <w:proofErr w:type="spellEnd"/>
      <w:r w:rsidRPr="0055643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счётчик.</w:t>
      </w:r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Сутки делятся на две зоны: дневная (например, с 7:00 до 23:00) и ночная (с 23:00 до 7:00). Для каждой зоны применяется свой тариф. </w:t>
      </w:r>
      <w:r w:rsidRPr="0055643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55643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Трёхтарифный</w:t>
      </w:r>
      <w:proofErr w:type="spellEnd"/>
      <w:r w:rsidRPr="0055643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счётчик.</w:t>
      </w:r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Сутки делятся на три зоны: пиковая (утренние и вечерние часы), полупиковая (дневные часы) и ночная. </w:t>
      </w:r>
    </w:p>
    <w:p w:rsidR="00556437" w:rsidRPr="00556437" w:rsidRDefault="00556437" w:rsidP="00556437">
      <w:pPr>
        <w:spacing w:after="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</w:p>
    <w:p w:rsidR="00556437" w:rsidRPr="00556437" w:rsidRDefault="00556437" w:rsidP="00556437">
      <w:pPr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55643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Как узнать тариф</w:t>
      </w:r>
    </w:p>
    <w:p w:rsidR="00556437" w:rsidRPr="00556437" w:rsidRDefault="00556437" w:rsidP="00556437">
      <w:pPr>
        <w:spacing w:after="12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Тариф на электроэнергию устанавливается регионами. Его можно найти:</w:t>
      </w:r>
    </w:p>
    <w:p w:rsidR="00556437" w:rsidRPr="00556437" w:rsidRDefault="00556437" w:rsidP="00556437">
      <w:pPr>
        <w:spacing w:before="120" w:after="12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в платёжной квитанции;</w:t>
      </w:r>
    </w:p>
    <w:p w:rsidR="00556437" w:rsidRPr="00556437" w:rsidRDefault="00556437" w:rsidP="00556437">
      <w:pPr>
        <w:spacing w:after="12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lastRenderedPageBreak/>
        <w:t xml:space="preserve">на сайте </w:t>
      </w:r>
      <w:proofErr w:type="spellStart"/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энергосбытовой</w:t>
      </w:r>
      <w:proofErr w:type="spellEnd"/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компании;</w:t>
      </w:r>
    </w:p>
    <w:p w:rsidR="00556437" w:rsidRPr="00556437" w:rsidRDefault="00556437" w:rsidP="00556437">
      <w:pPr>
        <w:spacing w:after="12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в Департаменте тарифного регулирования.</w:t>
      </w:r>
    </w:p>
    <w:p w:rsidR="00556437" w:rsidRDefault="00556437" w:rsidP="00556437">
      <w:pPr>
        <w:spacing w:after="12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В некоторых регионах применяются </w:t>
      </w:r>
      <w:r w:rsidRPr="0055643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дифференцированные тарифы</w:t>
      </w:r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в зависимости от объёма потребления. Например, после превышения определённого порога (например, 3900 </w:t>
      </w:r>
      <w:proofErr w:type="spellStart"/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кВт·ч</w:t>
      </w:r>
      <w:proofErr w:type="spellEnd"/>
      <w:r w:rsidRPr="005564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в месяц) могут применяться повышенные тарифы.  </w:t>
      </w:r>
    </w:p>
    <w:p w:rsidR="00556437" w:rsidRPr="00556437" w:rsidRDefault="00556437" w:rsidP="00556437">
      <w:pPr>
        <w:spacing w:after="12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6731F4" w:rsidRPr="00556437" w:rsidRDefault="00556437" w:rsidP="006731F4">
      <w:pPr>
        <w:shd w:val="clear" w:color="auto" w:fill="FFFFFF"/>
        <w:spacing w:beforeAutospacing="1" w:after="0" w:afterAutospacing="1" w:line="33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5643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Расчёты </w:t>
      </w:r>
      <w:proofErr w:type="spellStart"/>
      <w:r w:rsidRPr="0055643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водосбережения</w:t>
      </w:r>
      <w:proofErr w:type="spellEnd"/>
      <w:r w:rsidRPr="0055643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 быту</w:t>
      </w:r>
    </w:p>
    <w:p w:rsidR="00572B48" w:rsidRDefault="00572B48" w:rsidP="00572B48">
      <w:pPr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По статистике, городской житель тратит </w:t>
      </w:r>
      <w:r>
        <w:rPr>
          <w:rFonts w:ascii="Times New Roman" w:hAnsi="Times New Roman"/>
          <w:b/>
          <w:bCs/>
          <w:color w:val="333333"/>
          <w:sz w:val="28"/>
          <w:szCs w:val="28"/>
        </w:rPr>
        <w:t>от 125 до 160 литров воды в сутки</w:t>
      </w:r>
      <w:r>
        <w:rPr>
          <w:rFonts w:ascii="Times New Roman" w:hAnsi="Times New Roman"/>
          <w:color w:val="333333"/>
          <w:sz w:val="28"/>
          <w:szCs w:val="28"/>
        </w:rPr>
        <w:t>. Но реальный расход сильно зависит от привычек: кто-то живёт один и тратит меньше, а семья из трёх человек с ежедневными ваннами и стиркой — значительно больше.  Нормативы потребления (если счётчика нет) тоже варьируются: в Москве это около </w:t>
      </w:r>
      <w:r>
        <w:rPr>
          <w:rFonts w:ascii="Times New Roman" w:hAnsi="Times New Roman"/>
          <w:b/>
          <w:bCs/>
          <w:color w:val="333333"/>
          <w:sz w:val="28"/>
          <w:szCs w:val="28"/>
        </w:rPr>
        <w:t>6,9 м³ холодной и 4,7 м³ горячей воды на человека в месяц</w:t>
      </w:r>
      <w:r>
        <w:rPr>
          <w:rFonts w:ascii="Times New Roman" w:hAnsi="Times New Roman"/>
          <w:color w:val="333333"/>
          <w:sz w:val="28"/>
          <w:szCs w:val="28"/>
        </w:rPr>
        <w:t xml:space="preserve">. </w:t>
      </w:r>
    </w:p>
    <w:p w:rsidR="00572B48" w:rsidRDefault="00572B48" w:rsidP="00572B48">
      <w:pPr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Специалисты отмечают, что при экономном использовании реальное потребление может быть на </w:t>
      </w:r>
      <w:r>
        <w:rPr>
          <w:rFonts w:ascii="Times New Roman" w:hAnsi="Times New Roman"/>
          <w:b/>
          <w:bCs/>
          <w:color w:val="333333"/>
          <w:sz w:val="28"/>
          <w:szCs w:val="28"/>
        </w:rPr>
        <w:t>20–30% ниже нормативного</w:t>
      </w:r>
      <w:r>
        <w:rPr>
          <w:rFonts w:ascii="Times New Roman" w:hAnsi="Times New Roman"/>
          <w:color w:val="333333"/>
          <w:sz w:val="28"/>
          <w:szCs w:val="28"/>
        </w:rPr>
        <w:t xml:space="preserve">.  </w:t>
      </w:r>
    </w:p>
    <w:p w:rsidR="00572B48" w:rsidRDefault="00572B48" w:rsidP="00572B48">
      <w:pPr>
        <w:shd w:val="clear" w:color="auto" w:fill="FFFFFF"/>
        <w:spacing w:before="60" w:after="60" w:line="420" w:lineRule="atLeast"/>
        <w:outlineLvl w:val="1"/>
        <w:rPr>
          <w:rFonts w:ascii="Times New Roman" w:hAnsi="Times New Roman"/>
          <w:b/>
          <w:bCs/>
          <w:color w:val="333333"/>
          <w:sz w:val="28"/>
          <w:szCs w:val="28"/>
        </w:rPr>
      </w:pPr>
      <w:r>
        <w:rPr>
          <w:rFonts w:ascii="Times New Roman" w:hAnsi="Times New Roman"/>
          <w:b/>
          <w:bCs/>
          <w:color w:val="333333"/>
          <w:sz w:val="28"/>
          <w:szCs w:val="28"/>
        </w:rPr>
        <w:t xml:space="preserve">Как сократить расход: 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3298"/>
        <w:gridCol w:w="2107"/>
        <w:gridCol w:w="5593"/>
      </w:tblGrid>
      <w:tr w:rsidR="00572B48" w:rsidTr="00572B48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2B48" w:rsidRDefault="00572B48">
            <w:pPr>
              <w:spacing w:line="330" w:lineRule="atLeas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Действие или устройство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2B48" w:rsidRDefault="00572B48">
            <w:pPr>
              <w:spacing w:line="330" w:lineRule="atLeas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Обычный расход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2B48" w:rsidRDefault="00572B48">
            <w:pPr>
              <w:spacing w:line="330" w:lineRule="atLeas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 экономией</w:t>
            </w:r>
          </w:p>
        </w:tc>
      </w:tr>
      <w:tr w:rsidR="00572B48" w:rsidTr="00572B4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2B48" w:rsidRDefault="00572B48">
            <w:pPr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Пятиминутный душ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2B48" w:rsidRDefault="00572B48">
            <w:pPr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60–70 литров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2B48" w:rsidRDefault="00572B48">
            <w:pPr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Сокращение времени на 1 минуту экономит около 10 литров</w:t>
            </w:r>
          </w:p>
        </w:tc>
      </w:tr>
      <w:tr w:rsidR="00572B48" w:rsidTr="00572B4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2B48" w:rsidRDefault="00572B48">
            <w:pPr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Наполнение ванны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2B48" w:rsidRDefault="00572B48">
            <w:pPr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150–200 литров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2B48" w:rsidRDefault="00572B48">
            <w:pPr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Замена ванны на душ экономит 50–70% воды</w:t>
            </w:r>
          </w:p>
        </w:tc>
      </w:tr>
      <w:tr w:rsidR="00572B48" w:rsidTr="00572B4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2B48" w:rsidRDefault="00572B48">
            <w:pPr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Чистка зубов с открытым краном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2B48" w:rsidRDefault="00572B48">
            <w:pPr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10 литров за раз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2B48" w:rsidRDefault="00572B48">
            <w:pPr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Использовать стакан для полоскания</w:t>
            </w:r>
          </w:p>
        </w:tc>
      </w:tr>
      <w:tr w:rsidR="00572B48" w:rsidTr="00572B4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2B48" w:rsidRDefault="00572B48">
            <w:pPr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Мытьё посуды вручную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2B48" w:rsidRDefault="00572B48">
            <w:pPr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Около 60 литров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2B48" w:rsidRDefault="00572B48">
            <w:pPr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Посудомоечная машина класса «А» на 10 комплектов тратит 9–12 литров</w:t>
            </w:r>
          </w:p>
        </w:tc>
      </w:tr>
      <w:tr w:rsidR="00572B48" w:rsidTr="00572B4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2B48" w:rsidRDefault="00572B48">
            <w:pPr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Цикл стиральной машины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2B48" w:rsidRDefault="00572B48">
            <w:pPr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38–80 литров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2B48" w:rsidRDefault="00572B48">
            <w:pPr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Использовать только при полной загрузке</w:t>
            </w:r>
          </w:p>
        </w:tc>
      </w:tr>
      <w:tr w:rsidR="00572B48" w:rsidTr="00572B4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2B48" w:rsidRDefault="00572B48">
            <w:pPr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Капающий кран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2B48" w:rsidRDefault="00572B48">
            <w:pPr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20 литров в сутки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2B48" w:rsidRDefault="00572B48">
            <w:pPr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Устранить протечку</w:t>
            </w:r>
          </w:p>
        </w:tc>
      </w:tr>
      <w:tr w:rsidR="00572B48" w:rsidTr="00572B4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2B48" w:rsidRDefault="00572B48">
            <w:pPr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Капающий бачок унитаза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2B48" w:rsidRDefault="00572B48">
            <w:pPr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10 литров в час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2B48" w:rsidRDefault="00572B48">
            <w:pPr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Установить систему двойного смыва</w:t>
            </w:r>
          </w:p>
        </w:tc>
      </w:tr>
      <w:tr w:rsidR="00572B48" w:rsidTr="00572B4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2B48" w:rsidRDefault="00572B48">
            <w:pPr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Стандартный смеситель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2B48" w:rsidRDefault="00572B48">
            <w:pPr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12–15 литров в минуту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2B48" w:rsidRDefault="00572B48">
            <w:pPr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Установить аэратор: он снижает расход до 6–8 литров в минуту  </w:t>
            </w:r>
          </w:p>
        </w:tc>
      </w:tr>
    </w:tbl>
    <w:p w:rsidR="00572B48" w:rsidRDefault="00572B48" w:rsidP="00572B48">
      <w:pPr>
        <w:shd w:val="clear" w:color="auto" w:fill="FFFFFF"/>
        <w:textAlignment w:val="top"/>
        <w:rPr>
          <w:rFonts w:ascii="Times New Roman" w:hAnsi="Times New Roman"/>
          <w:color w:val="333333"/>
          <w:sz w:val="28"/>
          <w:szCs w:val="28"/>
        </w:rPr>
      </w:pPr>
    </w:p>
    <w:p w:rsidR="00572B48" w:rsidRDefault="00572B48" w:rsidP="00572B48">
      <w:pPr>
        <w:shd w:val="clear" w:color="auto" w:fill="FFFFFF"/>
        <w:textAlignment w:val="top"/>
        <w:rPr>
          <w:rFonts w:ascii="Times New Roman" w:hAnsi="Times New Roman"/>
          <w:color w:val="333333"/>
          <w:sz w:val="28"/>
          <w:szCs w:val="28"/>
        </w:rPr>
      </w:pPr>
    </w:p>
    <w:p w:rsidR="00572B48" w:rsidRDefault="00572B48" w:rsidP="00572B48">
      <w:pPr>
        <w:shd w:val="clear" w:color="auto" w:fill="FFFFFF"/>
        <w:textAlignment w:val="top"/>
        <w:rPr>
          <w:rFonts w:ascii="Times New Roman" w:hAnsi="Times New Roman"/>
          <w:color w:val="333333"/>
          <w:sz w:val="28"/>
          <w:szCs w:val="28"/>
        </w:rPr>
      </w:pPr>
    </w:p>
    <w:p w:rsidR="00572B48" w:rsidRPr="00572B48" w:rsidRDefault="00572B48" w:rsidP="00572B48">
      <w:pPr>
        <w:shd w:val="clear" w:color="auto" w:fill="FFFFFF"/>
        <w:spacing w:before="60" w:after="60" w:line="420" w:lineRule="atLeast"/>
        <w:outlineLvl w:val="1"/>
        <w:rPr>
          <w:rFonts w:ascii="Times New Roman" w:hAnsi="Times New Roman"/>
          <w:b/>
          <w:bCs/>
          <w:color w:val="C00000"/>
          <w:sz w:val="24"/>
          <w:szCs w:val="24"/>
        </w:rPr>
      </w:pPr>
    </w:p>
    <w:p w:rsidR="00572B48" w:rsidRPr="00572B48" w:rsidRDefault="00572B48" w:rsidP="00572B48">
      <w:pPr>
        <w:shd w:val="clear" w:color="auto" w:fill="FFFFFF"/>
        <w:spacing w:before="60" w:after="60" w:line="420" w:lineRule="atLeast"/>
        <w:outlineLvl w:val="1"/>
        <w:rPr>
          <w:rFonts w:ascii="Times New Roman" w:hAnsi="Times New Roman"/>
          <w:b/>
          <w:bCs/>
          <w:color w:val="C00000"/>
          <w:sz w:val="24"/>
          <w:szCs w:val="24"/>
        </w:rPr>
      </w:pPr>
      <w:r w:rsidRPr="00572B48">
        <w:rPr>
          <w:rFonts w:ascii="Times New Roman" w:hAnsi="Times New Roman"/>
          <w:b/>
          <w:bCs/>
          <w:color w:val="C00000"/>
          <w:sz w:val="24"/>
          <w:szCs w:val="24"/>
        </w:rPr>
        <w:lastRenderedPageBreak/>
        <w:t>Технические решения для уменьшения расхода воды</w:t>
      </w:r>
    </w:p>
    <w:p w:rsidR="00572B48" w:rsidRPr="00572B48" w:rsidRDefault="00572B48" w:rsidP="00572B48">
      <w:pPr>
        <w:shd w:val="clear" w:color="auto" w:fill="FFFFFF"/>
        <w:spacing w:before="60" w:after="60" w:line="420" w:lineRule="atLeast"/>
        <w:outlineLvl w:val="1"/>
        <w:rPr>
          <w:rFonts w:ascii="Times New Roman" w:hAnsi="Times New Roman"/>
          <w:bCs/>
          <w:color w:val="C00000"/>
          <w:sz w:val="24"/>
          <w:szCs w:val="24"/>
        </w:rPr>
      </w:pPr>
      <w:r w:rsidRPr="00572B48">
        <w:rPr>
          <w:rFonts w:ascii="Times New Roman" w:hAnsi="Times New Roman"/>
          <w:bCs/>
          <w:color w:val="C00000"/>
          <w:sz w:val="24"/>
          <w:szCs w:val="24"/>
        </w:rPr>
        <w:t>Аэратор для крана</w:t>
      </w:r>
      <w:r w:rsidRPr="00572B48">
        <w:rPr>
          <w:rFonts w:ascii="Times New Roman" w:hAnsi="Times New Roman"/>
          <w:color w:val="C00000"/>
          <w:sz w:val="24"/>
          <w:szCs w:val="24"/>
        </w:rPr>
        <w:t> </w:t>
      </w:r>
    </w:p>
    <w:p w:rsidR="00572B48" w:rsidRPr="00572B48" w:rsidRDefault="00572B48" w:rsidP="00572B48">
      <w:pPr>
        <w:pStyle w:val="a5"/>
        <w:shd w:val="clear" w:color="auto" w:fill="FFFFFF"/>
        <w:spacing w:before="0" w:beforeAutospacing="0" w:after="150" w:afterAutospacing="0"/>
        <w:rPr>
          <w:bCs/>
          <w:color w:val="C00000"/>
        </w:rPr>
      </w:pPr>
      <w:proofErr w:type="spellStart"/>
      <w:r w:rsidRPr="00572B48">
        <w:rPr>
          <w:bCs/>
          <w:color w:val="C00000"/>
        </w:rPr>
        <w:t>Водосберегающие</w:t>
      </w:r>
      <w:proofErr w:type="spellEnd"/>
      <w:r w:rsidRPr="00572B48">
        <w:rPr>
          <w:bCs/>
          <w:color w:val="C00000"/>
        </w:rPr>
        <w:t xml:space="preserve"> душевые лейки</w:t>
      </w:r>
      <w:r w:rsidRPr="00572B48">
        <w:rPr>
          <w:color w:val="C00000"/>
        </w:rPr>
        <w:t xml:space="preserve">                                                                                           </w:t>
      </w:r>
      <w:r>
        <w:rPr>
          <w:color w:val="C00000"/>
        </w:rPr>
        <w:t xml:space="preserve">                                     </w:t>
      </w:r>
      <w:r w:rsidRPr="00572B48">
        <w:rPr>
          <w:bCs/>
          <w:color w:val="C00000"/>
        </w:rPr>
        <w:t xml:space="preserve">Смесители с термостатом                                                                                            </w:t>
      </w:r>
      <w:r>
        <w:rPr>
          <w:bCs/>
          <w:color w:val="C00000"/>
        </w:rPr>
        <w:t xml:space="preserve">                                              </w:t>
      </w:r>
      <w:r w:rsidRPr="00572B48">
        <w:rPr>
          <w:bCs/>
          <w:color w:val="C00000"/>
        </w:rPr>
        <w:t xml:space="preserve">Сенсорные смесители                                                                                                          </w:t>
      </w:r>
      <w:r>
        <w:rPr>
          <w:bCs/>
          <w:color w:val="C00000"/>
        </w:rPr>
        <w:t xml:space="preserve">                                                  </w:t>
      </w:r>
      <w:r w:rsidRPr="00572B48">
        <w:rPr>
          <w:bCs/>
          <w:color w:val="C00000"/>
        </w:rPr>
        <w:t xml:space="preserve">Бачки унитаза с двойным сливом                                                                                      </w:t>
      </w:r>
      <w:r>
        <w:rPr>
          <w:bCs/>
          <w:color w:val="C00000"/>
        </w:rPr>
        <w:t xml:space="preserve">                                                </w:t>
      </w:r>
      <w:r w:rsidRPr="00572B48">
        <w:rPr>
          <w:bCs/>
          <w:color w:val="C00000"/>
        </w:rPr>
        <w:t xml:space="preserve">Системы защиты от протечек                                                                                     </w:t>
      </w:r>
      <w:r>
        <w:rPr>
          <w:bCs/>
          <w:color w:val="C00000"/>
        </w:rPr>
        <w:t xml:space="preserve">                                              </w:t>
      </w:r>
      <w:r w:rsidRPr="00572B48">
        <w:rPr>
          <w:bCs/>
          <w:color w:val="C00000"/>
        </w:rPr>
        <w:t xml:space="preserve">Современные стиральные машины                                                                         </w:t>
      </w:r>
      <w:r>
        <w:rPr>
          <w:bCs/>
          <w:color w:val="C00000"/>
        </w:rPr>
        <w:t xml:space="preserve">                                                                  </w:t>
      </w:r>
      <w:r w:rsidRPr="00572B48">
        <w:rPr>
          <w:bCs/>
          <w:color w:val="C00000"/>
        </w:rPr>
        <w:t xml:space="preserve"> Современные посудомоечные машины</w:t>
      </w:r>
    </w:p>
    <w:p w:rsidR="00572B48" w:rsidRPr="00572B48" w:rsidRDefault="00572B48" w:rsidP="00572B48">
      <w:pPr>
        <w:pStyle w:val="a5"/>
        <w:shd w:val="clear" w:color="auto" w:fill="FFFFFF"/>
        <w:spacing w:before="0" w:beforeAutospacing="0" w:after="150" w:afterAutospacing="0"/>
        <w:rPr>
          <w:color w:val="C00000"/>
        </w:rPr>
      </w:pPr>
    </w:p>
    <w:p w:rsidR="00572B48" w:rsidRPr="00572B48" w:rsidRDefault="00572B48" w:rsidP="00572B48">
      <w:pPr>
        <w:pStyle w:val="a5"/>
        <w:shd w:val="clear" w:color="auto" w:fill="FFFFFF"/>
        <w:spacing w:before="0" w:beforeAutospacing="0" w:after="150" w:afterAutospacing="0"/>
        <w:rPr>
          <w:color w:val="C00000"/>
        </w:rPr>
      </w:pPr>
      <w:r w:rsidRPr="00572B48">
        <w:rPr>
          <w:b/>
          <w:bCs/>
          <w:color w:val="C00000"/>
        </w:rPr>
        <w:t xml:space="preserve">Привычки и действия, позволяющие экономить расход воды </w:t>
      </w:r>
    </w:p>
    <w:p w:rsidR="00572B48" w:rsidRPr="00572B48" w:rsidRDefault="00572B48" w:rsidP="00572B48">
      <w:pPr>
        <w:pStyle w:val="a5"/>
        <w:shd w:val="clear" w:color="auto" w:fill="FFFFFF"/>
        <w:spacing w:before="0" w:beforeAutospacing="0" w:after="150" w:afterAutospacing="0"/>
        <w:rPr>
          <w:color w:val="C00000"/>
        </w:rPr>
      </w:pPr>
      <w:r w:rsidRPr="00572B48">
        <w:rPr>
          <w:b/>
          <w:bCs/>
          <w:color w:val="C00000"/>
        </w:rPr>
        <w:t>Душ вместо ванны.</w:t>
      </w:r>
      <w:r w:rsidRPr="00572B48">
        <w:rPr>
          <w:color w:val="C00000"/>
        </w:rPr>
        <w:t> </w:t>
      </w:r>
    </w:p>
    <w:p w:rsidR="00572B48" w:rsidRPr="00572B48" w:rsidRDefault="00572B48" w:rsidP="00572B48">
      <w:pPr>
        <w:pStyle w:val="a5"/>
        <w:shd w:val="clear" w:color="auto" w:fill="FFFFFF"/>
        <w:spacing w:before="0" w:beforeAutospacing="0" w:after="150" w:afterAutospacing="0"/>
        <w:rPr>
          <w:color w:val="C00000"/>
        </w:rPr>
      </w:pPr>
      <w:r w:rsidRPr="00572B48">
        <w:rPr>
          <w:color w:val="C00000"/>
        </w:rPr>
        <w:t>На пятиминутный душ расходуется в 3–4 раза меньше воды, чем на полную ванну. </w:t>
      </w:r>
    </w:p>
    <w:p w:rsidR="00572B48" w:rsidRPr="00572B48" w:rsidRDefault="00572B48" w:rsidP="00572B48">
      <w:pPr>
        <w:pStyle w:val="a5"/>
        <w:shd w:val="clear" w:color="auto" w:fill="FFFFFF"/>
        <w:spacing w:before="0" w:beforeAutospacing="0" w:after="150" w:afterAutospacing="0"/>
        <w:rPr>
          <w:color w:val="C00000"/>
        </w:rPr>
      </w:pPr>
      <w:r w:rsidRPr="00572B48">
        <w:rPr>
          <w:b/>
          <w:bCs/>
          <w:color w:val="C00000"/>
        </w:rPr>
        <w:t>Сокращение времени приёма душа.</w:t>
      </w:r>
      <w:r w:rsidRPr="00572B48">
        <w:rPr>
          <w:color w:val="C00000"/>
        </w:rPr>
        <w:t> </w:t>
      </w:r>
    </w:p>
    <w:p w:rsidR="00572B48" w:rsidRPr="00572B48" w:rsidRDefault="00572B48" w:rsidP="00572B48">
      <w:pPr>
        <w:pStyle w:val="a5"/>
        <w:shd w:val="clear" w:color="auto" w:fill="FFFFFF"/>
        <w:spacing w:before="0" w:beforeAutospacing="0" w:after="150" w:afterAutospacing="0"/>
        <w:rPr>
          <w:color w:val="C00000"/>
        </w:rPr>
      </w:pPr>
      <w:r w:rsidRPr="00572B48">
        <w:rPr>
          <w:color w:val="C00000"/>
        </w:rPr>
        <w:t>Каждая минута сокращает расход примерно на 10 литров воды. </w:t>
      </w:r>
    </w:p>
    <w:p w:rsidR="00572B48" w:rsidRPr="00572B48" w:rsidRDefault="00572B48" w:rsidP="00572B48">
      <w:pPr>
        <w:pStyle w:val="a5"/>
        <w:shd w:val="clear" w:color="auto" w:fill="FFFFFF"/>
        <w:spacing w:before="0" w:beforeAutospacing="0" w:after="150" w:afterAutospacing="0"/>
        <w:rPr>
          <w:color w:val="C00000"/>
        </w:rPr>
      </w:pPr>
      <w:r w:rsidRPr="00572B48">
        <w:rPr>
          <w:b/>
          <w:bCs/>
          <w:color w:val="C00000"/>
        </w:rPr>
        <w:t>Закрывание крана во время чистки зубов, намыливания рук, бритья.</w:t>
      </w:r>
      <w:r w:rsidRPr="00572B48">
        <w:rPr>
          <w:color w:val="C00000"/>
        </w:rPr>
        <w:t> </w:t>
      </w:r>
    </w:p>
    <w:p w:rsidR="00572B48" w:rsidRPr="00572B48" w:rsidRDefault="00572B48" w:rsidP="00572B48">
      <w:pPr>
        <w:pStyle w:val="a5"/>
        <w:shd w:val="clear" w:color="auto" w:fill="FFFFFF"/>
        <w:spacing w:before="0" w:beforeAutospacing="0" w:after="150" w:afterAutospacing="0"/>
        <w:rPr>
          <w:color w:val="C00000"/>
        </w:rPr>
      </w:pPr>
      <w:r w:rsidRPr="00572B48">
        <w:rPr>
          <w:color w:val="C00000"/>
        </w:rPr>
        <w:t>Это позволяет избежать потерь воды в моменты, когда она не нужна. </w:t>
      </w:r>
    </w:p>
    <w:p w:rsidR="00572B48" w:rsidRPr="00572B48" w:rsidRDefault="00572B48" w:rsidP="00572B48">
      <w:pPr>
        <w:pStyle w:val="a5"/>
        <w:shd w:val="clear" w:color="auto" w:fill="FFFFFF"/>
        <w:spacing w:before="0" w:beforeAutospacing="0" w:after="150" w:afterAutospacing="0"/>
        <w:rPr>
          <w:color w:val="C00000"/>
        </w:rPr>
      </w:pPr>
      <w:r w:rsidRPr="00572B48">
        <w:rPr>
          <w:b/>
          <w:bCs/>
          <w:color w:val="C00000"/>
        </w:rPr>
        <w:t>Мытьё овощей и фруктов в ёмкости с водой вместо проточной струи.</w:t>
      </w:r>
      <w:r w:rsidRPr="00572B48">
        <w:rPr>
          <w:color w:val="C00000"/>
        </w:rPr>
        <w:t> </w:t>
      </w:r>
    </w:p>
    <w:p w:rsidR="00572B48" w:rsidRPr="00572B48" w:rsidRDefault="00572B48" w:rsidP="00572B48">
      <w:pPr>
        <w:pStyle w:val="a5"/>
        <w:shd w:val="clear" w:color="auto" w:fill="FFFFFF"/>
        <w:spacing w:before="0" w:beforeAutospacing="0" w:after="150" w:afterAutospacing="0"/>
        <w:rPr>
          <w:color w:val="C00000"/>
        </w:rPr>
      </w:pPr>
      <w:proofErr w:type="spellStart"/>
      <w:r w:rsidRPr="00572B48">
        <w:rPr>
          <w:b/>
          <w:bCs/>
          <w:color w:val="C00000"/>
        </w:rPr>
        <w:t>Разморозка</w:t>
      </w:r>
      <w:proofErr w:type="spellEnd"/>
      <w:r w:rsidRPr="00572B48">
        <w:rPr>
          <w:b/>
          <w:bCs/>
          <w:color w:val="C00000"/>
        </w:rPr>
        <w:t xml:space="preserve"> продуктов в холодильнике, а не под проточной водой.</w:t>
      </w:r>
      <w:r w:rsidRPr="00572B48">
        <w:rPr>
          <w:color w:val="C00000"/>
        </w:rPr>
        <w:t> </w:t>
      </w:r>
    </w:p>
    <w:p w:rsidR="00572B48" w:rsidRPr="00572B48" w:rsidRDefault="00572B48" w:rsidP="00572B48">
      <w:pPr>
        <w:pStyle w:val="a5"/>
        <w:shd w:val="clear" w:color="auto" w:fill="FFFFFF"/>
        <w:spacing w:before="0" w:beforeAutospacing="0" w:after="150" w:afterAutospacing="0"/>
        <w:rPr>
          <w:color w:val="C00000"/>
        </w:rPr>
      </w:pPr>
      <w:r w:rsidRPr="00572B48">
        <w:rPr>
          <w:color w:val="C00000"/>
        </w:rPr>
        <w:t>Это экономит воду и сохраняет качество продуктов. </w:t>
      </w:r>
    </w:p>
    <w:p w:rsidR="00572B48" w:rsidRPr="00572B48" w:rsidRDefault="00572B48" w:rsidP="00572B48">
      <w:pPr>
        <w:pStyle w:val="a5"/>
        <w:shd w:val="clear" w:color="auto" w:fill="FFFFFF"/>
        <w:spacing w:before="0" w:beforeAutospacing="0" w:after="150" w:afterAutospacing="0"/>
        <w:rPr>
          <w:color w:val="C00000"/>
        </w:rPr>
      </w:pPr>
      <w:r w:rsidRPr="00572B48">
        <w:rPr>
          <w:b/>
          <w:bCs/>
          <w:color w:val="C00000"/>
        </w:rPr>
        <w:t>Полная загрузка посудомоечной и стиральной машин.</w:t>
      </w:r>
      <w:r w:rsidRPr="00572B48">
        <w:rPr>
          <w:color w:val="C00000"/>
        </w:rPr>
        <w:t> </w:t>
      </w:r>
    </w:p>
    <w:p w:rsidR="00572B48" w:rsidRPr="00572B48" w:rsidRDefault="00572B48" w:rsidP="00572B48">
      <w:pPr>
        <w:pStyle w:val="a5"/>
        <w:shd w:val="clear" w:color="auto" w:fill="FFFFFF"/>
        <w:spacing w:before="0" w:beforeAutospacing="0" w:after="150" w:afterAutospacing="0"/>
        <w:rPr>
          <w:color w:val="C00000"/>
        </w:rPr>
      </w:pPr>
      <w:r w:rsidRPr="00572B48">
        <w:rPr>
          <w:color w:val="C00000"/>
        </w:rPr>
        <w:t>Это снижает расход воды по сравнению с частичной загрузкой. </w:t>
      </w:r>
    </w:p>
    <w:p w:rsidR="00572B48" w:rsidRPr="00572B48" w:rsidRDefault="00572B48" w:rsidP="00572B48">
      <w:pPr>
        <w:pStyle w:val="a5"/>
        <w:shd w:val="clear" w:color="auto" w:fill="FFFFFF"/>
        <w:spacing w:before="0" w:beforeAutospacing="0" w:after="150" w:afterAutospacing="0"/>
        <w:rPr>
          <w:color w:val="C00000"/>
        </w:rPr>
      </w:pPr>
      <w:r w:rsidRPr="00572B48">
        <w:rPr>
          <w:b/>
          <w:bCs/>
          <w:color w:val="C00000"/>
        </w:rPr>
        <w:t>Проверка сантехники на утечки.</w:t>
      </w:r>
      <w:r w:rsidRPr="00572B48">
        <w:rPr>
          <w:color w:val="C00000"/>
        </w:rPr>
        <w:t> Даже небольшая капель из крана или подтекающий бачок унитаза могут привести к значительным потерям воды. Для обнаружения утечки в унитазе можно добавить в бачок пищевой краситель и проверить, окрасится ли вода в чаше через 15–20 минут. </w:t>
      </w:r>
    </w:p>
    <w:p w:rsidR="00572B48" w:rsidRDefault="00572B48" w:rsidP="00572B48">
      <w:pPr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</w:p>
    <w:p w:rsidR="00572B48" w:rsidRDefault="00572B48" w:rsidP="00B43CEF">
      <w:pPr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Разница между ста</w:t>
      </w:r>
      <w:r w:rsidR="000C2594">
        <w:rPr>
          <w:rFonts w:ascii="Times New Roman" w:hAnsi="Times New Roman"/>
          <w:color w:val="333333"/>
          <w:sz w:val="28"/>
          <w:szCs w:val="28"/>
        </w:rPr>
        <w:t>рым и новым расходом — это</w:t>
      </w:r>
      <w:bookmarkStart w:id="0" w:name="_GoBack"/>
      <w:bookmarkEnd w:id="0"/>
      <w:r>
        <w:rPr>
          <w:rFonts w:ascii="Times New Roman" w:hAnsi="Times New Roman"/>
          <w:color w:val="333333"/>
          <w:sz w:val="28"/>
          <w:szCs w:val="28"/>
        </w:rPr>
        <w:t> </w:t>
      </w:r>
      <w:r>
        <w:rPr>
          <w:rFonts w:ascii="Times New Roman" w:hAnsi="Times New Roman"/>
          <w:b/>
          <w:bCs/>
          <w:color w:val="333333"/>
          <w:sz w:val="28"/>
          <w:szCs w:val="28"/>
        </w:rPr>
        <w:t>годовая экономия в литрах</w:t>
      </w:r>
      <w:r>
        <w:rPr>
          <w:rFonts w:ascii="Times New Roman" w:hAnsi="Times New Roman"/>
          <w:color w:val="333333"/>
          <w:sz w:val="28"/>
          <w:szCs w:val="28"/>
        </w:rPr>
        <w:t xml:space="preserve">.  </w:t>
      </w:r>
    </w:p>
    <w:p w:rsidR="00B43CEF" w:rsidRPr="00B43CEF" w:rsidRDefault="00B43CEF" w:rsidP="00B43CEF">
      <w:pPr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</w:p>
    <w:p w:rsidR="00572B48" w:rsidRDefault="00572B48" w:rsidP="00572B48">
      <w:pPr>
        <w:shd w:val="clear" w:color="auto" w:fill="FFFFFF"/>
        <w:spacing w:before="60" w:after="60" w:line="420" w:lineRule="atLeast"/>
        <w:outlineLvl w:val="1"/>
        <w:rPr>
          <w:rFonts w:ascii="Times New Roman" w:hAnsi="Times New Roman"/>
          <w:b/>
          <w:bCs/>
          <w:color w:val="333333"/>
          <w:sz w:val="28"/>
          <w:szCs w:val="28"/>
        </w:rPr>
      </w:pPr>
      <w:r>
        <w:rPr>
          <w:rFonts w:ascii="Times New Roman" w:hAnsi="Times New Roman"/>
          <w:b/>
          <w:bCs/>
          <w:color w:val="333333"/>
          <w:sz w:val="28"/>
          <w:szCs w:val="28"/>
        </w:rPr>
        <w:t>Формула для расчёта</w:t>
      </w:r>
    </w:p>
    <w:p w:rsidR="00572B48" w:rsidRDefault="00572B48" w:rsidP="00572B48">
      <w:pPr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Математически это можно записать так:  </w:t>
      </w:r>
    </w:p>
    <w:p w:rsidR="00572B48" w:rsidRDefault="00572B48" w:rsidP="00572B48">
      <w:pPr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Пусть:</w:t>
      </w:r>
    </w:p>
    <w:p w:rsidR="00572B48" w:rsidRDefault="00572B48" w:rsidP="00572B4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proofErr w:type="spellStart"/>
      <w:r>
        <w:rPr>
          <w:rFonts w:ascii="Times New Roman" w:hAnsi="Times New Roman"/>
          <w:color w:val="333333"/>
          <w:sz w:val="28"/>
          <w:szCs w:val="28"/>
          <w:bdr w:val="none" w:sz="0" w:space="0" w:color="auto" w:frame="1"/>
        </w:rPr>
        <w:t>Vday_old</w:t>
      </w:r>
      <w:r>
        <w:rPr>
          <w:rFonts w:ascii="Times New Roman" w:hAnsi="Times New Roman"/>
          <w:i/>
          <w:iCs/>
          <w:color w:val="333333"/>
          <w:sz w:val="28"/>
          <w:szCs w:val="28"/>
        </w:rPr>
        <w:t>Vday</w:t>
      </w:r>
      <w:r>
        <w:rPr>
          <w:rFonts w:ascii="Times New Roman" w:hAnsi="Times New Roman"/>
          <w:color w:val="333333"/>
          <w:sz w:val="28"/>
          <w:szCs w:val="28"/>
        </w:rPr>
        <w:t>_</w:t>
      </w:r>
      <w:r>
        <w:rPr>
          <w:rFonts w:ascii="Times New Roman" w:hAnsi="Times New Roman"/>
          <w:i/>
          <w:iCs/>
          <w:color w:val="333333"/>
          <w:sz w:val="28"/>
          <w:szCs w:val="28"/>
        </w:rPr>
        <w:t>old</w:t>
      </w:r>
      <w:proofErr w:type="spellEnd"/>
      <w:r>
        <w:rPr>
          <w:rFonts w:ascii="Times New Roman" w:hAnsi="Times New Roman"/>
          <w:color w:val="333333"/>
          <w:sz w:val="28"/>
          <w:szCs w:val="28"/>
        </w:rPr>
        <w:t>​ — суточный расход до мер по экономии;</w:t>
      </w:r>
    </w:p>
    <w:p w:rsidR="00572B48" w:rsidRDefault="00572B48" w:rsidP="00572B48">
      <w:pPr>
        <w:numPr>
          <w:ilvl w:val="0"/>
          <w:numId w:val="16"/>
        </w:numPr>
        <w:shd w:val="clear" w:color="auto" w:fill="FFFFFF"/>
        <w:spacing w:after="120"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proofErr w:type="spellStart"/>
      <w:r>
        <w:rPr>
          <w:rFonts w:ascii="Times New Roman" w:hAnsi="Times New Roman"/>
          <w:color w:val="333333"/>
          <w:sz w:val="28"/>
          <w:szCs w:val="28"/>
          <w:bdr w:val="none" w:sz="0" w:space="0" w:color="auto" w:frame="1"/>
        </w:rPr>
        <w:t>Vday_new</w:t>
      </w:r>
      <w:r>
        <w:rPr>
          <w:rFonts w:ascii="Times New Roman" w:hAnsi="Times New Roman"/>
          <w:i/>
          <w:iCs/>
          <w:color w:val="333333"/>
          <w:sz w:val="28"/>
          <w:szCs w:val="28"/>
        </w:rPr>
        <w:t>Vday</w:t>
      </w:r>
      <w:r>
        <w:rPr>
          <w:rFonts w:ascii="Times New Roman" w:hAnsi="Times New Roman"/>
          <w:color w:val="333333"/>
          <w:sz w:val="28"/>
          <w:szCs w:val="28"/>
        </w:rPr>
        <w:t>_</w:t>
      </w:r>
      <w:r>
        <w:rPr>
          <w:rFonts w:ascii="Times New Roman" w:hAnsi="Times New Roman"/>
          <w:i/>
          <w:iCs/>
          <w:color w:val="333333"/>
          <w:sz w:val="28"/>
          <w:szCs w:val="28"/>
        </w:rPr>
        <w:t>new</w:t>
      </w:r>
      <w:proofErr w:type="spellEnd"/>
      <w:r>
        <w:rPr>
          <w:rFonts w:ascii="Times New Roman" w:hAnsi="Times New Roman"/>
          <w:color w:val="333333"/>
          <w:sz w:val="28"/>
          <w:szCs w:val="28"/>
        </w:rPr>
        <w:t>​ — суточный расход после мер по экономии;</w:t>
      </w:r>
    </w:p>
    <w:p w:rsidR="00572B48" w:rsidRDefault="00572B48" w:rsidP="00572B48">
      <w:pPr>
        <w:numPr>
          <w:ilvl w:val="0"/>
          <w:numId w:val="16"/>
        </w:numPr>
        <w:shd w:val="clear" w:color="auto" w:fill="FFFFFF"/>
        <w:spacing w:after="120"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  <w:bdr w:val="none" w:sz="0" w:space="0" w:color="auto" w:frame="1"/>
        </w:rPr>
        <w:t>P</w:t>
      </w:r>
      <w:r>
        <w:rPr>
          <w:rFonts w:ascii="Times New Roman" w:hAnsi="Times New Roman"/>
          <w:i/>
          <w:iCs/>
          <w:color w:val="333333"/>
          <w:sz w:val="28"/>
          <w:szCs w:val="28"/>
        </w:rPr>
        <w:t>P</w:t>
      </w:r>
      <w:r>
        <w:rPr>
          <w:rFonts w:ascii="Times New Roman" w:hAnsi="Times New Roman"/>
          <w:color w:val="333333"/>
          <w:sz w:val="28"/>
          <w:szCs w:val="28"/>
        </w:rPr>
        <w:t> — количество человек в домохозяйстве;</w:t>
      </w:r>
    </w:p>
    <w:p w:rsidR="00572B48" w:rsidRDefault="00572B48" w:rsidP="00572B48">
      <w:pPr>
        <w:numPr>
          <w:ilvl w:val="0"/>
          <w:numId w:val="16"/>
        </w:numPr>
        <w:shd w:val="clear" w:color="auto" w:fill="FFFFFF"/>
        <w:spacing w:after="120"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proofErr w:type="spellStart"/>
      <w:r>
        <w:rPr>
          <w:rFonts w:ascii="Times New Roman" w:hAnsi="Times New Roman"/>
          <w:color w:val="333333"/>
          <w:sz w:val="28"/>
          <w:szCs w:val="28"/>
          <w:bdr w:val="none" w:sz="0" w:space="0" w:color="auto" w:frame="1"/>
        </w:rPr>
        <w:t>Ni</w:t>
      </w:r>
      <w:r>
        <w:rPr>
          <w:rFonts w:ascii="Times New Roman" w:hAnsi="Times New Roman"/>
          <w:i/>
          <w:iCs/>
          <w:color w:val="333333"/>
          <w:sz w:val="28"/>
          <w:szCs w:val="28"/>
        </w:rPr>
        <w:t>Ni</w:t>
      </w:r>
      <w:proofErr w:type="spellEnd"/>
      <w:r>
        <w:rPr>
          <w:rFonts w:ascii="Times New Roman" w:hAnsi="Times New Roman"/>
          <w:color w:val="333333"/>
          <w:sz w:val="28"/>
          <w:szCs w:val="28"/>
        </w:rPr>
        <w:t>​ — количество использований / минут работы i-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го</w:t>
      </w:r>
      <w:proofErr w:type="spellEnd"/>
      <w:r>
        <w:rPr>
          <w:rFonts w:ascii="Times New Roman" w:hAnsi="Times New Roman"/>
          <w:color w:val="333333"/>
          <w:sz w:val="28"/>
          <w:szCs w:val="28"/>
        </w:rPr>
        <w:t xml:space="preserve"> прибора в сутки;</w:t>
      </w:r>
    </w:p>
    <w:p w:rsidR="00572B48" w:rsidRDefault="00572B48" w:rsidP="00572B48">
      <w:pPr>
        <w:numPr>
          <w:ilvl w:val="0"/>
          <w:numId w:val="16"/>
        </w:numPr>
        <w:shd w:val="clear" w:color="auto" w:fill="FFFFFF"/>
        <w:spacing w:after="120"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proofErr w:type="spellStart"/>
      <w:r>
        <w:rPr>
          <w:rFonts w:ascii="Times New Roman" w:hAnsi="Times New Roman"/>
          <w:color w:val="333333"/>
          <w:sz w:val="28"/>
          <w:szCs w:val="28"/>
          <w:bdr w:val="none" w:sz="0" w:space="0" w:color="auto" w:frame="1"/>
        </w:rPr>
        <w:t>Vi</w:t>
      </w:r>
      <w:r>
        <w:rPr>
          <w:rFonts w:ascii="Times New Roman" w:hAnsi="Times New Roman"/>
          <w:i/>
          <w:iCs/>
          <w:color w:val="333333"/>
          <w:sz w:val="28"/>
          <w:szCs w:val="28"/>
        </w:rPr>
        <w:t>Vi</w:t>
      </w:r>
      <w:proofErr w:type="spellEnd"/>
      <w:r>
        <w:rPr>
          <w:rFonts w:ascii="Times New Roman" w:hAnsi="Times New Roman"/>
          <w:color w:val="333333"/>
          <w:sz w:val="28"/>
          <w:szCs w:val="28"/>
        </w:rPr>
        <w:t>​ — расход воды за одно использование / минуту i-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го</w:t>
      </w:r>
      <w:proofErr w:type="spellEnd"/>
      <w:r>
        <w:rPr>
          <w:rFonts w:ascii="Times New Roman" w:hAnsi="Times New Roman"/>
          <w:color w:val="333333"/>
          <w:sz w:val="28"/>
          <w:szCs w:val="28"/>
        </w:rPr>
        <w:t xml:space="preserve"> прибора.</w:t>
      </w:r>
    </w:p>
    <w:p w:rsidR="00572B48" w:rsidRDefault="00572B48" w:rsidP="00572B48">
      <w:pPr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Тогда </w:t>
      </w:r>
      <w:r>
        <w:rPr>
          <w:rFonts w:ascii="Times New Roman" w:hAnsi="Times New Roman"/>
          <w:b/>
          <w:bCs/>
          <w:color w:val="333333"/>
          <w:sz w:val="28"/>
          <w:szCs w:val="28"/>
        </w:rPr>
        <w:t>годовая экономия (</w:t>
      </w:r>
      <w:proofErr w:type="spellStart"/>
      <w:r>
        <w:rPr>
          <w:rFonts w:ascii="Times New Roman" w:hAnsi="Times New Roman"/>
          <w:b/>
          <w:bCs/>
          <w:color w:val="333333"/>
          <w:sz w:val="28"/>
          <w:szCs w:val="28"/>
        </w:rPr>
        <w:t>L_year</w:t>
      </w:r>
      <w:proofErr w:type="spellEnd"/>
      <w:r>
        <w:rPr>
          <w:rFonts w:ascii="Times New Roman" w:hAnsi="Times New Roman"/>
          <w:b/>
          <w:bCs/>
          <w:color w:val="333333"/>
          <w:sz w:val="28"/>
          <w:szCs w:val="28"/>
        </w:rPr>
        <w:t>)</w:t>
      </w:r>
      <w:r>
        <w:rPr>
          <w:rFonts w:ascii="Times New Roman" w:hAnsi="Times New Roman"/>
          <w:color w:val="333333"/>
          <w:sz w:val="28"/>
          <w:szCs w:val="28"/>
        </w:rPr>
        <w:t> в литрах:</w:t>
      </w:r>
    </w:p>
    <w:p w:rsidR="00572B48" w:rsidRDefault="00572B48" w:rsidP="00572B48">
      <w:pPr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val="en-US"/>
        </w:rPr>
        <w:t>Lyear</w:t>
      </w:r>
      <w:proofErr w:type="spellEnd"/>
      <w:r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val="en-US"/>
        </w:rPr>
        <w:t>=(</w:t>
      </w:r>
      <w:proofErr w:type="spellStart"/>
      <w:r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val="en-US"/>
        </w:rPr>
        <w:t>Vday_old−Vday_</w:t>
      </w:r>
      <w:proofErr w:type="gramStart"/>
      <w:r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val="en-US"/>
        </w:rPr>
        <w:t>new</w:t>
      </w:r>
      <w:proofErr w:type="spellEnd"/>
      <w:r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val="en-US"/>
        </w:rPr>
        <w:t>)×</w:t>
      </w:r>
      <w:proofErr w:type="gramEnd"/>
      <w:r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val="en-US"/>
        </w:rPr>
        <w:t>365</w:t>
      </w:r>
      <w:r>
        <w:rPr>
          <w:rFonts w:ascii="Times New Roman" w:hAnsi="Times New Roman"/>
          <w:i/>
          <w:iCs/>
          <w:color w:val="333333"/>
          <w:sz w:val="28"/>
          <w:szCs w:val="28"/>
          <w:lang w:val="en-US"/>
        </w:rPr>
        <w:t>Lyear</w:t>
      </w:r>
      <w:r>
        <w:rPr>
          <w:rFonts w:ascii="Times New Roman" w:hAnsi="Times New Roman"/>
          <w:color w:val="333333"/>
          <w:sz w:val="28"/>
          <w:szCs w:val="28"/>
          <w:lang w:val="en-US"/>
        </w:rPr>
        <w:t>​=(</w:t>
      </w:r>
      <w:proofErr w:type="spellStart"/>
      <w:r>
        <w:rPr>
          <w:rFonts w:ascii="Times New Roman" w:hAnsi="Times New Roman"/>
          <w:i/>
          <w:iCs/>
          <w:color w:val="333333"/>
          <w:sz w:val="28"/>
          <w:szCs w:val="28"/>
          <w:lang w:val="en-US"/>
        </w:rPr>
        <w:t>Vday</w:t>
      </w:r>
      <w:r>
        <w:rPr>
          <w:rFonts w:ascii="Times New Roman" w:hAnsi="Times New Roman"/>
          <w:color w:val="333333"/>
          <w:sz w:val="28"/>
          <w:szCs w:val="28"/>
          <w:lang w:val="en-US"/>
        </w:rPr>
        <w:t>_</w:t>
      </w:r>
      <w:r>
        <w:rPr>
          <w:rFonts w:ascii="Times New Roman" w:hAnsi="Times New Roman"/>
          <w:i/>
          <w:iCs/>
          <w:color w:val="333333"/>
          <w:sz w:val="28"/>
          <w:szCs w:val="28"/>
          <w:lang w:val="en-US"/>
        </w:rPr>
        <w:t>old</w:t>
      </w:r>
      <w:proofErr w:type="spellEnd"/>
      <w:r>
        <w:rPr>
          <w:rFonts w:ascii="Times New Roman" w:hAnsi="Times New Roman"/>
          <w:color w:val="333333"/>
          <w:sz w:val="28"/>
          <w:szCs w:val="28"/>
          <w:lang w:val="en-US"/>
        </w:rPr>
        <w:t>​−</w:t>
      </w:r>
      <w:proofErr w:type="spellStart"/>
      <w:r>
        <w:rPr>
          <w:rFonts w:ascii="Times New Roman" w:hAnsi="Times New Roman"/>
          <w:i/>
          <w:iCs/>
          <w:color w:val="333333"/>
          <w:sz w:val="28"/>
          <w:szCs w:val="28"/>
          <w:lang w:val="en-US"/>
        </w:rPr>
        <w:t>Vday</w:t>
      </w:r>
      <w:r>
        <w:rPr>
          <w:rFonts w:ascii="Times New Roman" w:hAnsi="Times New Roman"/>
          <w:color w:val="333333"/>
          <w:sz w:val="28"/>
          <w:szCs w:val="28"/>
          <w:lang w:val="en-US"/>
        </w:rPr>
        <w:t>_</w:t>
      </w:r>
      <w:r>
        <w:rPr>
          <w:rFonts w:ascii="Times New Roman" w:hAnsi="Times New Roman"/>
          <w:i/>
          <w:iCs/>
          <w:color w:val="333333"/>
          <w:sz w:val="28"/>
          <w:szCs w:val="28"/>
          <w:lang w:val="en-US"/>
        </w:rPr>
        <w:t>new</w:t>
      </w:r>
      <w:proofErr w:type="spellEnd"/>
      <w:r>
        <w:rPr>
          <w:rFonts w:ascii="Times New Roman" w:hAnsi="Times New Roman"/>
          <w:color w:val="333333"/>
          <w:sz w:val="28"/>
          <w:szCs w:val="28"/>
          <w:lang w:val="en-US"/>
        </w:rPr>
        <w:t xml:space="preserve">​)×365.  </w:t>
      </w:r>
    </w:p>
    <w:p w:rsidR="00572B48" w:rsidRDefault="00572B48" w:rsidP="00572B48">
      <w:pPr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lastRenderedPageBreak/>
        <w:t>А чтобы понять финансовую выгоду, переведите литры в кубометры (1 м³ = 1000 л) и умножьте на тариф (</w:t>
      </w:r>
      <w:r>
        <w:rPr>
          <w:rFonts w:ascii="Times New Roman" w:hAnsi="Times New Roman"/>
          <w:color w:val="333333"/>
          <w:sz w:val="28"/>
          <w:szCs w:val="28"/>
          <w:bdr w:val="none" w:sz="0" w:space="0" w:color="auto" w:frame="1"/>
        </w:rPr>
        <w:t>Cm3</w:t>
      </w:r>
      <w:r>
        <w:rPr>
          <w:rFonts w:ascii="Times New Roman" w:hAnsi="Times New Roman"/>
          <w:i/>
          <w:iCs/>
          <w:color w:val="333333"/>
          <w:sz w:val="28"/>
          <w:szCs w:val="28"/>
        </w:rPr>
        <w:t>Cm</w:t>
      </w:r>
      <w:r>
        <w:rPr>
          <w:rFonts w:ascii="Times New Roman" w:hAnsi="Times New Roman"/>
          <w:color w:val="333333"/>
          <w:sz w:val="28"/>
          <w:szCs w:val="28"/>
        </w:rPr>
        <w:t>3​):</w:t>
      </w:r>
    </w:p>
    <w:p w:rsidR="00572B48" w:rsidRDefault="00572B48" w:rsidP="00572B48">
      <w:pPr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val="en-US"/>
        </w:rPr>
        <w:t>Myear</w:t>
      </w:r>
      <w:proofErr w:type="spellEnd"/>
      <w:r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val="en-US"/>
        </w:rPr>
        <w:t>=(Lyear</w:t>
      </w:r>
      <w:proofErr w:type="gramStart"/>
      <w:r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val="en-US"/>
        </w:rPr>
        <w:t>1000)×</w:t>
      </w:r>
      <w:proofErr w:type="gramEnd"/>
      <w:r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val="en-US"/>
        </w:rPr>
        <w:t>Cm3</w:t>
      </w:r>
      <w:r>
        <w:rPr>
          <w:rFonts w:ascii="Times New Roman" w:hAnsi="Times New Roman"/>
          <w:i/>
          <w:iCs/>
          <w:color w:val="333333"/>
          <w:sz w:val="28"/>
          <w:szCs w:val="28"/>
          <w:lang w:val="en-US"/>
        </w:rPr>
        <w:t>Myear</w:t>
      </w:r>
      <w:r>
        <w:rPr>
          <w:rFonts w:ascii="Times New Roman" w:hAnsi="Times New Roman"/>
          <w:color w:val="333333"/>
          <w:sz w:val="28"/>
          <w:szCs w:val="28"/>
          <w:lang w:val="en-US"/>
        </w:rPr>
        <w:t>​=(1000</w:t>
      </w:r>
      <w:r>
        <w:rPr>
          <w:rFonts w:ascii="Times New Roman" w:hAnsi="Times New Roman"/>
          <w:i/>
          <w:iCs/>
          <w:color w:val="333333"/>
          <w:sz w:val="28"/>
          <w:szCs w:val="28"/>
          <w:lang w:val="en-US"/>
        </w:rPr>
        <w:t>Lyear</w:t>
      </w:r>
      <w:r>
        <w:rPr>
          <w:rFonts w:ascii="Times New Roman" w:hAnsi="Times New Roman"/>
          <w:color w:val="333333"/>
          <w:sz w:val="28"/>
          <w:szCs w:val="28"/>
          <w:lang w:val="en-US"/>
        </w:rPr>
        <w:t>​​)×</w:t>
      </w:r>
      <w:r>
        <w:rPr>
          <w:rFonts w:ascii="Times New Roman" w:hAnsi="Times New Roman"/>
          <w:i/>
          <w:iCs/>
          <w:color w:val="333333"/>
          <w:sz w:val="28"/>
          <w:szCs w:val="28"/>
          <w:lang w:val="en-US"/>
        </w:rPr>
        <w:t>Cm</w:t>
      </w:r>
      <w:r>
        <w:rPr>
          <w:rFonts w:ascii="Times New Roman" w:hAnsi="Times New Roman"/>
          <w:color w:val="333333"/>
          <w:sz w:val="28"/>
          <w:szCs w:val="28"/>
          <w:lang w:val="en-US"/>
        </w:rPr>
        <w:t xml:space="preserve">3​.  </w:t>
      </w:r>
    </w:p>
    <w:p w:rsidR="006731F4" w:rsidRPr="00572B48" w:rsidRDefault="006731F4" w:rsidP="006731F4">
      <w:pPr>
        <w:shd w:val="clear" w:color="auto" w:fill="FFFFFF"/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6731F4" w:rsidRDefault="00B43CEF" w:rsidP="006731F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Геометрия и ориентирование</w:t>
      </w:r>
    </w:p>
    <w:p w:rsidR="00B43CEF" w:rsidRPr="006731F4" w:rsidRDefault="00B43CEF" w:rsidP="006731F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81FD7" w:rsidRPr="00281FD7" w:rsidRDefault="00281FD7" w:rsidP="00281FD7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81FD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Геометрия и ориентирование тесно связаны, так как обе области развивают пространственное и логическое мышление, помогают решать практические задачи</w:t>
      </w:r>
      <w:r w:rsidRPr="00281FD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.  </w:t>
      </w:r>
    </w:p>
    <w:p w:rsidR="00281FD7" w:rsidRPr="00281FD7" w:rsidRDefault="00281FD7" w:rsidP="00281FD7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81FD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Некоторые аспекты этой связи:</w:t>
      </w:r>
    </w:p>
    <w:p w:rsidR="00281FD7" w:rsidRPr="00281FD7" w:rsidRDefault="00281FD7" w:rsidP="00281FD7">
      <w:pPr>
        <w:shd w:val="clear" w:color="auto" w:fill="FFFFFF"/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81FD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Пространственные представления.</w:t>
      </w:r>
      <w:r w:rsidRPr="00281FD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 Геометрия формирует базовые представления о форме, размере и взаимном расположении объектов. Умение ориентироваться в пространстве предполагает работу с пространственными представлениями, что важно для освоения математических концепций.  </w:t>
      </w:r>
    </w:p>
    <w:p w:rsidR="00281FD7" w:rsidRPr="00281FD7" w:rsidRDefault="00281FD7" w:rsidP="00281F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81FD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Геометрические задачи на ориентирование.</w:t>
      </w:r>
      <w:r w:rsidRPr="00281FD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В математике ориентация — это обобщение понятия направления на прямой на более сложные геометрические объекты (кривые, поверхности, многообразия). Например, на плоскости можно ориентировать простую замкнутую кривую двумя способами: по часовой стрелке или против неё. Ориентация плоскости или пространства задаётся выбором системы декартовых координат с определёнными положительными направлениями. </w:t>
      </w:r>
    </w:p>
    <w:p w:rsidR="00281FD7" w:rsidRPr="00281FD7" w:rsidRDefault="00281FD7" w:rsidP="00281F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81FD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</w:p>
    <w:p w:rsidR="00281FD7" w:rsidRPr="00281FD7" w:rsidRDefault="00281FD7" w:rsidP="00281F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81FD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Геодезические задачи.</w:t>
      </w:r>
      <w:r w:rsidRPr="00281FD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Геометрия используется в геодезии для измерений на местности, определения формы и размеров Земли, создания планов и карт. В этом контексте ориентирование связано с определением положения объектов относительно сторон света, использованием геометрических построений (углов, линий). </w:t>
      </w:r>
    </w:p>
    <w:p w:rsidR="00281FD7" w:rsidRPr="00281FD7" w:rsidRDefault="00281FD7" w:rsidP="00281F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81FD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</w:p>
    <w:p w:rsidR="00281FD7" w:rsidRPr="00281FD7" w:rsidRDefault="00281FD7" w:rsidP="00281F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81FD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Пространственное мышление.</w:t>
      </w:r>
      <w:r w:rsidRPr="00281FD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 Развитие пространственного мышления у детей способствует лучшему пониманию геометрических концепций и успешному решению математических задач.  </w:t>
      </w:r>
    </w:p>
    <w:p w:rsidR="00281FD7" w:rsidRPr="00281FD7" w:rsidRDefault="00281FD7" w:rsidP="00281FD7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281FD7" w:rsidRPr="00281FD7" w:rsidRDefault="00281FD7" w:rsidP="00281FD7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81FD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Примеры применения геометрии в ориентировании:</w:t>
      </w:r>
    </w:p>
    <w:p w:rsidR="00281FD7" w:rsidRPr="00281FD7" w:rsidRDefault="00281FD7" w:rsidP="00281FD7">
      <w:pPr>
        <w:shd w:val="clear" w:color="auto" w:fill="FFFFFF"/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81FD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Ориентирование на местности.</w:t>
      </w:r>
      <w:r w:rsidRPr="00281FD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Использование компаса, карты, определение азимута (угла между направлением на север и направлением на объект). </w:t>
      </w:r>
    </w:p>
    <w:p w:rsidR="00281FD7" w:rsidRPr="00281FD7" w:rsidRDefault="00281FD7" w:rsidP="00281F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81FD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Ориентирование на плоскости.</w:t>
      </w:r>
      <w:r w:rsidRPr="00281FD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Умение ориентироваться на листе бумаги, определять положение предметов относительно друг друга (например, «в правом верхнем углу», «между треугольником и квадратом»). </w:t>
      </w:r>
    </w:p>
    <w:p w:rsidR="00281FD7" w:rsidRPr="00281FD7" w:rsidRDefault="00281FD7" w:rsidP="00281F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81FD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</w:p>
    <w:p w:rsidR="00281FD7" w:rsidRPr="00281FD7" w:rsidRDefault="00281FD7" w:rsidP="00281FD7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81FD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Геодезические задачи.</w:t>
      </w:r>
      <w:r w:rsidRPr="00281FD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Определение высоты объекта или расстояния до недоступной точки с использованием геометрических методов (теоремы синусов, косинусов и др.). </w:t>
      </w:r>
    </w:p>
    <w:p w:rsidR="00B43CEF" w:rsidRDefault="00B43CEF" w:rsidP="006731F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43CEF" w:rsidRDefault="00B43CEF" w:rsidP="006731F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43CEF" w:rsidRDefault="00B43CEF" w:rsidP="006731F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81FD7" w:rsidRDefault="00281FD7" w:rsidP="006731F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81FD7" w:rsidRDefault="00281FD7" w:rsidP="006731F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81FD7" w:rsidRPr="006731F4" w:rsidRDefault="00281FD7" w:rsidP="006731F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731F4" w:rsidRPr="006731F4" w:rsidRDefault="006731F4" w:rsidP="006731F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53712" w:rsidRDefault="00FE2A5B" w:rsidP="006731F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Графики и функции</w:t>
      </w:r>
      <w:r w:rsidR="006731F4" w:rsidRPr="006731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E2A5B" w:rsidRDefault="00FE2A5B" w:rsidP="006731F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E2A5B" w:rsidRPr="00FE2A5B" w:rsidRDefault="00FE2A5B" w:rsidP="00FE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E2A5B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Графики и функции тесно связаны: </w:t>
      </w:r>
      <w:r w:rsidRPr="00FE2A5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график — это наглядное изображение зависимости одной переменной от другой</w:t>
      </w:r>
      <w:r w:rsidRPr="00FE2A5B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, которое задаётся функцией. График показывает, как меняется значение функции при изменении аргумента.  </w:t>
      </w:r>
    </w:p>
    <w:p w:rsidR="00FE2A5B" w:rsidRPr="00FE2A5B" w:rsidRDefault="00FE2A5B" w:rsidP="00FE2A5B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FE2A5B" w:rsidRPr="00FE2A5B" w:rsidRDefault="00FE2A5B" w:rsidP="00FE2A5B">
      <w:pPr>
        <w:shd w:val="clear" w:color="auto" w:fill="FFFFFF"/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FE2A5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Основные виды функций и их графики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0"/>
        <w:gridCol w:w="997"/>
        <w:gridCol w:w="2412"/>
        <w:gridCol w:w="4159"/>
      </w:tblGrid>
      <w:tr w:rsidR="00FE2A5B" w:rsidRPr="00FE2A5B" w:rsidTr="00FE2A5B">
        <w:trPr>
          <w:tblHeader/>
          <w:tblCellSpacing w:w="15" w:type="dxa"/>
        </w:trPr>
        <w:tc>
          <w:tcPr>
            <w:tcW w:w="0" w:type="auto"/>
            <w:hideMark/>
          </w:tcPr>
          <w:p w:rsidR="00FE2A5B" w:rsidRPr="00FE2A5B" w:rsidRDefault="00FE2A5B" w:rsidP="00FE2A5B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FE2A5B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Вид функции</w:t>
            </w:r>
          </w:p>
        </w:tc>
        <w:tc>
          <w:tcPr>
            <w:tcW w:w="0" w:type="auto"/>
            <w:hideMark/>
          </w:tcPr>
          <w:p w:rsidR="00FE2A5B" w:rsidRPr="00FE2A5B" w:rsidRDefault="00FE2A5B" w:rsidP="00FE2A5B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FE2A5B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Общий вид</w:t>
            </w:r>
          </w:p>
        </w:tc>
        <w:tc>
          <w:tcPr>
            <w:tcW w:w="0" w:type="auto"/>
            <w:hideMark/>
          </w:tcPr>
          <w:p w:rsidR="00FE2A5B" w:rsidRPr="00FE2A5B" w:rsidRDefault="00FE2A5B" w:rsidP="00FE2A5B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FE2A5B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Название графика</w:t>
            </w:r>
          </w:p>
        </w:tc>
        <w:tc>
          <w:tcPr>
            <w:tcW w:w="0" w:type="auto"/>
            <w:hideMark/>
          </w:tcPr>
          <w:p w:rsidR="00FE2A5B" w:rsidRPr="00FE2A5B" w:rsidRDefault="00FE2A5B" w:rsidP="00FE2A5B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FE2A5B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Особенности</w:t>
            </w:r>
          </w:p>
        </w:tc>
      </w:tr>
      <w:tr w:rsidR="00FE2A5B" w:rsidRPr="00FE2A5B" w:rsidTr="00FE2A5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E2A5B" w:rsidRPr="00FE2A5B" w:rsidRDefault="00FE2A5B" w:rsidP="00FE2A5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FE2A5B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Линейная</w:t>
            </w:r>
          </w:p>
        </w:tc>
        <w:tc>
          <w:tcPr>
            <w:tcW w:w="0" w:type="auto"/>
            <w:shd w:val="clear" w:color="auto" w:fill="FFFFFF"/>
            <w:hideMark/>
          </w:tcPr>
          <w:p w:rsidR="00FE2A5B" w:rsidRPr="00FE2A5B" w:rsidRDefault="00FE2A5B" w:rsidP="00FE2A5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FE2A5B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  <w:lang w:eastAsia="ru-RU"/>
              </w:rPr>
              <w:t xml:space="preserve">y = </w:t>
            </w:r>
            <w:proofErr w:type="spellStart"/>
            <w:r w:rsidRPr="00FE2A5B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  <w:lang w:eastAsia="ru-RU"/>
              </w:rPr>
              <w:t>kx</w:t>
            </w:r>
            <w:proofErr w:type="spellEnd"/>
            <w:r w:rsidRPr="00FE2A5B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  <w:lang w:eastAsia="ru-RU"/>
              </w:rPr>
              <w:t xml:space="preserve"> + b</w:t>
            </w:r>
          </w:p>
        </w:tc>
        <w:tc>
          <w:tcPr>
            <w:tcW w:w="0" w:type="auto"/>
            <w:shd w:val="clear" w:color="auto" w:fill="FFFFFF"/>
            <w:hideMark/>
          </w:tcPr>
          <w:p w:rsidR="00FE2A5B" w:rsidRPr="00FE2A5B" w:rsidRDefault="00FE2A5B" w:rsidP="00FE2A5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FE2A5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Прямая линия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FE2A5B" w:rsidRPr="00FE2A5B" w:rsidRDefault="00FE2A5B" w:rsidP="00FE2A5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FE2A5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Угловой коэффициент </w:t>
            </w:r>
            <w:r w:rsidRPr="00FE2A5B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  <w:lang w:eastAsia="ru-RU"/>
              </w:rPr>
              <w:t>k</w:t>
            </w:r>
            <w:r w:rsidRPr="00FE2A5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 определяет наклон, свободный член </w:t>
            </w:r>
            <w:r w:rsidRPr="00FE2A5B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  <w:lang w:eastAsia="ru-RU"/>
              </w:rPr>
              <w:t>b</w:t>
            </w:r>
            <w:r w:rsidRPr="00FE2A5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 — точку пересечения с осью </w:t>
            </w:r>
            <w:proofErr w:type="spellStart"/>
            <w:r w:rsidRPr="00FE2A5B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  <w:lang w:eastAsia="ru-RU"/>
              </w:rPr>
              <w:t>Oy</w:t>
            </w:r>
            <w:proofErr w:type="spellEnd"/>
            <w:r w:rsidRPr="00FE2A5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.</w:t>
            </w:r>
          </w:p>
        </w:tc>
      </w:tr>
      <w:tr w:rsidR="00FE2A5B" w:rsidRPr="00FE2A5B" w:rsidTr="00FE2A5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E2A5B" w:rsidRPr="00FE2A5B" w:rsidRDefault="00FE2A5B" w:rsidP="00FE2A5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FE2A5B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Квадратичная</w:t>
            </w:r>
          </w:p>
        </w:tc>
        <w:tc>
          <w:tcPr>
            <w:tcW w:w="0" w:type="auto"/>
            <w:shd w:val="clear" w:color="auto" w:fill="FFFFFF"/>
            <w:hideMark/>
          </w:tcPr>
          <w:p w:rsidR="00FE2A5B" w:rsidRPr="00FE2A5B" w:rsidRDefault="00FE2A5B" w:rsidP="00FE2A5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FE2A5B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  <w:lang w:eastAsia="ru-RU"/>
              </w:rPr>
              <w:t xml:space="preserve">y = ax² + </w:t>
            </w:r>
            <w:proofErr w:type="spellStart"/>
            <w:r w:rsidRPr="00FE2A5B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  <w:lang w:eastAsia="ru-RU"/>
              </w:rPr>
              <w:t>bx</w:t>
            </w:r>
            <w:proofErr w:type="spellEnd"/>
            <w:r w:rsidRPr="00FE2A5B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  <w:lang w:eastAsia="ru-RU"/>
              </w:rPr>
              <w:t xml:space="preserve"> + c</w:t>
            </w:r>
          </w:p>
        </w:tc>
        <w:tc>
          <w:tcPr>
            <w:tcW w:w="0" w:type="auto"/>
            <w:shd w:val="clear" w:color="auto" w:fill="FFFFFF"/>
            <w:hideMark/>
          </w:tcPr>
          <w:p w:rsidR="00FE2A5B" w:rsidRPr="00FE2A5B" w:rsidRDefault="00FE2A5B" w:rsidP="00FE2A5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FE2A5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Парабола</w:t>
            </w:r>
          </w:p>
        </w:tc>
        <w:tc>
          <w:tcPr>
            <w:tcW w:w="0" w:type="auto"/>
            <w:shd w:val="clear" w:color="auto" w:fill="FFFFFF"/>
            <w:hideMark/>
          </w:tcPr>
          <w:p w:rsidR="00FE2A5B" w:rsidRPr="00FE2A5B" w:rsidRDefault="00FE2A5B" w:rsidP="00FE2A5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FE2A5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Ветви параболы направлены вверх при </w:t>
            </w:r>
            <w:r w:rsidRPr="00FE2A5B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  <w:lang w:eastAsia="ru-RU"/>
              </w:rPr>
              <w:t>a</w:t>
            </w:r>
            <w:r w:rsidRPr="00FE2A5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 &gt; 0 и вниз при </w:t>
            </w:r>
            <w:r w:rsidRPr="00FE2A5B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  <w:lang w:eastAsia="ru-RU"/>
              </w:rPr>
              <w:t>a</w:t>
            </w:r>
            <w:r w:rsidRPr="00FE2A5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 &lt; 0.</w:t>
            </w:r>
          </w:p>
        </w:tc>
      </w:tr>
      <w:tr w:rsidR="00FE2A5B" w:rsidRPr="00FE2A5B" w:rsidTr="00FE2A5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E2A5B" w:rsidRPr="00FE2A5B" w:rsidRDefault="00FE2A5B" w:rsidP="00FE2A5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FE2A5B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Дробно-рациональная</w:t>
            </w:r>
            <w:r w:rsidRPr="00FE2A5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 (обратная пропорциональность)</w:t>
            </w:r>
          </w:p>
        </w:tc>
        <w:tc>
          <w:tcPr>
            <w:tcW w:w="0" w:type="auto"/>
            <w:shd w:val="clear" w:color="auto" w:fill="FFFFFF"/>
            <w:hideMark/>
          </w:tcPr>
          <w:p w:rsidR="00FE2A5B" w:rsidRPr="00FE2A5B" w:rsidRDefault="00FE2A5B" w:rsidP="00FE2A5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FE2A5B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  <w:lang w:eastAsia="ru-RU"/>
              </w:rPr>
              <w:t>y = k/x</w:t>
            </w:r>
          </w:p>
        </w:tc>
        <w:tc>
          <w:tcPr>
            <w:tcW w:w="0" w:type="auto"/>
            <w:shd w:val="clear" w:color="auto" w:fill="FFFFFF"/>
            <w:hideMark/>
          </w:tcPr>
          <w:p w:rsidR="00FE2A5B" w:rsidRPr="00FE2A5B" w:rsidRDefault="00FE2A5B" w:rsidP="00FE2A5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FE2A5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Гипербола</w:t>
            </w:r>
          </w:p>
        </w:tc>
        <w:tc>
          <w:tcPr>
            <w:tcW w:w="0" w:type="auto"/>
            <w:shd w:val="clear" w:color="auto" w:fill="FFFFFF"/>
            <w:hideMark/>
          </w:tcPr>
          <w:p w:rsidR="00FE2A5B" w:rsidRPr="00FE2A5B" w:rsidRDefault="00FE2A5B" w:rsidP="00FE2A5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FE2A5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Имеет две ветви. У графика есть асимптоты — оси координат.</w:t>
            </w:r>
          </w:p>
        </w:tc>
      </w:tr>
      <w:tr w:rsidR="00FE2A5B" w:rsidRPr="00FE2A5B" w:rsidTr="00FE2A5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E2A5B" w:rsidRPr="00FE2A5B" w:rsidRDefault="00FE2A5B" w:rsidP="00FE2A5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FE2A5B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Показательная</w:t>
            </w:r>
          </w:p>
        </w:tc>
        <w:tc>
          <w:tcPr>
            <w:tcW w:w="0" w:type="auto"/>
            <w:shd w:val="clear" w:color="auto" w:fill="FFFFFF"/>
            <w:hideMark/>
          </w:tcPr>
          <w:p w:rsidR="00FE2A5B" w:rsidRPr="00FE2A5B" w:rsidRDefault="00FE2A5B" w:rsidP="00FE2A5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FE2A5B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  <w:lang w:eastAsia="ru-RU"/>
              </w:rPr>
              <w:t xml:space="preserve">y = </w:t>
            </w:r>
            <w:proofErr w:type="spellStart"/>
            <w:r w:rsidRPr="00FE2A5B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  <w:lang w:eastAsia="ru-RU"/>
              </w:rPr>
              <w:t>aˣ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FE2A5B" w:rsidRPr="00FE2A5B" w:rsidRDefault="00FE2A5B" w:rsidP="00FE2A5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FE2A5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Кривая, быстро растущая или убывающая</w:t>
            </w:r>
          </w:p>
        </w:tc>
        <w:tc>
          <w:tcPr>
            <w:tcW w:w="0" w:type="auto"/>
            <w:shd w:val="clear" w:color="auto" w:fill="FFFFFF"/>
            <w:hideMark/>
          </w:tcPr>
          <w:p w:rsidR="00FE2A5B" w:rsidRPr="00FE2A5B" w:rsidRDefault="00FE2A5B" w:rsidP="00FE2A5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FE2A5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При </w:t>
            </w:r>
            <w:r w:rsidRPr="00FE2A5B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  <w:lang w:eastAsia="ru-RU"/>
              </w:rPr>
              <w:t>a</w:t>
            </w:r>
            <w:r w:rsidRPr="00FE2A5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 &gt; 1 функция возрастает, при 0 &lt; </w:t>
            </w:r>
            <w:r w:rsidRPr="00FE2A5B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  <w:lang w:eastAsia="ru-RU"/>
              </w:rPr>
              <w:t>a</w:t>
            </w:r>
            <w:r w:rsidRPr="00FE2A5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 &lt; 1 — убывает.</w:t>
            </w:r>
          </w:p>
        </w:tc>
      </w:tr>
      <w:tr w:rsidR="00FE2A5B" w:rsidRPr="00FE2A5B" w:rsidTr="00FE2A5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E2A5B" w:rsidRPr="00FE2A5B" w:rsidRDefault="00FE2A5B" w:rsidP="00FE2A5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FE2A5B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Логарифмическая</w:t>
            </w:r>
          </w:p>
        </w:tc>
        <w:tc>
          <w:tcPr>
            <w:tcW w:w="0" w:type="auto"/>
            <w:shd w:val="clear" w:color="auto" w:fill="FFFFFF"/>
            <w:hideMark/>
          </w:tcPr>
          <w:p w:rsidR="00FE2A5B" w:rsidRPr="00FE2A5B" w:rsidRDefault="00FE2A5B" w:rsidP="00FE2A5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FE2A5B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  <w:lang w:eastAsia="ru-RU"/>
              </w:rPr>
              <w:t xml:space="preserve">y = </w:t>
            </w:r>
            <w:proofErr w:type="spellStart"/>
            <w:r w:rsidRPr="00FE2A5B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  <w:lang w:eastAsia="ru-RU"/>
              </w:rPr>
              <w:t>log</w:t>
            </w:r>
            <w:proofErr w:type="spellEnd"/>
            <w:r w:rsidRPr="00FE2A5B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  <w:lang w:eastAsia="ru-RU"/>
              </w:rPr>
              <w:t>ₐ(x)</w:t>
            </w:r>
          </w:p>
        </w:tc>
        <w:tc>
          <w:tcPr>
            <w:tcW w:w="0" w:type="auto"/>
            <w:shd w:val="clear" w:color="auto" w:fill="FFFFFF"/>
            <w:hideMark/>
          </w:tcPr>
          <w:p w:rsidR="00FE2A5B" w:rsidRPr="00FE2A5B" w:rsidRDefault="00FE2A5B" w:rsidP="00FE2A5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FE2A5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Кривая, медленно растущая</w:t>
            </w:r>
          </w:p>
        </w:tc>
        <w:tc>
          <w:tcPr>
            <w:tcW w:w="0" w:type="auto"/>
            <w:shd w:val="clear" w:color="auto" w:fill="FFFFFF"/>
            <w:hideMark/>
          </w:tcPr>
          <w:p w:rsidR="00FE2A5B" w:rsidRPr="00FE2A5B" w:rsidRDefault="00FE2A5B" w:rsidP="00FE2A5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FE2A5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При </w:t>
            </w:r>
            <w:r w:rsidRPr="00FE2A5B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  <w:lang w:eastAsia="ru-RU"/>
              </w:rPr>
              <w:t>a</w:t>
            </w:r>
            <w:r w:rsidRPr="00FE2A5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 &gt; 1 функция возрастает, при 0 &lt; </w:t>
            </w:r>
            <w:r w:rsidRPr="00FE2A5B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  <w:lang w:eastAsia="ru-RU"/>
              </w:rPr>
              <w:t>a</w:t>
            </w:r>
            <w:r w:rsidRPr="00FE2A5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 &lt; 1 — убывает.</w:t>
            </w:r>
          </w:p>
        </w:tc>
      </w:tr>
      <w:tr w:rsidR="00FE2A5B" w:rsidRPr="00FE2A5B" w:rsidTr="00FE2A5B">
        <w:trPr>
          <w:tblCellSpacing w:w="15" w:type="dxa"/>
        </w:trPr>
        <w:tc>
          <w:tcPr>
            <w:tcW w:w="0" w:type="auto"/>
            <w:tcBorders>
              <w:bottom w:val="nil"/>
            </w:tcBorders>
            <w:shd w:val="clear" w:color="auto" w:fill="FFFFFF"/>
            <w:hideMark/>
          </w:tcPr>
          <w:p w:rsidR="00FE2A5B" w:rsidRPr="00FE2A5B" w:rsidRDefault="00FE2A5B" w:rsidP="00FE2A5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FE2A5B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Тригонометрические</w:t>
            </w:r>
            <w:r w:rsidRPr="00FE2A5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 (</w:t>
            </w:r>
            <w:proofErr w:type="spellStart"/>
            <w:r w:rsidRPr="00FE2A5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sin</w:t>
            </w:r>
            <w:proofErr w:type="spellEnd"/>
            <w:r w:rsidRPr="00FE2A5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E2A5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cos</w:t>
            </w:r>
            <w:proofErr w:type="spellEnd"/>
            <w:r w:rsidRPr="00FE2A5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E2A5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tg</w:t>
            </w:r>
            <w:proofErr w:type="spellEnd"/>
            <w:r w:rsidRPr="00FE2A5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E2A5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ctg</w:t>
            </w:r>
            <w:proofErr w:type="spellEnd"/>
            <w:r w:rsidRPr="00FE2A5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hideMark/>
          </w:tcPr>
          <w:p w:rsidR="00FE2A5B" w:rsidRPr="00FE2A5B" w:rsidRDefault="00FE2A5B" w:rsidP="00FE2A5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FE2A5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hideMark/>
          </w:tcPr>
          <w:p w:rsidR="00FE2A5B" w:rsidRPr="00FE2A5B" w:rsidRDefault="00FE2A5B" w:rsidP="00FE2A5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FE2A5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Периодические кривые (синусоида, </w:t>
            </w:r>
            <w:proofErr w:type="spellStart"/>
            <w:r w:rsidRPr="00FE2A5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косинусоида</w:t>
            </w:r>
            <w:proofErr w:type="spellEnd"/>
            <w:r w:rsidRPr="00FE2A5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 и др.)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hideMark/>
          </w:tcPr>
          <w:p w:rsidR="00FE2A5B" w:rsidRPr="00FE2A5B" w:rsidRDefault="00FE2A5B" w:rsidP="00FE2A5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FE2A5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Характеризуются амплитудой и периодом.  </w:t>
            </w:r>
          </w:p>
        </w:tc>
      </w:tr>
    </w:tbl>
    <w:p w:rsidR="00FE2A5B" w:rsidRDefault="00FE2A5B" w:rsidP="00FE2A5B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FE2A5B" w:rsidRPr="00FE2A5B" w:rsidRDefault="00FE2A5B" w:rsidP="00FE2A5B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FE2A5B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Графики и функции — не абстрактная математика. </w:t>
      </w:r>
    </w:p>
    <w:p w:rsidR="00FE2A5B" w:rsidRPr="004E1CDD" w:rsidRDefault="00FE2A5B" w:rsidP="00FE2A5B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4E1CDD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Они помогают:</w:t>
      </w:r>
    </w:p>
    <w:p w:rsidR="00FE2A5B" w:rsidRPr="00FE2A5B" w:rsidRDefault="00FE2A5B" w:rsidP="00FE2A5B">
      <w:pPr>
        <w:shd w:val="clear" w:color="auto" w:fill="FFFFFF"/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E2A5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Описывать реальные процессы:</w:t>
      </w:r>
      <w:r w:rsidRPr="00FE2A5B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 движение тел, рост населения, изменение температуры.  </w:t>
      </w:r>
    </w:p>
    <w:p w:rsidR="00FE2A5B" w:rsidRPr="00FE2A5B" w:rsidRDefault="00FE2A5B" w:rsidP="00FE2A5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E2A5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Решать уравнения и неравенства</w:t>
      </w:r>
      <w:r w:rsidRPr="00FE2A5B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 графическим методом.  </w:t>
      </w:r>
    </w:p>
    <w:p w:rsidR="00FE2A5B" w:rsidRPr="00FE2A5B" w:rsidRDefault="00FE2A5B" w:rsidP="00FE2A5B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E2A5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Анализировать данные</w:t>
      </w:r>
      <w:r w:rsidRPr="00FE2A5B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в экономике, физике, биологии и других науках.</w:t>
      </w:r>
    </w:p>
    <w:p w:rsidR="00FE2A5B" w:rsidRPr="00FE2A5B" w:rsidRDefault="00FE2A5B" w:rsidP="00FE2A5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E2A5B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Анализ графиков зависимостей (например, изменения уровня воды при наводнении) требует понимания функций и их свойств.</w:t>
      </w:r>
    </w:p>
    <w:p w:rsidR="00FE2A5B" w:rsidRDefault="00FE2A5B" w:rsidP="006731F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731F4" w:rsidRPr="006731F4" w:rsidRDefault="006731F4" w:rsidP="00A53712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85C6F" w:rsidRDefault="00285C6F" w:rsidP="00A53712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85C6F" w:rsidRDefault="00285C6F" w:rsidP="00A53712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85C6F" w:rsidRDefault="00285C6F" w:rsidP="00A53712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85C6F" w:rsidRDefault="00285C6F" w:rsidP="00A53712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85C6F" w:rsidRDefault="00285C6F" w:rsidP="00A53712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53712" w:rsidRPr="006731F4" w:rsidRDefault="00A53712" w:rsidP="00A53712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1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Ма</w:t>
      </w:r>
      <w:r w:rsidR="006731F4" w:rsidRPr="006731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тематическое моделирование в чрезвычайных ситуациях</w:t>
      </w:r>
    </w:p>
    <w:p w:rsidR="00285C6F" w:rsidRPr="00285C6F" w:rsidRDefault="006731F4" w:rsidP="00285C6F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1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Прогнозирование и оценка </w:t>
      </w:r>
      <w:r w:rsidR="00FE2A5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рисков</w:t>
      </w:r>
      <w:r w:rsidR="00A53712" w:rsidRPr="006731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731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  <w:r w:rsidR="00FE2A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</w:t>
      </w:r>
    </w:p>
    <w:p w:rsidR="00285C6F" w:rsidRPr="00285C6F" w:rsidRDefault="00285C6F" w:rsidP="00285C6F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C6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Математическое моделирование в чрезвычайных ситуациях (ЧС)</w:t>
      </w:r>
      <w:r w:rsidRPr="00285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это метод, который позволяет анализировать, прогнозировать развитие опасных явлений и оценивать их последствия с помощью математических моделей. Суть подхода в том, чтобы заменить реальную ЧС её виртуальным образом — системой уравнений, алгоритмов или других математических конструкций, которые воспроизводят ключевые особенности явления. Это даёт возможность безопасно и с меньшими затратами исследовать разные сценарии, не дожидаясь реальной катастрофы.  </w:t>
      </w:r>
    </w:p>
    <w:p w:rsidR="00285C6F" w:rsidRPr="00285C6F" w:rsidRDefault="00285C6F" w:rsidP="00285C6F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ЧС часто характеризуются внезапностью, быстротечностью, неполнотой данных и цепным характером последствий. Традиционные методы в таких условиях часто неэффективны. </w:t>
      </w:r>
    </w:p>
    <w:p w:rsidR="00285C6F" w:rsidRPr="00285C6F" w:rsidRDefault="000F3BFF" w:rsidP="00285C6F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Математическое моделирование </w:t>
      </w:r>
      <w:r w:rsidR="00285C6F" w:rsidRPr="00285C6F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помогает:</w:t>
      </w:r>
    </w:p>
    <w:p w:rsidR="00285C6F" w:rsidRPr="00285C6F" w:rsidRDefault="00285C6F" w:rsidP="00285C6F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85C6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Прогнозировать развитие ЧС.</w:t>
      </w:r>
      <w:r w:rsidRPr="00285C6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Предсказывать распространение поражающих факторов (например, облака заражённого воздуха, затопления, пожара). </w:t>
      </w:r>
    </w:p>
    <w:p w:rsidR="00285C6F" w:rsidRPr="00285C6F" w:rsidRDefault="00285C6F" w:rsidP="00285C6F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85C6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Оценивать риски.</w:t>
      </w:r>
      <w:r w:rsidRPr="00285C6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Анализировать уязвимость объектов и населения. </w:t>
      </w:r>
    </w:p>
    <w:p w:rsidR="00285C6F" w:rsidRPr="00285C6F" w:rsidRDefault="00285C6F" w:rsidP="00285C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85C6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Оптимизировать управление.</w:t>
      </w:r>
      <w:r w:rsidRPr="00285C6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 Вырабатывать управленческие решения по ликвидации последствий, планировать эвакуацию, распределять ресурсы.  </w:t>
      </w:r>
    </w:p>
    <w:p w:rsidR="00285C6F" w:rsidRPr="00285C6F" w:rsidRDefault="00285C6F" w:rsidP="00285C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85C6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Изучать сложные системы.</w:t>
      </w:r>
      <w:r w:rsidRPr="00285C6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 Моделировать взаимодействие различных факторов (природных, техногенных, социальных).  </w:t>
      </w:r>
    </w:p>
    <w:p w:rsidR="00285C6F" w:rsidRPr="00285C6F" w:rsidRDefault="00285C6F" w:rsidP="00285C6F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</w:p>
    <w:p w:rsidR="00285C6F" w:rsidRPr="00285C6F" w:rsidRDefault="00285C6F" w:rsidP="00285C6F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285C6F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Выбор математического аппарата зависит от типа ЧС:</w:t>
      </w:r>
    </w:p>
    <w:p w:rsidR="00285C6F" w:rsidRPr="00285C6F" w:rsidRDefault="00285C6F" w:rsidP="00285C6F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85C6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По характеру зависимостей:</w:t>
      </w:r>
      <w:r w:rsidRPr="00285C6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детерминированные (когда каждому набору параметров соответствует единственный результат) и стохастические (вероятностные, учитывающие неопределённость).</w:t>
      </w:r>
    </w:p>
    <w:p w:rsidR="00285C6F" w:rsidRPr="00285C6F" w:rsidRDefault="00285C6F" w:rsidP="00285C6F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85C6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По характеру представления времени:</w:t>
      </w:r>
      <w:r w:rsidRPr="00285C6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дискретные и непрерывные.</w:t>
      </w:r>
    </w:p>
    <w:p w:rsidR="00285C6F" w:rsidRPr="00285C6F" w:rsidRDefault="00285C6F" w:rsidP="00285C6F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85C6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По подходу к описанию структуры:</w:t>
      </w:r>
      <w:r w:rsidRPr="00285C6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функциональные (отражающие внешнее поведение, но не внутреннюю механику) и другие.</w:t>
      </w:r>
    </w:p>
    <w:p w:rsidR="00285C6F" w:rsidRPr="00285C6F" w:rsidRDefault="00285C6F" w:rsidP="00285C6F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85C6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Природные:</w:t>
      </w:r>
      <w:r w:rsidRPr="00285C6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моделирование распространения лесных пожаров, наводнений, сейсмических процессов.</w:t>
      </w:r>
    </w:p>
    <w:p w:rsidR="00285C6F" w:rsidRPr="00285C6F" w:rsidRDefault="00285C6F" w:rsidP="00285C6F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85C6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Техногенные:</w:t>
      </w:r>
      <w:r w:rsidRPr="00285C6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 прогнозирование распространения химически опасных веществ, аварий на </w:t>
      </w:r>
      <w:proofErr w:type="spellStart"/>
      <w:r w:rsidRPr="00285C6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радиационно</w:t>
      </w:r>
      <w:proofErr w:type="spellEnd"/>
      <w:r w:rsidRPr="00285C6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опасных объектах, взрывов.</w:t>
      </w:r>
    </w:p>
    <w:p w:rsidR="00285C6F" w:rsidRPr="00285C6F" w:rsidRDefault="00285C6F" w:rsidP="00285C6F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85C6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Социально-политические:</w:t>
      </w:r>
      <w:r w:rsidRPr="00285C6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моделирование распространения эпидемий, оценка последствий конфликтов.</w:t>
      </w:r>
    </w:p>
    <w:p w:rsidR="00285C6F" w:rsidRPr="00285C6F" w:rsidRDefault="00285C6F" w:rsidP="00285C6F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85C6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Комбинированные:</w:t>
      </w:r>
      <w:r w:rsidRPr="00285C6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учёт взаимодействия природных и техногенных факторов (например, просадки грунтов в сочетании с техногенной аварией).</w:t>
      </w:r>
    </w:p>
    <w:p w:rsidR="00285C6F" w:rsidRPr="00285C6F" w:rsidRDefault="00285C6F" w:rsidP="00285C6F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5C6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285C6F" w:rsidRDefault="00285C6F" w:rsidP="006731F4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85C6F" w:rsidRDefault="00285C6F" w:rsidP="006731F4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85C6F" w:rsidRDefault="00285C6F" w:rsidP="006731F4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85C6F" w:rsidRDefault="00285C6F" w:rsidP="006731F4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85C6F" w:rsidRDefault="00285C6F" w:rsidP="006731F4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F3BFF" w:rsidRPr="000F3BFF" w:rsidRDefault="00285C6F" w:rsidP="000F3BFF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Оптимизация действий</w:t>
      </w:r>
      <w:r w:rsidR="006731F4" w:rsidRPr="006731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             </w:t>
      </w:r>
      <w:r w:rsidR="00FE2A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</w:t>
      </w:r>
    </w:p>
    <w:p w:rsidR="000F3BFF" w:rsidRPr="000F3BFF" w:rsidRDefault="000F3BFF" w:rsidP="000F3BFF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3B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Математические методы помогают находить эффективные алгоритмы поведения в экстремальных условиях. Они позволяют формализовать сложные, часто неопределённые ситуации, оценить возможные риски и выбрать оптимальные стратегии действий.  </w:t>
      </w:r>
    </w:p>
    <w:p w:rsidR="000F3BFF" w:rsidRPr="000F3BFF" w:rsidRDefault="000F3BFF" w:rsidP="000F3BFF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F3BFF" w:rsidRPr="000F3BFF" w:rsidRDefault="000F3BFF" w:rsidP="000F3BFF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3B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Математическое моделирование</w:t>
      </w:r>
      <w:r w:rsidRPr="000F3B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первый шаг. Реальную ситуацию (стихийное бедствие, аварийную обстановку, кризисный сценарий) описывают с помощью уравнений, функций, неравенств, выявляя ключевые взаимосвязи между факторами. Это позволяет «проиграть» различные сценарии развития событий и их последствия. </w:t>
      </w:r>
    </w:p>
    <w:p w:rsidR="000F3BFF" w:rsidRPr="000F3BFF" w:rsidRDefault="000F3BFF" w:rsidP="000F3BFF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3B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Критерии оптимальности</w:t>
      </w:r>
      <w:r w:rsidRPr="000F3B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формализуют цели: максимизация безопасности, минимизация ущерба, оптимизация распределения ресурсов. Например, можно поставить задачу: «как эвакуировать людей из зоны затопления за минимальное время, учитывая ограниченные спасательные суда и персонал?»  </w:t>
      </w:r>
    </w:p>
    <w:p w:rsidR="000F3BFF" w:rsidRPr="000F3BFF" w:rsidRDefault="000F3BFF" w:rsidP="000F3BFF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3B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Методы оптимизации</w:t>
      </w:r>
      <w:r w:rsidRPr="000F3B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дают инструменты для поиска наилучшего решения. Вот некоторые из них:</w:t>
      </w:r>
    </w:p>
    <w:p w:rsidR="000F3BFF" w:rsidRPr="000F3BFF" w:rsidRDefault="000F3BFF" w:rsidP="000F3BFF">
      <w:pPr>
        <w:shd w:val="clear" w:color="auto" w:fill="FFFFFF"/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3B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Линейное и целочисленное программирование</w:t>
      </w:r>
      <w:r w:rsidRPr="000F3B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для задач с линейными зависимостями и дискретными решениями (например, распределение спасательных комплектов по группам).  </w:t>
      </w:r>
    </w:p>
    <w:p w:rsidR="000F3BFF" w:rsidRPr="000F3BFF" w:rsidRDefault="000F3BFF" w:rsidP="000F3B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3B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 ветвей и границ</w:t>
      </w:r>
      <w:r w:rsidRPr="000F3B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систематически сокращает пространство поиска, отсекая заведомо неоптимальные варианты.</w:t>
      </w:r>
    </w:p>
    <w:p w:rsidR="000F3BFF" w:rsidRPr="000F3BFF" w:rsidRDefault="000F3BFF" w:rsidP="000F3B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3B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0F3BFF" w:rsidRPr="000F3BFF" w:rsidRDefault="000F3BFF" w:rsidP="000F3B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3B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Градиентные методы</w:t>
      </w:r>
      <w:r w:rsidRPr="000F3B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для поиска локального экстремума функции, двигаясь по её поверхности в сторону улучшения. </w:t>
      </w:r>
    </w:p>
    <w:p w:rsidR="000F3BFF" w:rsidRPr="000F3BFF" w:rsidRDefault="000F3BFF" w:rsidP="000F3B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3B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0F3BFF" w:rsidRPr="000F3BFF" w:rsidRDefault="000F3BFF" w:rsidP="000F3B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3B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Стохастические методы</w:t>
      </w:r>
      <w:r w:rsidRPr="000F3B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(метод Монте-Карло, имитация отжига) — полезны при высокой неопределённости, когда точные вычисления затруднены.</w:t>
      </w:r>
    </w:p>
    <w:p w:rsidR="000F3BFF" w:rsidRPr="000F3BFF" w:rsidRDefault="000F3BFF" w:rsidP="000F3B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3B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0F3BFF" w:rsidRPr="000F3BFF" w:rsidRDefault="000F3BFF" w:rsidP="000F3BFF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3B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Теория вероятностей и статистика</w:t>
      </w:r>
      <w:r w:rsidRPr="000F3B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помогают оценивать риски и прогнозировать вероятность экстремальных событий на основе исторических данных. Это позволяет заранее принимать превентивные меры. </w:t>
      </w:r>
    </w:p>
    <w:p w:rsidR="000F3BFF" w:rsidRPr="000F3BFF" w:rsidRDefault="000F3BFF" w:rsidP="000F3BFF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3B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0F3BFF" w:rsidRPr="000F3BFF" w:rsidRDefault="000F3BFF" w:rsidP="000F3BFF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3B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Машинное обучение</w:t>
      </w:r>
      <w:r w:rsidRPr="000F3B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мощный инструмент для анализа больших и сложных данных (спутниковые снимки, данные сенсоров, отчёты спасателей). Алгоритмы учатся на примерах и способны выявлять скрытые закономерности, которые человек может не заметить.  </w:t>
      </w:r>
    </w:p>
    <w:p w:rsidR="000F3BFF" w:rsidRPr="000F3BFF" w:rsidRDefault="000F3BFF" w:rsidP="000F3BFF">
      <w:pPr>
        <w:shd w:val="clear" w:color="auto" w:fill="FFFFFF"/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3B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Обучение с подкреплением</w:t>
      </w:r>
      <w:r w:rsidRPr="000F3B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особый вид машинного обучения, при котором алгоритм «учится» принимать решения, взаимодействуя со средой и получая обратную связь в виде вознаграждений или штрафов за свои действия. Это особенно актуально для динамичных и адаптивных сценариев.  </w:t>
      </w:r>
    </w:p>
    <w:p w:rsidR="000F3BFF" w:rsidRPr="000F3BFF" w:rsidRDefault="000F3BFF" w:rsidP="000F3B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3B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Кластеризация и классификация</w:t>
      </w:r>
      <w:r w:rsidRPr="000F3B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помогают группировать схожие экстремальные ситуации и разрабатывать типовые протоколы реагирования.  </w:t>
      </w:r>
    </w:p>
    <w:p w:rsidR="000F3BFF" w:rsidRPr="000F3BFF" w:rsidRDefault="000F3BFF" w:rsidP="000F3B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3B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Анализ временных рядов</w:t>
      </w:r>
      <w:r w:rsidRPr="000F3B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используется для прогнозирования развития чрезвычайных ситуаций (наводнений, пожаров). </w:t>
      </w:r>
    </w:p>
    <w:p w:rsidR="000F3BFF" w:rsidRPr="000F3BFF" w:rsidRDefault="000F3BFF" w:rsidP="000F3B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3B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0F3BFF" w:rsidRPr="000F3BFF" w:rsidRDefault="000F3BFF" w:rsidP="000F3BFF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3B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Обучение с учителем и без учителя</w:t>
      </w:r>
      <w:r w:rsidRPr="000F3B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позволяет классифицировать типы угроз, прогнозировать их вероятность и предлагать соответствующие алгоритмы действий. </w:t>
      </w:r>
    </w:p>
    <w:p w:rsidR="000F3BFF" w:rsidRPr="000F3BFF" w:rsidRDefault="000F3BFF" w:rsidP="000F3BFF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F3BF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0F3BFF" w:rsidRPr="000F3BFF" w:rsidRDefault="000F3BFF" w:rsidP="000F3BFF">
      <w:pPr>
        <w:shd w:val="clear" w:color="auto" w:fill="FFFFFF"/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0F3BF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Примеры применения</w:t>
      </w:r>
    </w:p>
    <w:p w:rsidR="000F3BFF" w:rsidRPr="000F3BFF" w:rsidRDefault="000F3BFF" w:rsidP="000F3BFF">
      <w:pPr>
        <w:shd w:val="clear" w:color="auto" w:fill="FFFFFF"/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0F3BF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Прогнозирование погоды и стихийных бедствий.</w:t>
      </w:r>
      <w:r w:rsidRPr="000F3BF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 Математические модели на основе уравнений Навье-Стокса и статистических методов предсказывают ураганы, наводнения, что помогает заблаговременно эвакуировать население.  </w:t>
      </w:r>
    </w:p>
    <w:p w:rsidR="000F3BFF" w:rsidRPr="000F3BFF" w:rsidRDefault="000F3BFF" w:rsidP="000F3B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0F3BF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Логистика и распределение ресурсов.</w:t>
      </w:r>
      <w:r w:rsidRPr="000F3BF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Методы оптимизации помогают оптимально распределить спасательные команды, технику и гуманитарную помощь в зоне ЧС. </w:t>
      </w:r>
    </w:p>
    <w:p w:rsidR="000F3BFF" w:rsidRPr="000F3BFF" w:rsidRDefault="000F3BFF" w:rsidP="000F3B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0F3BF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</w:p>
    <w:p w:rsidR="000F3BFF" w:rsidRPr="000F3BFF" w:rsidRDefault="000F3BFF" w:rsidP="000F3B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0F3BF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Управление кризисными ситуациями.</w:t>
      </w:r>
      <w:r w:rsidRPr="000F3BF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Алгоритмы машинного обучения анализируют данные с мест происшествий и предлагают диспетчеру оптимальные сценарии реагирования. </w:t>
      </w:r>
    </w:p>
    <w:p w:rsidR="000F3BFF" w:rsidRPr="000F3BFF" w:rsidRDefault="000F3BFF" w:rsidP="000F3B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0F3BF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</w:p>
    <w:p w:rsidR="000F3BFF" w:rsidRPr="000F3BFF" w:rsidRDefault="000F3BFF" w:rsidP="000F3BFF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0F3BF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Разработка систем поддержки принятия решений.</w:t>
      </w:r>
      <w:r w:rsidRPr="000F3BF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Математические модели формализуют интуицию экспертов и помогают принимать взвешенные решения в условиях неполной информации. </w:t>
      </w:r>
    </w:p>
    <w:p w:rsidR="000F3BFF" w:rsidRDefault="000F3BFF" w:rsidP="006731F4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53712" w:rsidRPr="006731F4" w:rsidRDefault="00A53712" w:rsidP="00A53712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53712" w:rsidRPr="006731F4" w:rsidRDefault="00A53712" w:rsidP="00A53712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1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Статисти</w:t>
      </w:r>
      <w:r w:rsidR="000F3B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 и вероятность в оценке угроз</w:t>
      </w:r>
    </w:p>
    <w:p w:rsidR="000F3BFF" w:rsidRDefault="00A53712" w:rsidP="006731F4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1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Анализ статистических данных.</w:t>
      </w:r>
      <w:r w:rsidRPr="006731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53712" w:rsidRPr="006731F4" w:rsidRDefault="00A53712" w:rsidP="006731F4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1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изучении ЧС (стихийные бедствия, аварии) ученики работают с реальными статистическими сведениями, учатся их интерпретировать и делать выводы о наиболее опасных факторах для конкретного региона.</w:t>
      </w:r>
    </w:p>
    <w:p w:rsidR="000F3BFF" w:rsidRDefault="00A53712" w:rsidP="006731F4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1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Оценка рисков в </w:t>
      </w:r>
      <w:proofErr w:type="spellStart"/>
      <w:r w:rsidRPr="006731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кибербезопасности</w:t>
      </w:r>
      <w:proofErr w:type="spellEnd"/>
      <w:r w:rsidRPr="006731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E1CDD" w:rsidRDefault="00A80DA8" w:rsidP="004E1CDD">
      <w:pPr>
        <w:shd w:val="clear" w:color="auto" w:fill="FFFFFF"/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1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Математические модели активно применяются в сфере информационной безопасности для решения перечисленных задач. Они позволяют формализовать сложные процессы, оценить риски и спрогнозировать возможные угрозы, что помогает принимать обоснованные управленческие решения.  </w:t>
      </w:r>
    </w:p>
    <w:p w:rsidR="00A80DA8" w:rsidRPr="004E1CDD" w:rsidRDefault="004E1CDD" w:rsidP="004E1CDD">
      <w:pPr>
        <w:shd w:val="clear" w:color="auto" w:fill="FFFFFF"/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="00A80DA8" w:rsidRPr="004E1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атематические модели помогают в анализе </w:t>
      </w:r>
      <w:proofErr w:type="spellStart"/>
      <w:r w:rsidR="00A80DA8" w:rsidRPr="004E1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киберугроз</w:t>
      </w:r>
      <w:proofErr w:type="spellEnd"/>
    </w:p>
    <w:p w:rsidR="00A80DA8" w:rsidRPr="004E1CDD" w:rsidRDefault="00A80DA8" w:rsidP="00A80DA8">
      <w:pPr>
        <w:shd w:val="clear" w:color="auto" w:fill="FFFFFF"/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1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Такие модели описывают сценарии взаимодействия злоумышленника с системой защиты, возможные результаты действий и позволяют:</w:t>
      </w:r>
    </w:p>
    <w:p w:rsidR="00A80DA8" w:rsidRPr="004E1CDD" w:rsidRDefault="00A80DA8" w:rsidP="004E1CDD">
      <w:pPr>
        <w:shd w:val="clear" w:color="auto" w:fill="FFFFFF"/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1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Оценить вероятность реализации угроз.</w:t>
      </w:r>
      <w:r w:rsidRPr="004E1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 помощью статистических методов и вероятностных моделей анализируются исторические данные и текущие уязвимости. </w:t>
      </w:r>
      <w:r w:rsidR="004E1CDD" w:rsidRPr="004E1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4E1CDD" w:rsidRPr="004E1CDD" w:rsidRDefault="00A80DA8" w:rsidP="004E1CD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1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Проанализировать взаимосвязи между факторами.</w:t>
      </w:r>
      <w:r w:rsidRPr="004E1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Например, байесовские модели позволяют динамически обновлять оценки рисков по мере поступления новых данных. </w:t>
      </w:r>
    </w:p>
    <w:p w:rsidR="00A80DA8" w:rsidRPr="004E1CDD" w:rsidRDefault="004E1CDD" w:rsidP="004E1CD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1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80DA8" w:rsidRPr="004E1CDD" w:rsidRDefault="00A80DA8" w:rsidP="004E1CD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1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Выявить слабые места в системе защиты.</w:t>
      </w:r>
      <w:r w:rsidRPr="004E1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Модели помогают оценить эффективность существующих мер и определить оптимальные стратегии распределения ресурсов. </w:t>
      </w:r>
      <w:r w:rsidR="004E1CDD" w:rsidRPr="004E1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80DA8" w:rsidRPr="004E1CDD" w:rsidRDefault="00A80DA8" w:rsidP="004E1CDD">
      <w:pPr>
        <w:shd w:val="clear" w:color="auto" w:fill="FFFFFF"/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1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Марковские модели.</w:t>
      </w:r>
      <w:r w:rsidRPr="004E1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Описывают динамику взаимодействия атакующего и защищаемой системы в виде процесса переходов между конечным числом состояний. На их основе рассчитываются такие метрики, как среднее время до отказа безопасности и средний риск. </w:t>
      </w:r>
      <w:r w:rsidR="004E1CDD" w:rsidRPr="004E1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4E1CDD" w:rsidRPr="004E1CDD" w:rsidRDefault="00A80DA8" w:rsidP="004E1CDD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4E1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Методы Монте-Карло.</w:t>
      </w:r>
      <w:r w:rsidRPr="004E1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Позволяют моделировать случайные события и оценивать вероятности различных исходов, учитывая неопределённость входных данных. </w:t>
      </w:r>
    </w:p>
    <w:p w:rsidR="00A80DA8" w:rsidRPr="004E1CDD" w:rsidRDefault="004E1CDD" w:rsidP="004E1CD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1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80DA8" w:rsidRPr="004E1CDD" w:rsidRDefault="00A80DA8" w:rsidP="004E1CD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1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Модели на основе теории графов.</w:t>
      </w:r>
      <w:r w:rsidRPr="004E1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Позволяют визуализировать и анализировать сценарии атак, представляя их в виде </w:t>
      </w:r>
      <w:proofErr w:type="spellStart"/>
      <w:r w:rsidRPr="004E1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графовых</w:t>
      </w:r>
      <w:proofErr w:type="spellEnd"/>
      <w:r w:rsidRPr="004E1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структур. </w:t>
      </w:r>
      <w:r w:rsidR="004E1CDD" w:rsidRPr="004E1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80DA8" w:rsidRDefault="00A80DA8" w:rsidP="006731F4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53712" w:rsidRPr="006731F4" w:rsidRDefault="00A53712" w:rsidP="00A53712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53712" w:rsidRPr="006731F4" w:rsidRDefault="00A53712" w:rsidP="00A53712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1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Геометричес</w:t>
      </w:r>
      <w:r w:rsidR="000F3B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кое и пространственное мышление</w:t>
      </w:r>
    </w:p>
    <w:p w:rsidR="004E1CDD" w:rsidRDefault="004E1CDD" w:rsidP="006731F4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Проекции и сечения</w:t>
      </w:r>
      <w:r w:rsidR="00A53712" w:rsidRPr="006731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E36F1" w:rsidRPr="006E36F1" w:rsidRDefault="006E36F1" w:rsidP="006E36F1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36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Понимание геометрических тел и их свойств важно для интерпретации технических чертежей и схем, в том числе при изучении средств защиты (СИЗ) и средств коллективной защиты (СКЗ).  </w:t>
      </w:r>
    </w:p>
    <w:p w:rsidR="006E36F1" w:rsidRPr="006E36F1" w:rsidRDefault="006E36F1" w:rsidP="006E36F1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36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Анализ формы сложных объектов.</w:t>
      </w:r>
      <w:r w:rsidRPr="006E36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Большинство технических деталей, включая элементы средств защиты, представляют собой сочетание простых геометрических тел: многогранников (призм, пирамид) и тел вращения (цилиндров, конусов, шаров). Умение мысленно расчленять предмет на эти базовые формы — ключевой навык для чтения чертежа.  </w:t>
      </w:r>
    </w:p>
    <w:p w:rsidR="006E36F1" w:rsidRPr="006E36F1" w:rsidRDefault="006E36F1" w:rsidP="006E36F1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36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Интерпретация проекций и сечений.</w:t>
      </w:r>
      <w:r w:rsidRPr="006E36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На технических чертежах часто используются ортогональные проекции (виды спереди, сверху, сбоку), аксонометрические проекции и разрезы. Знание свойств геометрических тел позволяет правильно «читать» эти проекции, понимать, как будет выглядеть сечение детали плоскостью, и строить развёртки.  </w:t>
      </w:r>
    </w:p>
    <w:p w:rsidR="006E36F1" w:rsidRPr="006E36F1" w:rsidRDefault="006E36F1" w:rsidP="006E36F1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36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с размерами и допусками.</w:t>
      </w:r>
      <w:r w:rsidRPr="006E36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Геометрические параметры (габариты, уклоны, конусность, радиусы сопряжений) напрямую влияют на размеры, посадку и взаимозаменяемость деталей. Понимание этих связей необходимо для корректного проектирования и производства.  </w:t>
      </w:r>
    </w:p>
    <w:p w:rsidR="006E36F1" w:rsidRPr="006E36F1" w:rsidRDefault="006E36F1" w:rsidP="006E36F1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36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Понимание условных обозначений.</w:t>
      </w:r>
      <w:r w:rsidRPr="006E36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 чертежах используются специфические символы для обозначения материалов, типов соединений, направлений обработки и других технических требований. Знание геометрических форм помогает расшифровывать эти знаки.</w:t>
      </w:r>
    </w:p>
    <w:p w:rsidR="006E36F1" w:rsidRDefault="006E36F1" w:rsidP="006E36F1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p w:rsidR="006E36F1" w:rsidRDefault="006E36F1" w:rsidP="006E36F1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p w:rsidR="006E36F1" w:rsidRDefault="006E36F1" w:rsidP="006E36F1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p w:rsidR="006E36F1" w:rsidRPr="006E36F1" w:rsidRDefault="006E36F1" w:rsidP="006E36F1">
      <w:pPr>
        <w:shd w:val="clear" w:color="auto" w:fill="FFFFFF"/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6E36F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lastRenderedPageBreak/>
        <w:t>Примеры из практики</w:t>
      </w:r>
    </w:p>
    <w:p w:rsidR="006E36F1" w:rsidRPr="006E36F1" w:rsidRDefault="006E36F1" w:rsidP="006E36F1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E36F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Каски и шлемы.</w:t>
      </w:r>
      <w:r w:rsidRPr="006E36F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Их корпуса часто имеют форму полусферы или усечённого конуса, что влияет на распределение ударной нагрузки при падении.</w:t>
      </w:r>
    </w:p>
    <w:p w:rsidR="006E36F1" w:rsidRPr="006E36F1" w:rsidRDefault="006E36F1" w:rsidP="006E36F1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E36F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Респираторы и маски.</w:t>
      </w:r>
      <w:r w:rsidRPr="006E36F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Фильтры и воздухозаборные патрубки могут быть выполнены в виде цилиндров или конусов, а соединительные шланги — в виде трубок.</w:t>
      </w:r>
    </w:p>
    <w:p w:rsidR="006E36F1" w:rsidRPr="006E36F1" w:rsidRDefault="006E36F1" w:rsidP="006E36F1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E36F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Защитные очки и щитки.</w:t>
      </w:r>
      <w:r w:rsidRPr="006E36F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Корпуса могут быть коробчатой формы (призмы), а линзы — сферическими или цилиндрическими элементами.</w:t>
      </w:r>
    </w:p>
    <w:p w:rsidR="004E1CDD" w:rsidRPr="006731F4" w:rsidRDefault="004E1CDD" w:rsidP="006731F4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53712" w:rsidRDefault="006E36F1" w:rsidP="006731F4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Масштабы и координаты</w:t>
      </w:r>
      <w:r w:rsidR="00A53712" w:rsidRPr="006731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94026" w:rsidRPr="000A1A59" w:rsidRDefault="00B94026" w:rsidP="00B94026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1A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Знание масштаба карт и географических координат критически важно для планирования действий при чрезвычайных ситуациях (ЧС) и ориентирования на местности. Эти навыки позволяют точно оценивать ситуацию, рассчитывать маршруты и координировать действия спасателей.  </w:t>
      </w:r>
    </w:p>
    <w:p w:rsidR="00B94026" w:rsidRPr="000A1A59" w:rsidRDefault="00B94026" w:rsidP="00B94026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1A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Масштаб</w:t>
      </w:r>
      <w:r w:rsidRPr="000A1A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показывает, во сколько раз расстояния на карте уменьшены по сравнению с реальными. Например, масштаб 1:50 000 означает, что 1 см на карте соответствует 500 метрам на местности (так как 50 000 см / 100 см = 500 м).  </w:t>
      </w:r>
    </w:p>
    <w:p w:rsidR="00B94026" w:rsidRPr="000A1A59" w:rsidRDefault="00B94026" w:rsidP="00B94026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1A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это помогает при ЧС:</w:t>
      </w:r>
    </w:p>
    <w:p w:rsidR="00B94026" w:rsidRPr="000A1A59" w:rsidRDefault="00B94026" w:rsidP="00B94026">
      <w:pPr>
        <w:shd w:val="clear" w:color="auto" w:fill="FFFFFF"/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1A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Расчёт расстояний.</w:t>
      </w:r>
      <w:r w:rsidRPr="000A1A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Зная масштаб, можно измерить расстояние на карте линейкой и, умножив на величину масштаба, получить реальное расстояние на местности. Это нужно для планирования маршрутов эвакуации, доставки грузов или поисково-спасательных операций.  </w:t>
      </w:r>
    </w:p>
    <w:p w:rsidR="00B94026" w:rsidRPr="000A1A59" w:rsidRDefault="00B94026" w:rsidP="00B9402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1A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Оценка сложности местности.</w:t>
      </w:r>
      <w:r w:rsidRPr="000A1A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Масштаб влияет на детализацию. Крупномасштабные карты (например, 1:25 000 или 1:50 000) дают подробное изображение, что важно для детального изучения района ЧС. Средне- и мелкомасштабные карты подходят для анализа обширных территорий. </w:t>
      </w:r>
    </w:p>
    <w:p w:rsidR="00B94026" w:rsidRPr="000A1A59" w:rsidRDefault="00B94026" w:rsidP="00B9402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1A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B94026" w:rsidRPr="000A1A59" w:rsidRDefault="00B94026" w:rsidP="00B9402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1A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Выбор карты под задачу.</w:t>
      </w:r>
      <w:r w:rsidRPr="000A1A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Для разных задач нужны разные масштабы. Для работы в городе подойдут планы 1:10 000 или 1:25 000, для обширных территорий — 1:100 000 или 1:200 000.  </w:t>
      </w:r>
    </w:p>
    <w:p w:rsidR="00B94026" w:rsidRPr="000A1A59" w:rsidRDefault="00B94026" w:rsidP="00B940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94026" w:rsidRPr="000A1A59" w:rsidRDefault="00B94026" w:rsidP="00B94026">
      <w:pPr>
        <w:shd w:val="clear" w:color="auto" w:fill="FFFFFF"/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A1A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Географические координаты</w:t>
      </w:r>
    </w:p>
    <w:p w:rsidR="00B94026" w:rsidRPr="000A1A59" w:rsidRDefault="00B94026" w:rsidP="00B94026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1A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Географические координаты</w:t>
      </w:r>
      <w:r w:rsidRPr="000A1A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(широта и долгота) позволяют точно определить местоположение любого объекта на Земле. На топографических картах боковые рамки являются меридианами, а верхняя и нижняя рамки — параллелями, что позволяет определять географические координаты по этим рамкам.  </w:t>
      </w:r>
    </w:p>
    <w:p w:rsidR="00B94026" w:rsidRPr="000A1A59" w:rsidRDefault="00B94026" w:rsidP="00B94026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1A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это помогает при ЧС:</w:t>
      </w:r>
    </w:p>
    <w:p w:rsidR="00B94026" w:rsidRPr="000A1A59" w:rsidRDefault="000C2594" w:rsidP="00B94026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Целеуказание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="00B94026" w:rsidRPr="000A1A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Координаты используются для точного обозначения целей, например, места происшествия, штаба или безопасных зон. Это критически важно для координации действий спасательных отрядов.</w:t>
      </w:r>
    </w:p>
    <w:p w:rsidR="00B94026" w:rsidRPr="000A1A59" w:rsidRDefault="00B94026" w:rsidP="00B94026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1A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Анализ распространения ЧС.</w:t>
      </w:r>
      <w:r w:rsidRPr="000A1A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Зная координаты зоны затопления, пожара или другого бедствия, можно оценить, как быстро опасность распространяется и какие меры нужно принять.</w:t>
      </w:r>
    </w:p>
    <w:p w:rsidR="00B94026" w:rsidRPr="000A1A59" w:rsidRDefault="00B94026" w:rsidP="00B94026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1A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Связь и навигация.</w:t>
      </w:r>
      <w:r w:rsidRPr="000A1A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Координаты используются в системах связи и навигации, включая GPS, что обеспечивает точное позиционирование спасателей и пострадавших.</w:t>
      </w:r>
    </w:p>
    <w:p w:rsidR="00B94026" w:rsidRPr="000A1A59" w:rsidRDefault="00B94026" w:rsidP="00B94026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1A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Планировать маршруты.</w:t>
      </w:r>
      <w:r w:rsidRPr="000A1A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Точно рассчитывать расстояния и учитывать особенности рельефа, чтобы выбрать оптимальный путь.</w:t>
      </w:r>
    </w:p>
    <w:p w:rsidR="00B94026" w:rsidRPr="000A1A59" w:rsidRDefault="00B94026" w:rsidP="00B94026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1A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Координировать действия.</w:t>
      </w:r>
      <w:r w:rsidRPr="000A1A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Чётко определять точки сбора, места размещения техники и коммуникации.</w:t>
      </w:r>
    </w:p>
    <w:p w:rsidR="00B94026" w:rsidRPr="000A1A59" w:rsidRDefault="00B94026" w:rsidP="00B94026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1A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Ориентироваться на местности.</w:t>
      </w:r>
      <w:r w:rsidRPr="000A1A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Определять своё местоположение, двигаться в нужном направлении и выходить в заданную точку, даже в сложных условиях (туман, ночь, задымление).</w:t>
      </w:r>
    </w:p>
    <w:p w:rsidR="00B94026" w:rsidRPr="000A1A59" w:rsidRDefault="00B94026" w:rsidP="00B94026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1A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Составлять схемы и отчёты.</w:t>
      </w:r>
      <w:r w:rsidRPr="000A1A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Фиксировать на карте обнаруженные объекты, изменения местности, что упрощает анализ ситуации.</w:t>
      </w:r>
    </w:p>
    <w:p w:rsidR="00B94026" w:rsidRPr="000A1A59" w:rsidRDefault="000A1A59" w:rsidP="00B94026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="00B94026" w:rsidRPr="000A1A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нание масштаба карт и географических координат — это не просто теоретическая база, а практический инструмент, который напрямую влияет на эффективность и безопасность действий в условиях ЧС</w:t>
      </w:r>
      <w:r w:rsidRPr="000A1A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94026" w:rsidRDefault="00B94026" w:rsidP="006731F4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94026" w:rsidRPr="006731F4" w:rsidRDefault="00B94026" w:rsidP="006731F4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53712" w:rsidRPr="006731F4" w:rsidRDefault="006E36F1" w:rsidP="00A53712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Криптография и теория чисел</w:t>
      </w:r>
    </w:p>
    <w:p w:rsidR="000C2594" w:rsidRDefault="00A53712" w:rsidP="000C2594">
      <w:pPr>
        <w:shd w:val="clear" w:color="auto" w:fill="FFFFFF"/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1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Основы шифрования.</w:t>
      </w:r>
      <w:r w:rsidRPr="006731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Математический аппарат теории чисел лежит в основе многих современных систем шифрования, обеспечивающих защиту информации. </w:t>
      </w:r>
      <w:r w:rsidR="006731F4" w:rsidRPr="006731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0C2594" w:rsidRPr="000C2594" w:rsidRDefault="000C2594" w:rsidP="000C2594">
      <w:pPr>
        <w:shd w:val="clear" w:color="auto" w:fill="FFFFFF"/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25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Теория чисел служит фундаментом для многих современных криптосистем. Её ключевые понятия — простые числа и сложность разложения составных чисел на множители — лежат в основе самых распространённых алгоритмов шифрования с открытым ключом.  </w:t>
      </w:r>
    </w:p>
    <w:p w:rsidR="000C2594" w:rsidRPr="000C2594" w:rsidRDefault="000C2594" w:rsidP="000C2594">
      <w:pPr>
        <w:shd w:val="clear" w:color="auto" w:fill="FFFFFF"/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25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Один из самых известных примеров — алгоритм </w:t>
      </w:r>
      <w:r w:rsidRPr="000C25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RSA</w:t>
      </w:r>
      <w:r w:rsidRPr="000C25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</w:t>
      </w:r>
      <w:proofErr w:type="spellStart"/>
      <w:r w:rsidRPr="000C25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Ривест</w:t>
      </w:r>
      <w:proofErr w:type="spellEnd"/>
      <w:r w:rsidRPr="000C25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Шамир — </w:t>
      </w:r>
      <w:proofErr w:type="spellStart"/>
      <w:r w:rsidRPr="000C25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Адлеман</w:t>
      </w:r>
      <w:proofErr w:type="spellEnd"/>
      <w:r w:rsidRPr="000C25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 Его безопасность напрямую опирается на вычислительную сложность задачи факторизации: </w:t>
      </w:r>
      <w:r w:rsidRPr="000C25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если перемножить два больших простых числа легко, то разложить их произведение обратно на множители чрезвычайно сложно</w:t>
      </w:r>
      <w:r w:rsidRPr="000C25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особенно когда числа очень велики.  </w:t>
      </w:r>
    </w:p>
    <w:p w:rsidR="000C2594" w:rsidRPr="000C2594" w:rsidRDefault="000C2594" w:rsidP="000C2594">
      <w:pPr>
        <w:shd w:val="clear" w:color="auto" w:fill="FFFFFF"/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C2594" w:rsidRPr="000C2594" w:rsidRDefault="000C2594" w:rsidP="000C2594">
      <w:pPr>
        <w:shd w:val="clear" w:color="auto" w:fill="FFFFFF"/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C25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Другие числовые задачи в криптографии</w:t>
      </w:r>
    </w:p>
    <w:p w:rsidR="000C2594" w:rsidRPr="000C2594" w:rsidRDefault="000C2594" w:rsidP="000C2594">
      <w:pPr>
        <w:shd w:val="clear" w:color="auto" w:fill="FFFFFF"/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25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Помимо факторизации, в криптографии используются и другие сложные числовые задачи:</w:t>
      </w:r>
    </w:p>
    <w:p w:rsidR="000C2594" w:rsidRPr="000C2594" w:rsidRDefault="000C2594" w:rsidP="000C2594">
      <w:pPr>
        <w:shd w:val="clear" w:color="auto" w:fill="FFFFFF"/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25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Дискретное </w:t>
      </w:r>
      <w:proofErr w:type="spellStart"/>
      <w:r w:rsidRPr="000C25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лорифмирование</w:t>
      </w:r>
      <w:proofErr w:type="spellEnd"/>
      <w:r w:rsidRPr="000C25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0C25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схеме </w:t>
      </w:r>
      <w:r w:rsidRPr="000C25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Эль-</w:t>
      </w:r>
      <w:proofErr w:type="spellStart"/>
      <w:r w:rsidRPr="000C25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Гамаля</w:t>
      </w:r>
      <w:proofErr w:type="spellEnd"/>
      <w:r w:rsidRPr="000C25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безопасность основана на трудности вычисления дискретных логарифмов в конечном поле. Эта задача тесно связана с выбором простых чисел.  </w:t>
      </w:r>
    </w:p>
    <w:p w:rsidR="000C2594" w:rsidRPr="000C2594" w:rsidRDefault="000C2594" w:rsidP="000C259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25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Эллиптические кривые (ECC).</w:t>
      </w:r>
      <w:r w:rsidRPr="000C25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Криптография на эллиптических кривых использует алгебраическую структуру этих кривых над конечными полями. Её безопасность опирается на проблему дискретного логарифма в группе точек эллиптической кривой (ECDLP). Преимущество ECC в том, что она обеспечивает тот же уровень защиты при значительно меньших размерах ключей, что особенно ценно для устройств с ограниченными ресурсами. </w:t>
      </w:r>
    </w:p>
    <w:p w:rsidR="000C2594" w:rsidRPr="000C2594" w:rsidRDefault="000C2594" w:rsidP="000C259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25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0C2594" w:rsidRPr="000C2594" w:rsidRDefault="000C2594" w:rsidP="000C259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25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Решётки.</w:t>
      </w:r>
      <w:r w:rsidRPr="000C25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 </w:t>
      </w:r>
      <w:proofErr w:type="spellStart"/>
      <w:r w:rsidRPr="000C25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постквантовой</w:t>
      </w:r>
      <w:proofErr w:type="spellEnd"/>
      <w:r w:rsidRPr="000C25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криптографии исследуются схемы на основе теории решёток. Их стойкость опирается на математические задачи, связанные с геометрией чисел и решёточными структурами.  </w:t>
      </w:r>
    </w:p>
    <w:p w:rsidR="006731F4" w:rsidRPr="006731F4" w:rsidRDefault="006731F4" w:rsidP="00A53712">
      <w:pPr>
        <w:shd w:val="clear" w:color="auto" w:fill="FFFFFF"/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36B9C" w:rsidRPr="0070183D" w:rsidRDefault="00136B9C" w:rsidP="007018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sectPr w:rsidR="00136B9C" w:rsidRPr="0070183D" w:rsidSect="00136B9C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C2F77"/>
    <w:multiLevelType w:val="multilevel"/>
    <w:tmpl w:val="5B98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E5EF1"/>
    <w:multiLevelType w:val="multilevel"/>
    <w:tmpl w:val="2A320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C91F1D"/>
    <w:multiLevelType w:val="multilevel"/>
    <w:tmpl w:val="9928F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872C40"/>
    <w:multiLevelType w:val="multilevel"/>
    <w:tmpl w:val="AF34F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CD4F10"/>
    <w:multiLevelType w:val="multilevel"/>
    <w:tmpl w:val="C8C84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8E58B8"/>
    <w:multiLevelType w:val="multilevel"/>
    <w:tmpl w:val="AC8CE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251CBC"/>
    <w:multiLevelType w:val="multilevel"/>
    <w:tmpl w:val="219EE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4A701E"/>
    <w:multiLevelType w:val="multilevel"/>
    <w:tmpl w:val="F8406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D635D5"/>
    <w:multiLevelType w:val="multilevel"/>
    <w:tmpl w:val="CAACB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8C3F60"/>
    <w:multiLevelType w:val="multilevel"/>
    <w:tmpl w:val="1B585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17314C"/>
    <w:multiLevelType w:val="multilevel"/>
    <w:tmpl w:val="B63C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A21A4B"/>
    <w:multiLevelType w:val="multilevel"/>
    <w:tmpl w:val="B3F66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CF3E71"/>
    <w:multiLevelType w:val="multilevel"/>
    <w:tmpl w:val="57B4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81080F"/>
    <w:multiLevelType w:val="multilevel"/>
    <w:tmpl w:val="C21C5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BA1BDB"/>
    <w:multiLevelType w:val="multilevel"/>
    <w:tmpl w:val="A094E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0226AC"/>
    <w:multiLevelType w:val="multilevel"/>
    <w:tmpl w:val="7CA8A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FB0128"/>
    <w:multiLevelType w:val="multilevel"/>
    <w:tmpl w:val="2E640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E52A4A"/>
    <w:multiLevelType w:val="multilevel"/>
    <w:tmpl w:val="3522C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A01252"/>
    <w:multiLevelType w:val="multilevel"/>
    <w:tmpl w:val="09D0E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49246D"/>
    <w:multiLevelType w:val="multilevel"/>
    <w:tmpl w:val="41165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414077"/>
    <w:multiLevelType w:val="multilevel"/>
    <w:tmpl w:val="8B7A6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846B90"/>
    <w:multiLevelType w:val="hybridMultilevel"/>
    <w:tmpl w:val="93C21A70"/>
    <w:lvl w:ilvl="0" w:tplc="3E2EBC5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8C74261"/>
    <w:multiLevelType w:val="multilevel"/>
    <w:tmpl w:val="96781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6F348A"/>
    <w:multiLevelType w:val="multilevel"/>
    <w:tmpl w:val="B252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947437"/>
    <w:multiLevelType w:val="multilevel"/>
    <w:tmpl w:val="5D3E8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2F5B07"/>
    <w:multiLevelType w:val="multilevel"/>
    <w:tmpl w:val="B70A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EB6B12"/>
    <w:multiLevelType w:val="multilevel"/>
    <w:tmpl w:val="BF022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F93B79"/>
    <w:multiLevelType w:val="multilevel"/>
    <w:tmpl w:val="928EE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7A085D"/>
    <w:multiLevelType w:val="multilevel"/>
    <w:tmpl w:val="FE70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3176CD"/>
    <w:multiLevelType w:val="multilevel"/>
    <w:tmpl w:val="F26E2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123744"/>
    <w:multiLevelType w:val="multilevel"/>
    <w:tmpl w:val="CD96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614AAA"/>
    <w:multiLevelType w:val="multilevel"/>
    <w:tmpl w:val="40E4B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284CB1"/>
    <w:multiLevelType w:val="multilevel"/>
    <w:tmpl w:val="C8C4B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8954F5"/>
    <w:multiLevelType w:val="multilevel"/>
    <w:tmpl w:val="06A2B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C23966"/>
    <w:multiLevelType w:val="multilevel"/>
    <w:tmpl w:val="8938A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5C05BC"/>
    <w:multiLevelType w:val="multilevel"/>
    <w:tmpl w:val="5088D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5"/>
  </w:num>
  <w:num w:numId="3">
    <w:abstractNumId w:val="26"/>
  </w:num>
  <w:num w:numId="4">
    <w:abstractNumId w:val="25"/>
  </w:num>
  <w:num w:numId="5">
    <w:abstractNumId w:val="13"/>
  </w:num>
  <w:num w:numId="6">
    <w:abstractNumId w:val="8"/>
  </w:num>
  <w:num w:numId="7">
    <w:abstractNumId w:val="14"/>
  </w:num>
  <w:num w:numId="8">
    <w:abstractNumId w:val="34"/>
  </w:num>
  <w:num w:numId="9">
    <w:abstractNumId w:val="3"/>
  </w:num>
  <w:num w:numId="10">
    <w:abstractNumId w:val="23"/>
  </w:num>
  <w:num w:numId="11">
    <w:abstractNumId w:val="35"/>
  </w:num>
  <w:num w:numId="12">
    <w:abstractNumId w:val="19"/>
  </w:num>
  <w:num w:numId="13">
    <w:abstractNumId w:val="24"/>
  </w:num>
  <w:num w:numId="14">
    <w:abstractNumId w:val="2"/>
  </w:num>
  <w:num w:numId="15">
    <w:abstractNumId w:val="29"/>
  </w:num>
  <w:num w:numId="16">
    <w:abstractNumId w:val="27"/>
  </w:num>
  <w:num w:numId="17">
    <w:abstractNumId w:val="22"/>
  </w:num>
  <w:num w:numId="18">
    <w:abstractNumId w:val="31"/>
  </w:num>
  <w:num w:numId="19">
    <w:abstractNumId w:val="17"/>
  </w:num>
  <w:num w:numId="20">
    <w:abstractNumId w:val="6"/>
  </w:num>
  <w:num w:numId="21">
    <w:abstractNumId w:val="20"/>
  </w:num>
  <w:num w:numId="22">
    <w:abstractNumId w:val="9"/>
  </w:num>
  <w:num w:numId="23">
    <w:abstractNumId w:val="0"/>
  </w:num>
  <w:num w:numId="24">
    <w:abstractNumId w:val="4"/>
  </w:num>
  <w:num w:numId="25">
    <w:abstractNumId w:val="12"/>
  </w:num>
  <w:num w:numId="26">
    <w:abstractNumId w:val="30"/>
  </w:num>
  <w:num w:numId="27">
    <w:abstractNumId w:val="11"/>
  </w:num>
  <w:num w:numId="28">
    <w:abstractNumId w:val="5"/>
  </w:num>
  <w:num w:numId="29">
    <w:abstractNumId w:val="32"/>
  </w:num>
  <w:num w:numId="30">
    <w:abstractNumId w:val="33"/>
  </w:num>
  <w:num w:numId="31">
    <w:abstractNumId w:val="10"/>
  </w:num>
  <w:num w:numId="32">
    <w:abstractNumId w:val="18"/>
  </w:num>
  <w:num w:numId="33">
    <w:abstractNumId w:val="1"/>
  </w:num>
  <w:num w:numId="34">
    <w:abstractNumId w:val="7"/>
  </w:num>
  <w:num w:numId="35">
    <w:abstractNumId w:val="28"/>
  </w:num>
  <w:num w:numId="36">
    <w:abstractNumId w:val="16"/>
  </w:num>
  <w:num w:numId="37">
    <w:abstractNumId w:val="16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561"/>
    <w:rsid w:val="000A1A59"/>
    <w:rsid w:val="000C2594"/>
    <w:rsid w:val="000C69B8"/>
    <w:rsid w:val="000F3BFF"/>
    <w:rsid w:val="00136B9C"/>
    <w:rsid w:val="001714CC"/>
    <w:rsid w:val="00281FD7"/>
    <w:rsid w:val="00285C6F"/>
    <w:rsid w:val="002E6E41"/>
    <w:rsid w:val="00340EFF"/>
    <w:rsid w:val="003B77AC"/>
    <w:rsid w:val="00412561"/>
    <w:rsid w:val="004C56B6"/>
    <w:rsid w:val="004E1CDD"/>
    <w:rsid w:val="00526212"/>
    <w:rsid w:val="00556437"/>
    <w:rsid w:val="00572B48"/>
    <w:rsid w:val="00631313"/>
    <w:rsid w:val="00635AFC"/>
    <w:rsid w:val="006731F4"/>
    <w:rsid w:val="00673F69"/>
    <w:rsid w:val="006D19E4"/>
    <w:rsid w:val="006E36F1"/>
    <w:rsid w:val="006F0D7A"/>
    <w:rsid w:val="0070183D"/>
    <w:rsid w:val="007E4662"/>
    <w:rsid w:val="0086708A"/>
    <w:rsid w:val="00A26FB9"/>
    <w:rsid w:val="00A53712"/>
    <w:rsid w:val="00A80DA8"/>
    <w:rsid w:val="00B43CEF"/>
    <w:rsid w:val="00B94026"/>
    <w:rsid w:val="00C70D86"/>
    <w:rsid w:val="00CA067F"/>
    <w:rsid w:val="00CA1F5B"/>
    <w:rsid w:val="00D057BE"/>
    <w:rsid w:val="00D66C55"/>
    <w:rsid w:val="00E24531"/>
    <w:rsid w:val="00E91CCB"/>
    <w:rsid w:val="00F336C4"/>
    <w:rsid w:val="00FE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90607"/>
  <w15:chartTrackingRefBased/>
  <w15:docId w15:val="{0BA77381-F7F4-41FA-81FF-D9D51E010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313"/>
  </w:style>
  <w:style w:type="paragraph" w:styleId="1">
    <w:name w:val="heading 1"/>
    <w:basedOn w:val="a"/>
    <w:next w:val="a"/>
    <w:link w:val="10"/>
    <w:uiPriority w:val="9"/>
    <w:qFormat/>
    <w:rsid w:val="001714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37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37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31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D19E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714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537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5371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572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745296">
              <w:marLeft w:val="-1200"/>
              <w:marRight w:val="-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0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67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22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137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7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33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0559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913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15398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91852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5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14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720843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7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02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23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415354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267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52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65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43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395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063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569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04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43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2361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591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768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0497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3096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82540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210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483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1262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4390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8398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94789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0217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905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6714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4359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2300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8607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1284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223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998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81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9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4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0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4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17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399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2113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775326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17214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7105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42886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39409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596301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778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88093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1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0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3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2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04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4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97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804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48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7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388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458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81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8895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1552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398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4276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1372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340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736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49082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85379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66276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102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81009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83969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34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7919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938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6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93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869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30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657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813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3151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959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986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203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69899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0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7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5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9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26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8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2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62674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8675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541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10452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13598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60366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04842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3310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41936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90627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798648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78628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6130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8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2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0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1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7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31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039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47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398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324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96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521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152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133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30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218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83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0217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1994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0909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651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8024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4497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7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1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0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247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9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1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31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93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91590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60221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68317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1716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75992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9189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32596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2171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23924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710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2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8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21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6343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942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913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5508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1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16801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5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3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30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28039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92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824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186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4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345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838359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1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116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2321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7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3143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731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66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8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626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995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06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5384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3456</Words>
  <Characters>19700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 Сергей Александрович</dc:creator>
  <cp:keywords/>
  <dc:description/>
  <cp:lastModifiedBy>Пользователь Windows</cp:lastModifiedBy>
  <cp:revision>38</cp:revision>
  <dcterms:created xsi:type="dcterms:W3CDTF">2026-09-10T08:55:00Z</dcterms:created>
  <dcterms:modified xsi:type="dcterms:W3CDTF">2026-09-11T08:50:00Z</dcterms:modified>
</cp:coreProperties>
</file>