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AC2D" w14:textId="77777777" w:rsidR="00FA20A4" w:rsidRDefault="00FA20A4" w:rsidP="00FA20A4">
      <w:pPr>
        <w:pStyle w:val="paragraph-styledstyledparagraph-sc-a650b026-0"/>
      </w:pPr>
      <w:r>
        <w:rPr>
          <w:b/>
          <w:bCs/>
        </w:rPr>
        <w:t>Формула выживания в XXI веке: зачем гуманитарию интеграл</w:t>
      </w:r>
    </w:p>
    <w:p w14:paraId="69CD2DA9" w14:textId="77777777" w:rsidR="00FA20A4" w:rsidRDefault="00FA20A4" w:rsidP="00FA20A4">
      <w:pPr>
        <w:pStyle w:val="paragraph-styledstyledparagraph-sc-a650b026-0"/>
      </w:pPr>
      <w:r>
        <w:t xml:space="preserve">«А мне-то это зачем? Я же на филфак/юридический/журфак поступаю!» — этот вопрос, брошенный с задней парты, десятилетиями звучал как приговор школьному учителю математики. В ответ мы традиционно включали режим «тяжело вздохнуть и рассказать про развитие логического мышления». Но сегодня этот аргумент больше не работает. </w:t>
      </w:r>
    </w:p>
    <w:p w14:paraId="7F5D9B36" w14:textId="77777777" w:rsidR="00FA20A4" w:rsidRDefault="00FA20A4" w:rsidP="00FA20A4">
      <w:pPr>
        <w:pStyle w:val="paragraph-styledstyledparagraph-sc-a650b026-0"/>
      </w:pPr>
      <w:r>
        <w:t>Мы живем в эпоху тотальной цифровизации данных. Гуманитарное поле битвы за умы переместилось из библиотек в ленты социальных сетей, а главным оружием стал не острый слог, а инфографика, статистическая выборка и алгоритм рекомендаций. Сегодняшний гуманитарий, вооруженный только красивой речью и знанием дат, беззащитен перед нейросетью, которая пишет стихи не хуже Пушкина, и перед маркетинговым отделом, который продает любую идею через манипуляцию цифрами.</w:t>
      </w:r>
    </w:p>
    <w:p w14:paraId="45185942" w14:textId="77777777" w:rsidR="00FA20A4" w:rsidRDefault="00FA20A4" w:rsidP="00FA20A4">
      <w:pPr>
        <w:pStyle w:val="paragraph-styledstyledparagraph-sc-a650b026-0"/>
      </w:pPr>
      <w:r>
        <w:t>Интеграл для юриста или журналиста — это не про вычисление площади криволинейной трапеции. Это метафора способности видеть целое за разрозненными частями.</w:t>
      </w:r>
    </w:p>
    <w:p w14:paraId="52250F85" w14:textId="77777777" w:rsidR="00FA20A4" w:rsidRDefault="00FA20A4" w:rsidP="00FA20A4">
      <w:pPr>
        <w:pStyle w:val="paragraph-styledstyledparagraph-sc-a650b026-0"/>
      </w:pPr>
      <w:r>
        <w:rPr>
          <w:b/>
          <w:bCs/>
        </w:rPr>
        <w:t>1. Эпоха постправды: статистика как новое оружие риторики</w:t>
      </w:r>
      <w:r>
        <w:t xml:space="preserve"> Современный журналист или политолог оперирует данными. Опросы общественного мнения, рейтинги кандидатов, графики роста цен — всё это математика. Без понимания основ статистики (среднего арифметического, медианы, моды и нормального распределения) гуманитарий превращается в легкую добычу для манипуляторов.</w:t>
      </w:r>
    </w:p>
    <w:p w14:paraId="72D13349" w14:textId="77777777" w:rsidR="00FA20A4" w:rsidRDefault="00FA20A4" w:rsidP="00FA20A4">
      <w:pPr>
        <w:pStyle w:val="list-styledstyledli-sc-202d193-2"/>
        <w:numPr>
          <w:ilvl w:val="0"/>
          <w:numId w:val="1"/>
        </w:numPr>
      </w:pPr>
      <w:r>
        <w:rPr>
          <w:b/>
          <w:bCs/>
        </w:rPr>
        <w:t>Пример:</w:t>
      </w:r>
      <w:r>
        <w:t xml:space="preserve"> Политик заявляет, что «средняя зарплата в регионе выросла на 20%». Математически подкованный социолог сразу задаст встречный вопрос о </w:t>
      </w:r>
      <w:r>
        <w:rPr>
          <w:rStyle w:val="ac"/>
          <w:rFonts w:eastAsiaTheme="majorEastAsia"/>
        </w:rPr>
        <w:t>медиане</w:t>
      </w:r>
      <w:r>
        <w:t>. Если доходы десяти человек выросли на рубль, а одного олигарха — на миллион, среднее значение взлетит вверх, хотя жизнь обычных людей не изменилась. Умение отличить среднее от медианы сегодня — это базовый навык критического мышления, такой же, как проверка ударений в слове.</w:t>
      </w:r>
    </w:p>
    <w:p w14:paraId="5EA96CC8" w14:textId="77777777" w:rsidR="00FA20A4" w:rsidRDefault="00FA20A4" w:rsidP="00FA20A4">
      <w:pPr>
        <w:pStyle w:val="paragraph-styledstyledparagraph-sc-a650b026-0"/>
      </w:pPr>
      <w:r>
        <w:rPr>
          <w:b/>
          <w:bCs/>
        </w:rPr>
        <w:t>2. Алгоритмическая реальность: как устроены соцсети</w:t>
      </w:r>
      <w:r>
        <w:t xml:space="preserve"> Для филолога текст заканчивается точкой. Для современного медийщика текст начинается там, где вступает в дело алгоритм. Почему один пост становится виральным, а другой тонет в забвении? Ответ кроется в математических моделях: теории графов, весовых коэффициентах вовлеченности (ER) и вероятностных цепях Маркова. Гуманитарий, понимающий принципы работы рекомендательных алгоритмов, перестает быть просто творцом. Он становится архитектором смыслов, способным рассчитать путь информации до своего читателя. Знание того, как работают веса и вероятности, позволяет не гадать над охватами, а проектировать их.</w:t>
      </w:r>
    </w:p>
    <w:p w14:paraId="24BF18D6" w14:textId="77777777" w:rsidR="00FA20A4" w:rsidRDefault="00FA20A4" w:rsidP="00FA20A4">
      <w:pPr>
        <w:pStyle w:val="paragraph-styledstyledparagraph-sc-a650b026-0"/>
      </w:pPr>
      <w:r>
        <w:rPr>
          <w:b/>
          <w:bCs/>
        </w:rPr>
        <w:t>3. Юриспруденция: логика предикатов и теория игр</w:t>
      </w:r>
      <w:r>
        <w:t xml:space="preserve"> Хорошее право — это чистая математика. Составление договора, выстраивание линии защиты в суде или анализ налогового кодекса требуют строгой дедукции. Любой юридический казус можно представить как систему уравнений с множеством переменных (прецеденты, статьи законов, показания свидетелей). Более того, судебный процесс — это классическая игра с нулевой суммой из курса теории игр. Адвокат просчитывает ходы оппонента, оценивает риски проигрыша и выбирает оптимальную стратегию защиты. Тот, кто полагается лишь на «красоту слова», проигрывает тому, кто видит структуру дела и считает вероятности исхода.</w:t>
      </w:r>
    </w:p>
    <w:p w14:paraId="52289DF6" w14:textId="77777777" w:rsidR="00FA20A4" w:rsidRDefault="00FA20A4" w:rsidP="00FA20A4">
      <w:pPr>
        <w:pStyle w:val="paragraph-styledstyledparagraph-sc-a650b026-0"/>
      </w:pPr>
      <w:r>
        <w:rPr>
          <w:b/>
          <w:bCs/>
        </w:rPr>
        <w:lastRenderedPageBreak/>
        <w:t>4. Экономика быта: когда личная жизнь требует дифференциального исчисления</w:t>
      </w:r>
      <w:r>
        <w:t xml:space="preserve"> Даже если наш выпускник станет вольным художником, ему придется решать бытовые задачи уровня сложной контрольной:</w:t>
      </w:r>
    </w:p>
    <w:p w14:paraId="7B40C67F" w14:textId="77777777" w:rsidR="00FA20A4" w:rsidRDefault="00FA20A4" w:rsidP="00FA20A4">
      <w:pPr>
        <w:pStyle w:val="list-styledstyledli-sc-202d193-2"/>
        <w:numPr>
          <w:ilvl w:val="0"/>
          <w:numId w:val="2"/>
        </w:numPr>
      </w:pPr>
      <w:r>
        <w:t>Стоит ли брать льготную ипотеку под низкий процент, но с гигантской стоимостью страховки? (Задача на расчет эффективной процентной ставки).</w:t>
      </w:r>
    </w:p>
    <w:p w14:paraId="7F0BF80F" w14:textId="77777777" w:rsidR="00FA20A4" w:rsidRDefault="00FA20A4" w:rsidP="00FA20A4">
      <w:pPr>
        <w:pStyle w:val="list-styledstyledli-sc-202d193-2"/>
        <w:numPr>
          <w:ilvl w:val="0"/>
          <w:numId w:val="2"/>
        </w:numPr>
      </w:pPr>
      <w:r>
        <w:t>Выгодно ли оформлять самозанятость при текущем объеме заказов? (Оптимизация функции дохода с учетом налогов).</w:t>
      </w:r>
    </w:p>
    <w:p w14:paraId="09385675" w14:textId="3C067F8A" w:rsidR="00FA20A4" w:rsidRDefault="00FA20A4" w:rsidP="00FA20A4">
      <w:pPr>
        <w:pStyle w:val="list-styledstyledli-sc-202d193-2"/>
        <w:numPr>
          <w:ilvl w:val="0"/>
          <w:numId w:val="2"/>
        </w:numPr>
      </w:pPr>
      <w:r>
        <w:t>Как накопить на пенсию, учитывая инфляцию и сложный процент? (. Человек, пугающийся знака интеграла, неизбежно делегирует эти решения банкам, брокерам или мошенникам. Понимание базовой финансовой математики — это единственный надежный страховой полис во взрослой жизни.</w:t>
      </w:r>
    </w:p>
    <w:p w14:paraId="5159757C" w14:textId="605799E3" w:rsidR="00FA20A4" w:rsidRDefault="00FA20A4" w:rsidP="00FA20A4">
      <w:pPr>
        <w:pStyle w:val="paragraph-styledstyledparagraph-sc-a650b026-0"/>
      </w:pPr>
      <w:r>
        <w:rPr>
          <w:b/>
          <w:bCs/>
        </w:rPr>
        <w:t>Новая педагогическая задача</w:t>
      </w:r>
      <w:r>
        <w:t xml:space="preserve"> Как учитель математики, я давно перестал</w:t>
      </w:r>
      <w:r>
        <w:t>а</w:t>
      </w:r>
      <w:r>
        <w:t xml:space="preserve"> воспринимать свой предмет как набор параграфов из учебника. Моя задача — не заставить будущего режиссера запомнить формулу дискриминанта. Моя задача — показать ему, что монтаж фильма подчиняется тем же законам ритма и пропорции (включая золотое сечение), что и построение спирали Архимеда.</w:t>
      </w:r>
    </w:p>
    <w:p w14:paraId="6FFCEB9D" w14:textId="77777777" w:rsidR="00FA20A4" w:rsidRDefault="00FA20A4" w:rsidP="00FA20A4">
      <w:pPr>
        <w:pStyle w:val="paragraph-styledstyledparagraph-sc-a650b026-0"/>
      </w:pPr>
      <w:r>
        <w:t>Когда ученик-гуманитарий спрашивает меня об интеграле, я отвечаю так: «Представь, что твоя будущая статья, законопроект или рекламная кампания — это сложная фигура. Интеграл — это инструмент, который позволяет сложить миллионы мгновений, реакций читателей, судебных издержек и лайков в одну понятную функцию. Он показывает итоговый результат всей твоей деятельности».</w:t>
      </w:r>
    </w:p>
    <w:p w14:paraId="54E7D082" w14:textId="77777777" w:rsidR="00FA20A4" w:rsidRDefault="00FA20A4" w:rsidP="00FA20A4">
      <w:pPr>
        <w:pStyle w:val="paragraph-styledstyledparagraph-sc-a650b026-0"/>
      </w:pPr>
      <w:r>
        <w:t>Математика перестала быть уделом избранных «технарей» в белых халатах. Она стала универсальным интерфейсом взаимодействия с реальностью. В XXI веке грамотность неполноценна без цифр. И наша обязанность — дать гуманитариям эту клавиатуру, чтобы они могли не только потреблять цифровой мир, но и программировать его по своим правилам. Ведь самая убедительная формула — это та, которую вы понимаете лучше, чем ваш оппонент.</w:t>
      </w:r>
    </w:p>
    <w:p w14:paraId="3CB8B5E2" w14:textId="77777777" w:rsidR="00EB46C3" w:rsidRDefault="00EB46C3"/>
    <w:sectPr w:rsidR="00EB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042C1"/>
    <w:multiLevelType w:val="multilevel"/>
    <w:tmpl w:val="4B54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690A0D"/>
    <w:multiLevelType w:val="multilevel"/>
    <w:tmpl w:val="B248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727678">
    <w:abstractNumId w:val="0"/>
  </w:num>
  <w:num w:numId="2" w16cid:durableId="2047026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E0"/>
    <w:rsid w:val="00267CE0"/>
    <w:rsid w:val="00332FFA"/>
    <w:rsid w:val="004A38D2"/>
    <w:rsid w:val="00690A74"/>
    <w:rsid w:val="0098015C"/>
    <w:rsid w:val="00EB46C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67E4"/>
  <w15:chartTrackingRefBased/>
  <w15:docId w15:val="{BBFEF675-8965-456B-99B2-F77EE12A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C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C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C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C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C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C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C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C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C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C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7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7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7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7C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7C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7C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7C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7C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7CE0"/>
    <w:rPr>
      <w:b/>
      <w:bCs/>
      <w:smallCaps/>
      <w:color w:val="2F5496" w:themeColor="accent1" w:themeShade="BF"/>
      <w:spacing w:val="5"/>
    </w:rPr>
  </w:style>
  <w:style w:type="paragraph" w:customStyle="1" w:styleId="paragraph-styledstyledparagraph-sc-a650b026-0">
    <w:name w:val="paragraph-styled__styledparagraph-sc-a650b026-0"/>
    <w:basedOn w:val="a"/>
    <w:rsid w:val="00FA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ist-styledstyledli-sc-202d193-2">
    <w:name w:val="list-styled__styledli-sc-202d193-2"/>
    <w:basedOn w:val="a"/>
    <w:rsid w:val="00FA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Emphasis"/>
    <w:basedOn w:val="a0"/>
    <w:uiPriority w:val="20"/>
    <w:qFormat/>
    <w:rsid w:val="00FA20A4"/>
    <w:rPr>
      <w:i/>
      <w:iCs/>
    </w:rPr>
  </w:style>
  <w:style w:type="character" w:customStyle="1" w:styleId="katex-mathml">
    <w:name w:val="katex-mathml"/>
    <w:basedOn w:val="a0"/>
    <w:rsid w:val="00FA20A4"/>
  </w:style>
  <w:style w:type="character" w:customStyle="1" w:styleId="mord">
    <w:name w:val="mord"/>
    <w:basedOn w:val="a0"/>
    <w:rsid w:val="00FA20A4"/>
  </w:style>
  <w:style w:type="character" w:customStyle="1" w:styleId="mop">
    <w:name w:val="mop"/>
    <w:basedOn w:val="a0"/>
    <w:rsid w:val="00FA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Odoev</dc:creator>
  <cp:keywords/>
  <dc:description/>
  <cp:lastModifiedBy>School Odoev</cp:lastModifiedBy>
  <cp:revision>2</cp:revision>
  <dcterms:created xsi:type="dcterms:W3CDTF">2026-08-01T14:41:00Z</dcterms:created>
  <dcterms:modified xsi:type="dcterms:W3CDTF">2026-08-01T14:42:00Z</dcterms:modified>
</cp:coreProperties>
</file>