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98" w:rsidRDefault="00297498" w:rsidP="002974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Луганская И.Н.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Игровые технологии в деятельности классного руководителя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Сегодня, как никогда, широко осознается ответственность общества за воспитание подрастающего поколения. Национальные проекты нацеливают нас на использование всех возможностей и ресурсов для повышения эффективности учебно-воспитательного процесса. Далеко не все педагогические ресурсы используются в сфере воспитания. К таким мало используемым средствам воспитания относится игра.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К.Д. Ушинский считал, что необходимо изучить законы тех психических явлений, которыми мы хотим управлять, и поступать, соображаясь с этими законами и теми обстоятельствами, в которых мы хотим приложить. Выбор методов не есть произвольный акт. Он подчиняется ряду закономерностей и зависимостей, среди которых первостепенное значение имеют цель, содержание и принципы воспитания, конкретная педагогическая задача и условия ее решения, учет возрастных и индивидуальных особенностей воспитанников, насколько оно помогает раскрыть ребят, понять их.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Игровые технологии на классных часах обеспечивают активное участие кадета, повышают авторитет и индивидуальную ответственность каждого за результаты труда.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В.П. Беспалько дает определение педагогической технологии, как систематичное воплощение на практике заранее спроецированного учебно-воспитательного процесса. Игра имеет большое значение в жизни ребенка, имеет то же значение, какое у взрослого деятельность, работа, служба.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Игровые технологии являются одной из уникальных форм обучения, которая позволяет сделать интересными и увлекательными не только работу воспитанников на творческо-поисковом уровне, но и будничные шаги.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     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А.С. Макаренко подчеркивал большое значение игры в воспитании и формировании подрастающей личности.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Г.К.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Селевко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 игру как «вид деятельности в условиях ситуаций, направленных на воссоздание и усвоение общественного опыта, в котором складывается и совершенствуется самоуправление поведением»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Игровые формы обучения позволяют использовать все уровни усвоения знаний: от воспроизводящей деятельности через преобразующую к главной цели - творческо-поисковой 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Исходя из этого, можно сказать, что технология игровых форм обучения нацелена на то, чтобы научить воспитанников осознавать мотивы своего учения, своего поведения в игре и в жизни, то есть формировать цели и программы собственной самостоятельной деятельности и предвидеть ее ближайшие результаты.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Существует несколько групп игр, развивающих интеллект, познавательную активность обучающегося: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I группа - предметные игры;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 группа - игры творческие, сюжетно-ролевые: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интеллектуальные игры;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творческие сюжетно-ролевые игры; 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игры путешествия; 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III группа игр, которая используется как средство развития познавательной активности воспитанников - это игры с готовыми правилами;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IV группа игр - строительные, трудовые, технические, конструкторские.  В этих играх учащиеся осваивают процесс созидания, они учатся планировать свою работу, подбирать необходимый материал, критически оценивать результаты своей и чужой деятельности, проявлять смекалку в решении творческих задач. Трудовая активность вызывает активность познавательную.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V группа игр, интеллектуальных игр - игры-упражнения, игры-тренинги, воздействующие на психическую сферу. </w:t>
      </w:r>
    </w:p>
    <w:p w:rsidR="00297498" w:rsidRPr="005105C5" w:rsidRDefault="00297498" w:rsidP="002974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</w:t>
      </w: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Педагог, используя в своей работе все 5 видов игровой деятельности, имеет огромный арсенал способов организации учебно-воспитательной деятельности обучающихся. 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Понятие "игровые технологии" включает достаточно обширную группу методов и приемов организации целью и соответствующим ей педагогическим результатом, которые в свою очередь обоснованы, выделены в явном виде и характеризуются определенной воспитательной направленностью педагогического процесса в форме разнообразных педагогических игр.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Деление игр по виду деятельности на физические (двигательные), интеллектуальные (умственные), трудовые, социальные и психологические.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 характеру игровой методики, типология которой достаточно широка: важнейшей из применяемых типов это - предметные, сюжетные, ролевые, деловые, имитационные, игры - драматизации.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По игровой среде, которая в значительной степени определяет специфику игровой технологии: различают игры с предметами и без них, настольные, комнатные, уличные, на местности, компьютерные и с ТСО, с различными средствами передвижения.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По мнению С.А.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Шмалова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феномен педагогической культуры игровые технологии в деятельности классного руководителя выполняет следующие важные функции: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•Функция социализации. Игра — есть сильнейшее средство включения ребенка в систему общественных отношений, усвоения им богатств культуры.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•Функция межнациональной коммуникации. 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межнациональны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общечеловечны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•Функция самореализации ребенка в игре как «полигоне человеческой практики». Игра позволяет, с одной стороны, построить и проверить проект снятия конкретных жизненных затруднений в практике ребенка, с другой — выявить недостатки опыта.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•Коммуникативная функция игры ярко иллюстрирует тот факт, что игра — деятельность коммуникативная, позволяющая ребенку войти в реальный контекст сложнейших человеческих коммуникаций.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 В то же время игра — «поле самовыражения», в котором ребенок проверяет свои силы, возможности в свободных действиях,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самовыражает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само утверждает себя.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•Терапевтическая функция игры заключается в использовании игры как средства преодоления различных трудностей, возникающих у ребенка в поведении, общении, учении.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Функция коррекции — есть внесение позитивных изменений, дополнений в структуру личностных показателей ребенка. В игре этот процесс происходит естественно, мягко.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Развлекательная функция игры, пожалуй, одна из основных ее функций.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В подростковом возрасте наблюдается обострение потребности в создании своего собственного мира в стремлении к взрослости, бурное развитие воображения, фантазии, появление стихийных групповых игр.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В.В.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Летрусинский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предлагает следующую классификацию игровых технологий: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</w:t>
      </w: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ности,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коммуникативности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-Развивающие: развитие внимания, памяти, речи, мышления, умений сравнивать, сопоставлять, находить аналогии, воображения, фантазий, творческих способностей,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эмпатии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рефлексии, умения находить оптимальные решения; развитие мотивации учебной деятельности.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-Социализирующие: приобщение к нормам и ценностям общества; адаптация к условиям среды; стрессовый контроль, </w:t>
      </w:r>
      <w:proofErr w:type="spell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саморегуляция</w:t>
      </w:r>
      <w:proofErr w:type="spell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обучение общению; психотерапия.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Игры могут быть такими: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«Интервью».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каждого человека по очереди берут интервью. Задают вопросы такого характера: твой любимый цвет? Любишь ли ты видеть сны? Есть ли у тебя хобби? Чего ты больше всего боишься? И т.д. Каждому следует задавать не более 5-7 вопросов.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«Мнения». 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Впервые дни занятий для установления доброжелательной атмосферы можно проводить такое упражнение. У каждого человека все по очереди называют одно, лучшее качество. В сумме получается привлекательная характеристика. В дальнейшем можно использовать другой вариант данной игры – «Метафоры». О каждом из участников мнение оформляют метафорично: «колючий ежик», «вечный двигатель» и т.д.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«Мимика и жесты».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игры необходимы для развития внеязыковых средств общения, а также для выработки свободного общения.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Варианты: каждый при помощи рук показывает два противоположных состояния, например, гнев и спокойствие, печаль и радость и т.д.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то же самое при помощи мимики (без жестов);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то же самое при помощи мимики и жестов;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 из пары получает записку с простым заданием. Эти задания получивший записку должен передать напарнику жестом и мимикой. Второй должен выполнить понятое перед всеми. Сравнивают написанное в задании с выполнением.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 «Видение других»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Игры на внимательность друг к другу: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один садится спиной к аудитории. Он должен подробно описать внешний вид кого-либо из присутствующих – детали костюма, прическу, обувь и т.д.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называется один из участников. Все вместе должны восстановить его поведение, настроение, высказывания с самого начала занятий до данного момента (например, за последние полчаса).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«Стратегия в диалоге».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Эти игровые упражнения направлены на тренировку вербального общения – умения говорить и слушать другого. </w:t>
      </w:r>
      <w:proofErr w:type="gramStart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proofErr w:type="gramEnd"/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двое вызываются ведущим. Каждый из них получает втайне от аудитории и друг от друга задание. У первого это – поддерживать диалог в своей привычной манере. У второго – во что бы то ни стало удерживать «лидерство» в процессе диалога. Тема задается ведущим, предлагается аудиторией, выбирается самими действующими лицами (например, обсуждение нового фильма или телепередачи). 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 проблемы связаны с нравственным воспитанием школьников (коллективных взаимоотношений, личностных качеств ребенка – дружелюбия, гуманности, трудолюбия, целеустремленности, активности, организаторских умений, формированием отношения к труду, учебе). Решению этих вопросов в наибольшей степени способствуют сюжетно-ролевые, творческие игры.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правильном выборе и организации игровых технологий классным руководителем игра учит и воспитывает. 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Игра - живое явление, более широкое, чем вкладываемое в нее дидактическое наполнение. Поэтому дети могут легко перейти «от цели к мотиву», то есть увлечься игровой оболочкой и потерять образовательное содержание. 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Педагогические 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- четко поставленной целью обучения и воспитания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 Место и роль игровой технологии в учебно-воспитательном процессе, сочетание элементов игры и учения во многом зависят от понимания педагогом функций и классификации педагогических игр. </w:t>
      </w:r>
    </w:p>
    <w:p w:rsidR="00297498" w:rsidRPr="005105C5" w:rsidRDefault="00297498" w:rsidP="00297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0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Игра - это технология педагогики будущего, но, внедряя игры в воспитание, необходимо учитывать возможные опасности и ограничения игры. </w:t>
      </w:r>
    </w:p>
    <w:p w:rsidR="00297498" w:rsidRPr="005105C5" w:rsidRDefault="00297498" w:rsidP="00297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498" w:rsidRPr="005105C5" w:rsidRDefault="00297498" w:rsidP="00297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97498" w:rsidRPr="005105C5" w:rsidRDefault="00297498" w:rsidP="00297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Психологический очерк. - М., 1987.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Выготский Л.С. Психология развития ребенка. - М.: «Смысл», «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>», 2006. («Библиотека всемирной психологии»).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Гоноболин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>. Ф.Н. Психология. – М.: «Просвещение», 1973.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 Кон И.С. Психология юношеского возраста: (проблемы формирования личности). Учеб. пособие для студентов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>. ин-тов. – М.: Просвещение, 1979. – 175с.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 Куприянов Б.В. Формы воспитательной работы с детским объединением. – Кострома, 1991.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В.А. Психология обучения и воспитания школьников. Книга для учителей и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>. рук-лей. М., «Просвещение»,1976.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Мухина В.С. Возрастная психология: феноменология развития, детство, отрочество: Учебник для студ. вузов. - 9-е изд., стереотип. - М.: ИЦ «Академия», 2004.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Сухомлинский В.А. О воспитании. – М., 1973.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П.И.,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Хайдаров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Ж.С. Технология игры в обучении и развитии. - М.: РПА, 1996.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Шмаков С.А. Игры учащихся - феномен культуры. - М., 1994.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5C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Д.Б Психологические игры. - М.: Просвещение, 1978.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Яновская М.Г. Творческая игра в воспитании младшего школьника. - М., 1974.</w:t>
      </w:r>
    </w:p>
    <w:p w:rsidR="00297498" w:rsidRPr="005105C5" w:rsidRDefault="00297498" w:rsidP="00297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498" w:rsidRPr="005105C5" w:rsidRDefault="00297498" w:rsidP="00297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297498" w:rsidRPr="005105C5" w:rsidRDefault="00297498" w:rsidP="00297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/Беззубенко И.А., Игровая деятельность детей младшего школьного возраста в образовательном процессе начальной школы </w:t>
      </w:r>
      <w:hyperlink r:id="rId5" w:history="1">
        <w:r w:rsidRPr="005105C5">
          <w:rPr>
            <w:rStyle w:val="a4"/>
            <w:rFonts w:ascii="Times New Roman" w:hAnsi="Times New Roman" w:cs="Times New Roman"/>
            <w:sz w:val="24"/>
            <w:szCs w:val="24"/>
          </w:rPr>
          <w:t>http://www.bibliofond.ru/view.aspx?id=584549#</w:t>
        </w:r>
      </w:hyperlink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  Библиотека лекционного материала.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Лекциопедия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5105C5">
          <w:rPr>
            <w:rStyle w:val="a4"/>
            <w:rFonts w:ascii="Times New Roman" w:hAnsi="Times New Roman" w:cs="Times New Roman"/>
            <w:sz w:val="24"/>
            <w:szCs w:val="24"/>
          </w:rPr>
          <w:t>http://lektsiopedia.org/lek-15418.html</w:t>
        </w:r>
      </w:hyperlink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Васильева С.В., </w:t>
      </w: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Голованая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О.В., Ермолаева М.Г., Ткаченко М.В Игротека. </w:t>
      </w:r>
      <w:hyperlink r:id="rId7" w:history="1">
        <w:r w:rsidRPr="005105C5">
          <w:rPr>
            <w:rStyle w:val="a4"/>
            <w:rFonts w:ascii="Times New Roman" w:hAnsi="Times New Roman" w:cs="Times New Roman"/>
            <w:sz w:val="24"/>
            <w:szCs w:val="24"/>
          </w:rPr>
          <w:t>http://igra.effective-it.ru</w:t>
        </w:r>
      </w:hyperlink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5C5">
        <w:rPr>
          <w:rFonts w:ascii="Times New Roman" w:hAnsi="Times New Roman" w:cs="Times New Roman"/>
          <w:sz w:val="24"/>
          <w:szCs w:val="24"/>
        </w:rPr>
        <w:t>Осыка</w:t>
      </w:r>
      <w:proofErr w:type="spellEnd"/>
      <w:r w:rsidRPr="005105C5">
        <w:rPr>
          <w:rFonts w:ascii="Times New Roman" w:hAnsi="Times New Roman" w:cs="Times New Roman"/>
          <w:sz w:val="24"/>
          <w:szCs w:val="24"/>
        </w:rPr>
        <w:t xml:space="preserve"> Н. Л., Игровая деятельность как основной фактор развития ребенка  </w:t>
      </w:r>
      <w:hyperlink r:id="rId8" w:history="1">
        <w:r w:rsidRPr="005105C5">
          <w:rPr>
            <w:rStyle w:val="a4"/>
            <w:rFonts w:ascii="Times New Roman" w:hAnsi="Times New Roman" w:cs="Times New Roman"/>
            <w:sz w:val="24"/>
            <w:szCs w:val="24"/>
          </w:rPr>
          <w:t>http://osyka.ru/igrovaya</w:t>
        </w:r>
      </w:hyperlink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98" w:rsidRPr="005105C5" w:rsidRDefault="00297498" w:rsidP="002974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C5">
        <w:rPr>
          <w:rFonts w:ascii="Times New Roman" w:hAnsi="Times New Roman" w:cs="Times New Roman"/>
          <w:sz w:val="24"/>
          <w:szCs w:val="24"/>
        </w:rPr>
        <w:t xml:space="preserve"> Игровые технологии  </w:t>
      </w:r>
      <w:hyperlink r:id="rId9" w:history="1">
        <w:r w:rsidRPr="005105C5">
          <w:rPr>
            <w:rStyle w:val="a4"/>
            <w:rFonts w:ascii="Times New Roman" w:hAnsi="Times New Roman" w:cs="Times New Roman"/>
            <w:sz w:val="24"/>
            <w:szCs w:val="24"/>
          </w:rPr>
          <w:t>http://fb.ru/article/3243/igrovyie-tehnologii-v-obuchenii</w:t>
        </w:r>
      </w:hyperlink>
      <w:r w:rsidRPr="005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98" w:rsidRPr="00165F5A" w:rsidRDefault="00297498" w:rsidP="00297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D4" w:rsidRDefault="008113D4">
      <w:bookmarkStart w:id="0" w:name="_GoBack"/>
      <w:bookmarkEnd w:id="0"/>
    </w:p>
    <w:sectPr w:rsidR="0081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1540"/>
    <w:multiLevelType w:val="hybridMultilevel"/>
    <w:tmpl w:val="8A64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98"/>
    <w:rsid w:val="00297498"/>
    <w:rsid w:val="005105C5"/>
    <w:rsid w:val="00573329"/>
    <w:rsid w:val="008113D4"/>
    <w:rsid w:val="00B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8FCC-3700-40AC-8770-A4CE077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9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yka.ru/igrov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a.effective-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ktsiopedia.org/lek-1541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fond.ru/view.aspx?id=584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b.ru/article/3243/igrovyie-tehnologii-v-obuch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1942</Words>
  <Characters>11070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2024-07-02T09:23:00Z</dcterms:created>
  <dcterms:modified xsi:type="dcterms:W3CDTF">2024-07-03T10:10:00Z</dcterms:modified>
</cp:coreProperties>
</file>