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A0" w:rsidRPr="00F359A0" w:rsidRDefault="008C1FA1" w:rsidP="00F359A0">
      <w:pPr>
        <w:shd w:val="clear" w:color="auto" w:fill="FFFFFF"/>
        <w:suppressAutoHyphens w:val="0"/>
        <w:jc w:val="center"/>
        <w:rPr>
          <w:sz w:val="28"/>
          <w:lang w:eastAsia="ru-RU"/>
        </w:rPr>
      </w:pPr>
      <w:bookmarkStart w:id="0" w:name="_GoBack"/>
      <w:r>
        <w:rPr>
          <w:b/>
          <w:bCs/>
          <w:sz w:val="28"/>
          <w:lang w:eastAsia="ru-RU"/>
        </w:rPr>
        <w:t>Методическая разработка урока-творческого отчёта по теме «Антигитлеровская коалиция»</w:t>
      </w:r>
      <w:r w:rsidR="00B37BC8">
        <w:rPr>
          <w:b/>
          <w:bCs/>
          <w:sz w:val="28"/>
          <w:lang w:eastAsia="ru-RU"/>
        </w:rPr>
        <w:t xml:space="preserve"> в рамках</w:t>
      </w:r>
      <w:r w:rsidR="00113DBF">
        <w:rPr>
          <w:b/>
          <w:bCs/>
          <w:sz w:val="28"/>
          <w:lang w:eastAsia="ru-RU"/>
        </w:rPr>
        <w:t xml:space="preserve"> организации</w:t>
      </w:r>
      <w:r w:rsidR="00B37BC8">
        <w:rPr>
          <w:b/>
          <w:bCs/>
          <w:sz w:val="28"/>
          <w:lang w:eastAsia="ru-RU"/>
        </w:rPr>
        <w:t xml:space="preserve"> </w:t>
      </w:r>
      <w:r w:rsidR="003C690E">
        <w:rPr>
          <w:b/>
          <w:bCs/>
          <w:sz w:val="28"/>
          <w:lang w:eastAsia="ru-RU"/>
        </w:rPr>
        <w:t>учебно</w:t>
      </w:r>
      <w:r w:rsidR="00B37BC8">
        <w:rPr>
          <w:b/>
          <w:bCs/>
          <w:sz w:val="28"/>
          <w:lang w:eastAsia="ru-RU"/>
        </w:rPr>
        <w:t>-исследовательской деятельности школьников</w:t>
      </w:r>
    </w:p>
    <w:bookmarkEnd w:id="0"/>
    <w:p w:rsidR="00F359A0" w:rsidRPr="00F359A0" w:rsidRDefault="00F359A0" w:rsidP="00F359A0">
      <w:pPr>
        <w:shd w:val="clear" w:color="auto" w:fill="FFFFFF"/>
        <w:suppressAutoHyphens w:val="0"/>
        <w:rPr>
          <w:sz w:val="28"/>
          <w:lang w:eastAsia="ru-RU"/>
        </w:rPr>
      </w:pPr>
      <w:r w:rsidRPr="00F359A0">
        <w:rPr>
          <w:sz w:val="28"/>
          <w:lang w:eastAsia="ru-RU"/>
        </w:rPr>
        <w:t> </w:t>
      </w:r>
    </w:p>
    <w:p w:rsidR="009107BD" w:rsidRDefault="00F81BF4" w:rsidP="0061438A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В современных условиях </w:t>
      </w:r>
      <w:r w:rsidR="007F2825">
        <w:rPr>
          <w:sz w:val="28"/>
          <w:lang w:eastAsia="ru-RU"/>
        </w:rPr>
        <w:t xml:space="preserve">развития образования перед субъектами образовательного процесса </w:t>
      </w:r>
      <w:r w:rsidR="00342D99">
        <w:rPr>
          <w:sz w:val="28"/>
          <w:lang w:eastAsia="ru-RU"/>
        </w:rPr>
        <w:t>ставятся</w:t>
      </w:r>
      <w:r w:rsidR="007F2825">
        <w:rPr>
          <w:sz w:val="28"/>
          <w:lang w:eastAsia="ru-RU"/>
        </w:rPr>
        <w:t xml:space="preserve"> новые приоритетные задачи. Так, если при традиционной системе обучения </w:t>
      </w:r>
      <w:r w:rsidR="002923A8">
        <w:rPr>
          <w:sz w:val="28"/>
          <w:lang w:eastAsia="ru-RU"/>
        </w:rPr>
        <w:t>основным</w:t>
      </w:r>
      <w:r w:rsidR="00342D99">
        <w:rPr>
          <w:sz w:val="28"/>
          <w:lang w:eastAsia="ru-RU"/>
        </w:rPr>
        <w:t>и направлениями</w:t>
      </w:r>
      <w:r w:rsidR="002923A8">
        <w:rPr>
          <w:sz w:val="28"/>
          <w:lang w:eastAsia="ru-RU"/>
        </w:rPr>
        <w:t xml:space="preserve"> деятельности педагога </w:t>
      </w:r>
      <w:r w:rsidR="00342D99">
        <w:rPr>
          <w:sz w:val="28"/>
          <w:lang w:eastAsia="ru-RU"/>
        </w:rPr>
        <w:t>являли</w:t>
      </w:r>
      <w:r w:rsidR="00080E4F">
        <w:rPr>
          <w:sz w:val="28"/>
          <w:lang w:eastAsia="ru-RU"/>
        </w:rPr>
        <w:t>сь</w:t>
      </w:r>
      <w:r w:rsidR="002923A8">
        <w:rPr>
          <w:sz w:val="28"/>
          <w:lang w:eastAsia="ru-RU"/>
        </w:rPr>
        <w:t xml:space="preserve"> транслирова</w:t>
      </w:r>
      <w:r w:rsidR="00080E4F">
        <w:rPr>
          <w:sz w:val="28"/>
          <w:lang w:eastAsia="ru-RU"/>
        </w:rPr>
        <w:t>ние</w:t>
      </w:r>
      <w:r w:rsidR="002923A8">
        <w:rPr>
          <w:sz w:val="28"/>
          <w:lang w:eastAsia="ru-RU"/>
        </w:rPr>
        <w:t xml:space="preserve"> информаци</w:t>
      </w:r>
      <w:r w:rsidR="00080E4F">
        <w:rPr>
          <w:sz w:val="28"/>
          <w:lang w:eastAsia="ru-RU"/>
        </w:rPr>
        <w:t>и</w:t>
      </w:r>
      <w:r w:rsidR="002923A8">
        <w:rPr>
          <w:sz w:val="28"/>
          <w:lang w:eastAsia="ru-RU"/>
        </w:rPr>
        <w:t xml:space="preserve"> и контрол</w:t>
      </w:r>
      <w:r w:rsidR="00080E4F">
        <w:rPr>
          <w:sz w:val="28"/>
          <w:lang w:eastAsia="ru-RU"/>
        </w:rPr>
        <w:t>ь уровня</w:t>
      </w:r>
      <w:r w:rsidR="002923A8">
        <w:rPr>
          <w:sz w:val="28"/>
          <w:lang w:eastAsia="ru-RU"/>
        </w:rPr>
        <w:t xml:space="preserve"> ее усвоения, то в настоящее время происходит перемещение акцентов на развитие исслед</w:t>
      </w:r>
      <w:r w:rsidR="00FA31C5">
        <w:rPr>
          <w:sz w:val="28"/>
          <w:lang w:eastAsia="ru-RU"/>
        </w:rPr>
        <w:t xml:space="preserve">овательских навыков учащихся </w:t>
      </w:r>
      <w:r w:rsidR="00FA31C5" w:rsidRPr="00FA31C5">
        <w:rPr>
          <w:sz w:val="28"/>
          <w:lang w:eastAsia="ru-RU"/>
        </w:rPr>
        <w:t>[2</w:t>
      </w:r>
      <w:r w:rsidR="00FA31C5">
        <w:rPr>
          <w:sz w:val="28"/>
          <w:lang w:eastAsia="ru-RU"/>
        </w:rPr>
        <w:t xml:space="preserve">, </w:t>
      </w:r>
      <w:r w:rsidR="00A80F4E">
        <w:rPr>
          <w:sz w:val="28"/>
          <w:lang w:eastAsia="ru-RU"/>
        </w:rPr>
        <w:t>с.</w:t>
      </w:r>
      <w:r w:rsidR="00C637B1">
        <w:rPr>
          <w:sz w:val="28"/>
          <w:lang w:eastAsia="ru-RU"/>
        </w:rPr>
        <w:t xml:space="preserve"> </w:t>
      </w:r>
      <w:r w:rsidR="00FA31C5">
        <w:rPr>
          <w:sz w:val="28"/>
          <w:lang w:eastAsia="ru-RU"/>
        </w:rPr>
        <w:t>4</w:t>
      </w:r>
      <w:r w:rsidR="00FA31C5" w:rsidRPr="00FA31C5">
        <w:rPr>
          <w:sz w:val="28"/>
          <w:lang w:eastAsia="ru-RU"/>
        </w:rPr>
        <w:t>]</w:t>
      </w:r>
      <w:r w:rsidR="002923A8">
        <w:rPr>
          <w:sz w:val="28"/>
          <w:lang w:eastAsia="ru-RU"/>
        </w:rPr>
        <w:t>.</w:t>
      </w:r>
      <w:r w:rsidR="00713BA8">
        <w:rPr>
          <w:sz w:val="28"/>
          <w:lang w:eastAsia="ru-RU"/>
        </w:rPr>
        <w:t xml:space="preserve"> </w:t>
      </w:r>
    </w:p>
    <w:p w:rsidR="0077130F" w:rsidRDefault="004030A8" w:rsidP="0061438A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Значимость </w:t>
      </w:r>
      <w:r w:rsidR="009107BD">
        <w:rPr>
          <w:sz w:val="28"/>
          <w:lang w:eastAsia="ru-RU"/>
        </w:rPr>
        <w:t xml:space="preserve">внедрения учебно-исследовательской деятельности или ее элементов в учебный процесс </w:t>
      </w:r>
      <w:r w:rsidR="00342D99">
        <w:rPr>
          <w:sz w:val="28"/>
          <w:lang w:eastAsia="ru-RU"/>
        </w:rPr>
        <w:t>неоднократно подчеркивалась</w:t>
      </w:r>
      <w:r w:rsidR="00B66A4A">
        <w:rPr>
          <w:sz w:val="28"/>
          <w:lang w:eastAsia="ru-RU"/>
        </w:rPr>
        <w:t xml:space="preserve"> учеными </w:t>
      </w:r>
      <w:r w:rsidR="0067395A">
        <w:rPr>
          <w:sz w:val="28"/>
          <w:lang w:eastAsia="ru-RU"/>
        </w:rPr>
        <w:t xml:space="preserve">и самими педагогами </w:t>
      </w:r>
      <w:r w:rsidR="00B66A4A">
        <w:rPr>
          <w:sz w:val="28"/>
          <w:lang w:eastAsia="ru-RU"/>
        </w:rPr>
        <w:t>как важный шаг на пути построения субъект-субъектных отношений между учителем и учениками и создания комфортных условий для развития творческих способностей школьников</w:t>
      </w:r>
      <w:r w:rsidR="00A80F4E">
        <w:rPr>
          <w:sz w:val="28"/>
          <w:lang w:eastAsia="ru-RU"/>
        </w:rPr>
        <w:t xml:space="preserve"> </w:t>
      </w:r>
      <w:r w:rsidR="00A80F4E" w:rsidRPr="00A80F4E">
        <w:rPr>
          <w:sz w:val="28"/>
          <w:lang w:eastAsia="ru-RU"/>
        </w:rPr>
        <w:t>[</w:t>
      </w:r>
      <w:r w:rsidR="00A80F4E">
        <w:rPr>
          <w:sz w:val="28"/>
          <w:lang w:eastAsia="ru-RU"/>
        </w:rPr>
        <w:t>3, с.</w:t>
      </w:r>
      <w:r w:rsidR="00C637B1">
        <w:rPr>
          <w:sz w:val="28"/>
          <w:lang w:eastAsia="ru-RU"/>
        </w:rPr>
        <w:t xml:space="preserve"> </w:t>
      </w:r>
      <w:r w:rsidR="00FC1B51">
        <w:rPr>
          <w:sz w:val="28"/>
          <w:lang w:eastAsia="ru-RU"/>
        </w:rPr>
        <w:t>52</w:t>
      </w:r>
      <w:r w:rsidR="00A80F4E" w:rsidRPr="00A80F4E">
        <w:rPr>
          <w:sz w:val="28"/>
          <w:lang w:eastAsia="ru-RU"/>
        </w:rPr>
        <w:t>]</w:t>
      </w:r>
      <w:r w:rsidR="00B66A4A">
        <w:rPr>
          <w:sz w:val="28"/>
          <w:lang w:eastAsia="ru-RU"/>
        </w:rPr>
        <w:t>.</w:t>
      </w:r>
      <w:r w:rsidR="0077130F">
        <w:rPr>
          <w:sz w:val="28"/>
          <w:lang w:eastAsia="ru-RU"/>
        </w:rPr>
        <w:t xml:space="preserve"> С помощью развития познавательных УУД учащиеся получают возможность не только совместно с учителем ставить перед собой цели, задавать вопросы, но и искать ответы на них. Иными словами, происходит процесс усвоения ребятами навыков исследовательской деятельности, а значит</w:t>
      </w:r>
      <w:r w:rsidR="00902310">
        <w:rPr>
          <w:sz w:val="28"/>
          <w:lang w:eastAsia="ru-RU"/>
        </w:rPr>
        <w:t xml:space="preserve"> развивается самостоятельность в принятии решений, способность к критическому мышлению, </w:t>
      </w:r>
      <w:r w:rsidR="00A80F4E">
        <w:rPr>
          <w:sz w:val="28"/>
          <w:lang w:eastAsia="ru-RU"/>
        </w:rPr>
        <w:t>тщательному анализу информации [2,</w:t>
      </w:r>
      <w:r w:rsidR="00902310">
        <w:rPr>
          <w:sz w:val="28"/>
          <w:lang w:eastAsia="ru-RU"/>
        </w:rPr>
        <w:t xml:space="preserve"> </w:t>
      </w:r>
      <w:r w:rsidR="00A80F4E">
        <w:rPr>
          <w:sz w:val="28"/>
          <w:lang w:eastAsia="ru-RU"/>
        </w:rPr>
        <w:t>с.</w:t>
      </w:r>
      <w:r w:rsidR="00C637B1">
        <w:rPr>
          <w:sz w:val="28"/>
          <w:lang w:eastAsia="ru-RU"/>
        </w:rPr>
        <w:t xml:space="preserve"> </w:t>
      </w:r>
      <w:r w:rsidR="00902310">
        <w:rPr>
          <w:sz w:val="28"/>
          <w:lang w:eastAsia="ru-RU"/>
        </w:rPr>
        <w:t>6</w:t>
      </w:r>
      <w:r w:rsidR="00A80F4E" w:rsidRPr="00A80F4E">
        <w:rPr>
          <w:sz w:val="28"/>
          <w:lang w:eastAsia="ru-RU"/>
        </w:rPr>
        <w:t>]</w:t>
      </w:r>
      <w:r w:rsidR="00902310">
        <w:rPr>
          <w:sz w:val="28"/>
          <w:lang w:eastAsia="ru-RU"/>
        </w:rPr>
        <w:t>.</w:t>
      </w:r>
      <w:r w:rsidR="00713BA8">
        <w:rPr>
          <w:sz w:val="28"/>
          <w:lang w:eastAsia="ru-RU"/>
        </w:rPr>
        <w:t xml:space="preserve"> Всё это и обуславливает актуальность настоящей научной статьи, призванной рассмотреть одну из форм организации учебно-исследовательской деятельности школьников.</w:t>
      </w:r>
    </w:p>
    <w:p w:rsidR="002923A8" w:rsidRDefault="00CC0EF6" w:rsidP="0061438A">
      <w:pPr>
        <w:spacing w:line="360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Для начала следует выяснить</w:t>
      </w:r>
      <w:r w:rsidR="0077130F">
        <w:rPr>
          <w:sz w:val="28"/>
          <w:lang w:eastAsia="ru-RU"/>
        </w:rPr>
        <w:t>, что же такое учебно-исследовательская деятельность</w:t>
      </w:r>
      <w:r w:rsidR="004E3E69">
        <w:rPr>
          <w:sz w:val="28"/>
          <w:lang w:eastAsia="ru-RU"/>
        </w:rPr>
        <w:t xml:space="preserve">? Это деятельность обучающихся, осуществляемая под руководством учителя и направленная как на расширение и углубление уже имеющихся знаний, так и на поиск новых сведений в результате поисковой </w:t>
      </w:r>
      <w:r w:rsidR="00954828">
        <w:rPr>
          <w:sz w:val="28"/>
          <w:lang w:eastAsia="ru-RU"/>
        </w:rPr>
        <w:t xml:space="preserve">активности </w:t>
      </w:r>
      <w:r w:rsidR="00954828" w:rsidRPr="00954828">
        <w:rPr>
          <w:sz w:val="28"/>
          <w:lang w:eastAsia="ru-RU"/>
        </w:rPr>
        <w:t>[</w:t>
      </w:r>
      <w:r w:rsidR="00954828">
        <w:rPr>
          <w:sz w:val="28"/>
          <w:lang w:eastAsia="ru-RU"/>
        </w:rPr>
        <w:t>1, с.</w:t>
      </w:r>
      <w:r w:rsidR="00C637B1">
        <w:rPr>
          <w:sz w:val="28"/>
          <w:lang w:eastAsia="ru-RU"/>
        </w:rPr>
        <w:t xml:space="preserve"> </w:t>
      </w:r>
      <w:r w:rsidR="004E3E69">
        <w:rPr>
          <w:sz w:val="28"/>
          <w:lang w:eastAsia="ru-RU"/>
        </w:rPr>
        <w:t>58</w:t>
      </w:r>
      <w:r w:rsidR="00954828" w:rsidRPr="00954828">
        <w:rPr>
          <w:sz w:val="28"/>
          <w:lang w:eastAsia="ru-RU"/>
        </w:rPr>
        <w:t>]</w:t>
      </w:r>
      <w:r w:rsidR="004E3E69">
        <w:rPr>
          <w:sz w:val="28"/>
          <w:lang w:eastAsia="ru-RU"/>
        </w:rPr>
        <w:t>.</w:t>
      </w:r>
      <w:r w:rsidR="005858CE">
        <w:rPr>
          <w:sz w:val="28"/>
          <w:lang w:eastAsia="ru-RU"/>
        </w:rPr>
        <w:t xml:space="preserve"> С</w:t>
      </w:r>
      <w:r w:rsidR="00AA4055">
        <w:rPr>
          <w:sz w:val="28"/>
          <w:lang w:eastAsia="ru-RU"/>
        </w:rPr>
        <w:t>тоит заметить, что необходимо раз</w:t>
      </w:r>
      <w:r w:rsidR="005858CE">
        <w:rPr>
          <w:sz w:val="28"/>
          <w:lang w:eastAsia="ru-RU"/>
        </w:rPr>
        <w:t xml:space="preserve">личать учебно-исследовательскую деятельность от научного исследования в рамках образовательного процесса. </w:t>
      </w:r>
      <w:r w:rsidR="009B3216">
        <w:rPr>
          <w:sz w:val="28"/>
          <w:lang w:eastAsia="ru-RU"/>
        </w:rPr>
        <w:t>Разница</w:t>
      </w:r>
      <w:r w:rsidR="005858CE">
        <w:rPr>
          <w:sz w:val="28"/>
          <w:lang w:eastAsia="ru-RU"/>
        </w:rPr>
        <w:t xml:space="preserve"> </w:t>
      </w:r>
      <w:r w:rsidR="009B3216">
        <w:rPr>
          <w:sz w:val="28"/>
          <w:lang w:eastAsia="ru-RU"/>
        </w:rPr>
        <w:t>кроется</w:t>
      </w:r>
      <w:r w:rsidR="005858CE">
        <w:rPr>
          <w:sz w:val="28"/>
          <w:lang w:eastAsia="ru-RU"/>
        </w:rPr>
        <w:t xml:space="preserve"> в том, что в отличие от последней, </w:t>
      </w:r>
      <w:r w:rsidR="007759B2">
        <w:rPr>
          <w:sz w:val="28"/>
          <w:lang w:eastAsia="ru-RU"/>
        </w:rPr>
        <w:t>конечный продукт которой должен обладать научной новизной, учебно-</w:t>
      </w:r>
      <w:r w:rsidR="007759B2">
        <w:rPr>
          <w:sz w:val="28"/>
          <w:lang w:eastAsia="ru-RU"/>
        </w:rPr>
        <w:lastRenderedPageBreak/>
        <w:t xml:space="preserve">исследовательская деятельность направлена на получение новых для самих учеников знаний, а не для науки, т.е. научная новизна для нее не является критерием.  </w:t>
      </w:r>
      <w:r w:rsidR="005858CE">
        <w:rPr>
          <w:sz w:val="28"/>
          <w:lang w:eastAsia="ru-RU"/>
        </w:rPr>
        <w:t xml:space="preserve"> </w:t>
      </w:r>
      <w:r w:rsidR="0077130F">
        <w:rPr>
          <w:sz w:val="28"/>
          <w:lang w:eastAsia="ru-RU"/>
        </w:rPr>
        <w:t xml:space="preserve"> </w:t>
      </w:r>
      <w:r w:rsidR="00B66A4A">
        <w:rPr>
          <w:sz w:val="28"/>
          <w:lang w:eastAsia="ru-RU"/>
        </w:rPr>
        <w:t xml:space="preserve">  </w:t>
      </w:r>
      <w:r w:rsidR="009107BD">
        <w:rPr>
          <w:sz w:val="28"/>
          <w:lang w:eastAsia="ru-RU"/>
        </w:rPr>
        <w:t xml:space="preserve"> </w:t>
      </w:r>
      <w:r w:rsidR="002923A8">
        <w:rPr>
          <w:sz w:val="28"/>
          <w:lang w:eastAsia="ru-RU"/>
        </w:rPr>
        <w:t xml:space="preserve">  </w:t>
      </w:r>
    </w:p>
    <w:p w:rsidR="0061438A" w:rsidRDefault="0061438A" w:rsidP="00ED7B57">
      <w:pPr>
        <w:spacing w:line="360" w:lineRule="auto"/>
        <w:ind w:firstLine="709"/>
        <w:jc w:val="both"/>
        <w:rPr>
          <w:rFonts w:eastAsiaTheme="majorEastAsia"/>
          <w:sz w:val="28"/>
        </w:rPr>
      </w:pPr>
      <w:r>
        <w:rPr>
          <w:rFonts w:eastAsiaTheme="majorEastAsia"/>
          <w:sz w:val="28"/>
        </w:rPr>
        <w:t>Данную форму учебно-исследовательской деятельности целесообразно использовать в целях обобщения и систематизации пройденного материала. В ходе урока-творческого отчета школьники демонстрируют специальной комиссии, которая может состоять из учителя, одноклассников, родителей, доклады с результатами собственной деятельности.</w:t>
      </w:r>
    </w:p>
    <w:p w:rsidR="0061438A" w:rsidRDefault="0061438A" w:rsidP="00ED7B57">
      <w:pPr>
        <w:spacing w:line="360" w:lineRule="auto"/>
        <w:ind w:firstLine="709"/>
        <w:jc w:val="both"/>
        <w:rPr>
          <w:rFonts w:eastAsiaTheme="majorEastAsia"/>
          <w:sz w:val="28"/>
        </w:rPr>
      </w:pPr>
      <w:r>
        <w:rPr>
          <w:rFonts w:eastAsiaTheme="majorEastAsia"/>
          <w:sz w:val="28"/>
        </w:rPr>
        <w:t xml:space="preserve"> В рамках </w:t>
      </w:r>
      <w:r w:rsidR="00AB2241">
        <w:rPr>
          <w:rFonts w:eastAsiaTheme="majorEastAsia"/>
          <w:sz w:val="28"/>
        </w:rPr>
        <w:t xml:space="preserve">изучения </w:t>
      </w:r>
      <w:r w:rsidR="002B2C57">
        <w:rPr>
          <w:rFonts w:eastAsiaTheme="majorEastAsia"/>
          <w:sz w:val="28"/>
        </w:rPr>
        <w:t xml:space="preserve">периода Второй мировой войны 1939-1945 гг. в старших классах </w:t>
      </w:r>
      <w:r>
        <w:rPr>
          <w:rFonts w:eastAsiaTheme="majorEastAsia"/>
          <w:sz w:val="28"/>
        </w:rPr>
        <w:t>в качестве темы урока</w:t>
      </w:r>
      <w:r w:rsidR="002B2C57">
        <w:rPr>
          <w:rFonts w:eastAsiaTheme="majorEastAsia"/>
          <w:sz w:val="28"/>
        </w:rPr>
        <w:t>-творческого отчета</w:t>
      </w:r>
      <w:r>
        <w:rPr>
          <w:rFonts w:eastAsiaTheme="majorEastAsia"/>
          <w:sz w:val="28"/>
        </w:rPr>
        <w:t xml:space="preserve"> можно рассмотреть</w:t>
      </w:r>
      <w:r w:rsidR="002B2C57">
        <w:rPr>
          <w:rFonts w:eastAsiaTheme="majorEastAsia"/>
          <w:sz w:val="28"/>
        </w:rPr>
        <w:t xml:space="preserve"> такой аспект формирования и деятельности Антигитлеровской коалиции, как</w:t>
      </w:r>
      <w:r>
        <w:rPr>
          <w:rFonts w:eastAsiaTheme="majorEastAsia"/>
          <w:sz w:val="28"/>
        </w:rPr>
        <w:t xml:space="preserve"> </w:t>
      </w:r>
      <w:r w:rsidRPr="00253F99">
        <w:rPr>
          <w:rFonts w:eastAsiaTheme="majorEastAsia"/>
          <w:i/>
          <w:sz w:val="28"/>
        </w:rPr>
        <w:t>«Межсоюзнические конференции: успехи и противоречия»</w:t>
      </w:r>
      <w:r>
        <w:rPr>
          <w:rFonts w:eastAsiaTheme="majorEastAsia"/>
          <w:i/>
          <w:sz w:val="28"/>
        </w:rPr>
        <w:t xml:space="preserve">. </w:t>
      </w:r>
    </w:p>
    <w:p w:rsidR="0061438A" w:rsidRDefault="0061438A" w:rsidP="00ED7B57">
      <w:pPr>
        <w:spacing w:line="360" w:lineRule="auto"/>
        <w:ind w:firstLine="709"/>
        <w:jc w:val="both"/>
        <w:rPr>
          <w:rFonts w:eastAsiaTheme="majorEastAsia"/>
          <w:sz w:val="28"/>
        </w:rPr>
      </w:pPr>
      <w:r>
        <w:rPr>
          <w:rFonts w:eastAsiaTheme="majorEastAsia"/>
          <w:sz w:val="28"/>
        </w:rPr>
        <w:t>Организацию урока-творческого отчета по заявленной теме можно представить в следующем виде:</w:t>
      </w:r>
    </w:p>
    <w:p w:rsidR="0061438A" w:rsidRDefault="0061438A" w:rsidP="00ED7B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4"/>
        </w:rPr>
      </w:pPr>
      <w:r>
        <w:rPr>
          <w:rFonts w:ascii="Times New Roman" w:eastAsiaTheme="majorEastAsia" w:hAnsi="Times New Roman" w:cs="Times New Roman"/>
          <w:sz w:val="28"/>
          <w:szCs w:val="24"/>
        </w:rPr>
        <w:t>Учитель заранее объявляет ученикам тему будущего урока, предлагает возможные варианты деятельности. Например, подготовить проект, взять интервью у исторической личности и т.</w:t>
      </w:r>
      <w:r w:rsidR="001179B1">
        <w:rPr>
          <w:rFonts w:ascii="Times New Roman" w:eastAsiaTheme="maj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4"/>
        </w:rPr>
        <w:t>д.</w:t>
      </w:r>
    </w:p>
    <w:p w:rsidR="0061438A" w:rsidRPr="00B064C9" w:rsidRDefault="0061438A" w:rsidP="00ED7B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4"/>
        </w:rPr>
      </w:pPr>
      <w:r>
        <w:rPr>
          <w:rFonts w:ascii="Times New Roman" w:eastAsiaTheme="majorEastAsia" w:hAnsi="Times New Roman" w:cs="Times New Roman"/>
          <w:sz w:val="28"/>
          <w:szCs w:val="24"/>
        </w:rPr>
        <w:t xml:space="preserve">Школьники выбирают задание по интересам, а также либо принимают решение выполнять работу индивидуально, либо объединяются в микро-группы. </w:t>
      </w:r>
    </w:p>
    <w:p w:rsidR="0061438A" w:rsidRDefault="0061438A" w:rsidP="00ED7B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4"/>
        </w:rPr>
      </w:pPr>
      <w:r>
        <w:rPr>
          <w:rFonts w:ascii="Times New Roman" w:eastAsiaTheme="majorEastAsia" w:hAnsi="Times New Roman" w:cs="Times New Roman"/>
          <w:sz w:val="28"/>
          <w:szCs w:val="24"/>
        </w:rPr>
        <w:t xml:space="preserve">Учитель объясняет школьникам, что важной частью их учебно-исследовательской деятельности должен выступить </w:t>
      </w:r>
      <w:r w:rsidRPr="00ED1438">
        <w:rPr>
          <w:rFonts w:ascii="Times New Roman" w:eastAsiaTheme="majorEastAsia" w:hAnsi="Times New Roman" w:cs="Times New Roman"/>
          <w:i/>
          <w:sz w:val="28"/>
          <w:szCs w:val="24"/>
        </w:rPr>
        <w:t>отчет</w:t>
      </w:r>
      <w:r>
        <w:rPr>
          <w:rFonts w:ascii="Times New Roman" w:eastAsiaTheme="majorEastAsia" w:hAnsi="Times New Roman" w:cs="Times New Roman"/>
          <w:sz w:val="28"/>
          <w:szCs w:val="24"/>
        </w:rPr>
        <w:t xml:space="preserve"> (индивидуальный или коллективный), в котором их задача – указать цель исследования, выдвинуть гипотезу, указать объект, предмет и задачи исследования, обосновать выбор форм работы, результаты, которые были достигнуты, а также список (обзор) источников и литературы, которыми они пользовались в ходе исследования. При этом список обязательной и дополнительной литературы по теме учащимся должен предложить учитель. Возможно указание и практической значимости работы. </w:t>
      </w:r>
      <w:proofErr w:type="gramStart"/>
      <w:r>
        <w:rPr>
          <w:rFonts w:ascii="Times New Roman" w:eastAsiaTheme="majorEastAsia" w:hAnsi="Times New Roman" w:cs="Times New Roman"/>
          <w:sz w:val="28"/>
          <w:szCs w:val="24"/>
        </w:rPr>
        <w:t>Задания</w:t>
      </w:r>
      <w:proofErr w:type="gramEnd"/>
      <w:r>
        <w:rPr>
          <w:rFonts w:ascii="Times New Roman" w:eastAsiaTheme="majorEastAsia" w:hAnsi="Times New Roman" w:cs="Times New Roman"/>
          <w:sz w:val="28"/>
          <w:szCs w:val="24"/>
        </w:rPr>
        <w:t xml:space="preserve"> </w:t>
      </w:r>
      <w:r w:rsidR="000571DA">
        <w:rPr>
          <w:rFonts w:ascii="Times New Roman" w:eastAsiaTheme="majorEastAsia" w:hAnsi="Times New Roman" w:cs="Times New Roman"/>
          <w:sz w:val="28"/>
          <w:szCs w:val="24"/>
        </w:rPr>
        <w:t>обучающиеся</w:t>
      </w:r>
      <w:r>
        <w:rPr>
          <w:rFonts w:ascii="Times New Roman" w:eastAsiaTheme="majorEastAsia" w:hAnsi="Times New Roman" w:cs="Times New Roman"/>
          <w:sz w:val="28"/>
          <w:szCs w:val="24"/>
        </w:rPr>
        <w:t xml:space="preserve"> могут выполнять самостоятельно или с</w:t>
      </w:r>
      <w:r w:rsidR="0000135F">
        <w:rPr>
          <w:rFonts w:ascii="Times New Roman" w:eastAsiaTheme="majorEastAsia" w:hAnsi="Times New Roman" w:cs="Times New Roman"/>
          <w:sz w:val="28"/>
          <w:szCs w:val="24"/>
        </w:rPr>
        <w:t xml:space="preserve"> помощью</w:t>
      </w:r>
      <w:r>
        <w:rPr>
          <w:rFonts w:ascii="Times New Roman" w:eastAsiaTheme="majorEastAsia" w:hAnsi="Times New Roman" w:cs="Times New Roman"/>
          <w:sz w:val="28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4"/>
        </w:rPr>
        <w:lastRenderedPageBreak/>
        <w:t>рекомендаци</w:t>
      </w:r>
      <w:r w:rsidR="0000135F">
        <w:rPr>
          <w:rFonts w:ascii="Times New Roman" w:eastAsiaTheme="majorEastAsia" w:hAnsi="Times New Roman" w:cs="Times New Roman"/>
          <w:sz w:val="28"/>
          <w:szCs w:val="24"/>
        </w:rPr>
        <w:t>й</w:t>
      </w:r>
      <w:r>
        <w:rPr>
          <w:rFonts w:ascii="Times New Roman" w:eastAsiaTheme="majorEastAsia" w:hAnsi="Times New Roman" w:cs="Times New Roman"/>
          <w:sz w:val="28"/>
          <w:szCs w:val="24"/>
        </w:rPr>
        <w:t xml:space="preserve"> учителя, который контролирует все этапы учебно-исследовательской деятельности учеников.</w:t>
      </w:r>
    </w:p>
    <w:p w:rsidR="0061438A" w:rsidRPr="00ED7B57" w:rsidRDefault="00CD7748" w:rsidP="00ED7B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57">
        <w:rPr>
          <w:rFonts w:ascii="Times New Roman" w:hAnsi="Times New Roman" w:cs="Times New Roman"/>
          <w:sz w:val="28"/>
          <w:szCs w:val="28"/>
        </w:rPr>
        <w:t>Итак, разберем подробнее</w:t>
      </w:r>
      <w:r w:rsidR="0061438A" w:rsidRPr="00ED7B57">
        <w:rPr>
          <w:rFonts w:ascii="Times New Roman" w:hAnsi="Times New Roman" w:cs="Times New Roman"/>
          <w:sz w:val="28"/>
          <w:szCs w:val="28"/>
        </w:rPr>
        <w:t xml:space="preserve"> структуру данного урока по теме «</w:t>
      </w:r>
      <w:r w:rsidR="0061438A" w:rsidRPr="00ED7B57">
        <w:rPr>
          <w:rFonts w:ascii="Times New Roman" w:eastAsiaTheme="majorEastAsia" w:hAnsi="Times New Roman" w:cs="Times New Roman"/>
          <w:i/>
          <w:sz w:val="28"/>
        </w:rPr>
        <w:t>Межсоюзнические конференции: успехи и противоречия</w:t>
      </w:r>
      <w:r w:rsidR="0061438A" w:rsidRPr="00ED7B57">
        <w:rPr>
          <w:rFonts w:ascii="Times New Roman" w:hAnsi="Times New Roman" w:cs="Times New Roman"/>
          <w:sz w:val="28"/>
          <w:szCs w:val="28"/>
        </w:rPr>
        <w:t>»</w:t>
      </w:r>
      <w:r w:rsidRPr="00ED7B57">
        <w:rPr>
          <w:rFonts w:ascii="Times New Roman" w:hAnsi="Times New Roman" w:cs="Times New Roman"/>
          <w:sz w:val="28"/>
          <w:szCs w:val="28"/>
        </w:rPr>
        <w:t>, которую</w:t>
      </w:r>
      <w:r w:rsidR="0061438A" w:rsidRPr="00ED7B57">
        <w:rPr>
          <w:rFonts w:ascii="Times New Roman" w:hAnsi="Times New Roman" w:cs="Times New Roman"/>
          <w:sz w:val="28"/>
          <w:szCs w:val="28"/>
        </w:rPr>
        <w:t xml:space="preserve"> можн</w:t>
      </w:r>
      <w:r w:rsidR="00ED1438">
        <w:rPr>
          <w:rFonts w:ascii="Times New Roman" w:hAnsi="Times New Roman" w:cs="Times New Roman"/>
          <w:sz w:val="28"/>
          <w:szCs w:val="28"/>
        </w:rPr>
        <w:t>о представить следующим образом:</w:t>
      </w:r>
    </w:p>
    <w:p w:rsidR="00CD7748" w:rsidRDefault="00CD7748" w:rsidP="00ED7B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B57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  <w:r w:rsidRPr="00ED7B57">
        <w:rPr>
          <w:rFonts w:ascii="Times New Roman" w:hAnsi="Times New Roman" w:cs="Times New Roman"/>
          <w:sz w:val="28"/>
          <w:szCs w:val="28"/>
        </w:rPr>
        <w:t>: Здравствуйте, уважаемые ребята, члены жюри и приглашенные гости. Как вам всем известно, настоящий 2021 год ознаменован рядом памятных</w:t>
      </w:r>
      <w:r w:rsidR="00BD7525" w:rsidRPr="00ED7B57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 xml:space="preserve">, посвященных важным для нашей страны и всего мира историческим событиям. Давайте вместе с вами постараемся их вспомнить. </w:t>
      </w:r>
    </w:p>
    <w:p w:rsidR="0061438A" w:rsidRDefault="00CD7748" w:rsidP="00ED7B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748">
        <w:rPr>
          <w:rFonts w:ascii="Times New Roman" w:hAnsi="Times New Roman" w:cs="Times New Roman"/>
          <w:i/>
          <w:sz w:val="28"/>
          <w:szCs w:val="28"/>
        </w:rPr>
        <w:t>П</w:t>
      </w:r>
      <w:r w:rsidR="00AD1212">
        <w:rPr>
          <w:rFonts w:ascii="Times New Roman" w:hAnsi="Times New Roman" w:cs="Times New Roman"/>
          <w:i/>
          <w:sz w:val="28"/>
          <w:szCs w:val="28"/>
        </w:rPr>
        <w:t>редполагаемый</w:t>
      </w:r>
      <w:r w:rsidRPr="00CD7748">
        <w:rPr>
          <w:rFonts w:ascii="Times New Roman" w:hAnsi="Times New Roman" w:cs="Times New Roman"/>
          <w:i/>
          <w:sz w:val="28"/>
          <w:szCs w:val="28"/>
        </w:rPr>
        <w:t xml:space="preserve"> ответ: 22 июня 2021 г. – День памяти и скорби, 80-я годовщина начала Великой Отечественной войны, являющейся частью Второй мировой войны, 9 мая 2021 г. – 76 лет со дня Победы в Великой Отечественной войне</w:t>
      </w:r>
      <w:r>
        <w:rPr>
          <w:rFonts w:ascii="Times New Roman" w:hAnsi="Times New Roman" w:cs="Times New Roman"/>
          <w:i/>
          <w:sz w:val="28"/>
          <w:szCs w:val="28"/>
        </w:rPr>
        <w:t xml:space="preserve"> и т.д.</w:t>
      </w:r>
    </w:p>
    <w:p w:rsidR="00A05265" w:rsidRDefault="00700203" w:rsidP="00ED7B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20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5265">
        <w:rPr>
          <w:rFonts w:ascii="Times New Roman" w:hAnsi="Times New Roman" w:cs="Times New Roman"/>
          <w:sz w:val="28"/>
          <w:szCs w:val="28"/>
        </w:rPr>
        <w:t xml:space="preserve">Совершенно верно. Скажите, имеют ли такие даты, как 25 апреля, 6 июня отношение к рассматриваемому нами периоду? </w:t>
      </w:r>
      <w:r w:rsidR="00EC42E4">
        <w:rPr>
          <w:rFonts w:ascii="Times New Roman" w:hAnsi="Times New Roman" w:cs="Times New Roman"/>
          <w:sz w:val="28"/>
          <w:szCs w:val="28"/>
        </w:rPr>
        <w:t>Можем</w:t>
      </w:r>
      <w:r w:rsidR="00B14D0C">
        <w:rPr>
          <w:rFonts w:ascii="Times New Roman" w:hAnsi="Times New Roman" w:cs="Times New Roman"/>
          <w:sz w:val="28"/>
          <w:szCs w:val="28"/>
        </w:rPr>
        <w:t xml:space="preserve"> ли мы говорить об особой значимости событий, произошедших в эти дни?</w:t>
      </w:r>
    </w:p>
    <w:p w:rsidR="00E807B1" w:rsidRDefault="00B14D0C" w:rsidP="00ED7B5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1BDE">
        <w:rPr>
          <w:i/>
          <w:sz w:val="28"/>
          <w:szCs w:val="28"/>
        </w:rPr>
        <w:t>Предполагаемы</w:t>
      </w:r>
      <w:r w:rsidR="00AD1212">
        <w:rPr>
          <w:i/>
          <w:sz w:val="28"/>
          <w:szCs w:val="28"/>
        </w:rPr>
        <w:t>й</w:t>
      </w:r>
      <w:r w:rsidRPr="007D1BDE">
        <w:rPr>
          <w:i/>
          <w:sz w:val="28"/>
          <w:szCs w:val="28"/>
        </w:rPr>
        <w:t xml:space="preserve"> ответ: да, имеют. </w:t>
      </w:r>
      <w:r w:rsidR="00E807B1" w:rsidRPr="007D1BDE">
        <w:rPr>
          <w:i/>
          <w:sz w:val="28"/>
          <w:szCs w:val="28"/>
        </w:rPr>
        <w:t>6 июня 1944 г. – высадка союзников в Нормандии и открытие второго фронта («День-Д»)</w:t>
      </w:r>
      <w:r w:rsidR="00E807B1">
        <w:rPr>
          <w:i/>
          <w:sz w:val="28"/>
          <w:szCs w:val="28"/>
        </w:rPr>
        <w:t xml:space="preserve">, </w:t>
      </w:r>
      <w:r w:rsidRPr="007D1BDE">
        <w:rPr>
          <w:i/>
          <w:sz w:val="28"/>
          <w:szCs w:val="28"/>
        </w:rPr>
        <w:t xml:space="preserve">25 апреля 1945 г. - встреча советской и американской армий на Эльбе, ставшей высшей точкой в союзнических отношениях </w:t>
      </w:r>
      <w:r w:rsidR="00E807B1">
        <w:rPr>
          <w:i/>
          <w:sz w:val="28"/>
          <w:szCs w:val="28"/>
        </w:rPr>
        <w:t>и символом их единства.</w:t>
      </w:r>
    </w:p>
    <w:p w:rsidR="00B14D0C" w:rsidRPr="007D1BDE" w:rsidRDefault="00E807B1" w:rsidP="00ED7B57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Правильно. Эти даты представляют особый интерес при подробном изучении динамики развития отношений между союзниками по антифашистской организации, вошедшей в историю как Антигитлеровская коалиция. Кроме того, в 2020 г. исполнилось ровно</w:t>
      </w:r>
      <w:r w:rsidRPr="00E807B1">
        <w:rPr>
          <w:sz w:val="28"/>
          <w:szCs w:val="28"/>
        </w:rPr>
        <w:t xml:space="preserve"> 75 лет со времени проведения двух крупнейших многосторонних </w:t>
      </w:r>
      <w:r w:rsidR="008747C3">
        <w:rPr>
          <w:sz w:val="28"/>
          <w:szCs w:val="28"/>
        </w:rPr>
        <w:t>встреч</w:t>
      </w:r>
      <w:r>
        <w:rPr>
          <w:sz w:val="28"/>
          <w:szCs w:val="28"/>
        </w:rPr>
        <w:t xml:space="preserve"> лид</w:t>
      </w:r>
      <w:r w:rsidR="008747C3">
        <w:rPr>
          <w:sz w:val="28"/>
          <w:szCs w:val="28"/>
        </w:rPr>
        <w:t>еров «большой тройки»: Ялтинской</w:t>
      </w:r>
      <w:r>
        <w:rPr>
          <w:sz w:val="28"/>
          <w:szCs w:val="28"/>
        </w:rPr>
        <w:t xml:space="preserve"> (</w:t>
      </w:r>
      <w:r w:rsidR="008747C3">
        <w:rPr>
          <w:sz w:val="28"/>
          <w:szCs w:val="28"/>
        </w:rPr>
        <w:t>Крымской)</w:t>
      </w:r>
      <w:r>
        <w:rPr>
          <w:sz w:val="28"/>
          <w:szCs w:val="28"/>
        </w:rPr>
        <w:t xml:space="preserve"> (4-11 февраля 1945 г.) и Потсдамск</w:t>
      </w:r>
      <w:r w:rsidR="008747C3">
        <w:rPr>
          <w:sz w:val="28"/>
          <w:szCs w:val="28"/>
        </w:rPr>
        <w:t>ой</w:t>
      </w:r>
      <w:r>
        <w:rPr>
          <w:sz w:val="28"/>
          <w:szCs w:val="28"/>
        </w:rPr>
        <w:t xml:space="preserve"> (17 июля-2 августа 1945 г.)</w:t>
      </w:r>
      <w:r w:rsidR="008747C3">
        <w:rPr>
          <w:sz w:val="28"/>
          <w:szCs w:val="28"/>
        </w:rPr>
        <w:t xml:space="preserve"> конференций</w:t>
      </w:r>
      <w:r>
        <w:rPr>
          <w:sz w:val="28"/>
          <w:szCs w:val="28"/>
        </w:rPr>
        <w:t>.</w:t>
      </w:r>
      <w:r w:rsidR="00295A41">
        <w:rPr>
          <w:sz w:val="28"/>
          <w:szCs w:val="28"/>
        </w:rPr>
        <w:t xml:space="preserve"> Именно основные моменты этих важных встреч мы и попытаемся </w:t>
      </w:r>
      <w:r w:rsidR="008811E9">
        <w:rPr>
          <w:sz w:val="28"/>
          <w:szCs w:val="28"/>
        </w:rPr>
        <w:t xml:space="preserve">вспомнить и </w:t>
      </w:r>
      <w:r w:rsidR="00295A41">
        <w:rPr>
          <w:sz w:val="28"/>
          <w:szCs w:val="28"/>
        </w:rPr>
        <w:t>осветить на нашем творческом занятии. Как вы думаете, как будет звучать тема нашего сегодняшнего урока?</w:t>
      </w:r>
      <w:r>
        <w:rPr>
          <w:sz w:val="28"/>
          <w:szCs w:val="28"/>
        </w:rPr>
        <w:t xml:space="preserve"> </w:t>
      </w:r>
      <w:r w:rsidRPr="00E807B1">
        <w:rPr>
          <w:sz w:val="28"/>
          <w:szCs w:val="28"/>
        </w:rPr>
        <w:t xml:space="preserve"> </w:t>
      </w:r>
      <w:r w:rsidR="00B14D0C" w:rsidRPr="007D1BDE">
        <w:rPr>
          <w:i/>
          <w:sz w:val="28"/>
          <w:szCs w:val="28"/>
        </w:rPr>
        <w:t xml:space="preserve"> </w:t>
      </w:r>
    </w:p>
    <w:p w:rsidR="00B14D0C" w:rsidRDefault="00AD1212" w:rsidP="00ED7B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BDE">
        <w:rPr>
          <w:rFonts w:ascii="Times New Roman" w:hAnsi="Times New Roman" w:cs="Times New Roman"/>
          <w:i/>
          <w:sz w:val="28"/>
          <w:szCs w:val="28"/>
        </w:rPr>
        <w:lastRenderedPageBreak/>
        <w:t>Предполагаемы</w:t>
      </w:r>
      <w:r>
        <w:rPr>
          <w:i/>
          <w:sz w:val="28"/>
          <w:szCs w:val="28"/>
        </w:rPr>
        <w:t>й</w:t>
      </w:r>
      <w:r w:rsidRPr="007D1BDE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AD1212">
        <w:rPr>
          <w:rFonts w:ascii="Times New Roman" w:hAnsi="Times New Roman" w:cs="Times New Roman"/>
          <w:i/>
          <w:sz w:val="28"/>
          <w:szCs w:val="28"/>
        </w:rPr>
        <w:t>«Межсоюзнические конференции: успехи и противоречия»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F585E" w:rsidRDefault="007F585E" w:rsidP="00ED7B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76260">
        <w:rPr>
          <w:rFonts w:ascii="Times New Roman" w:hAnsi="Times New Roman" w:cs="Times New Roman"/>
          <w:sz w:val="28"/>
          <w:szCs w:val="28"/>
        </w:rPr>
        <w:t>попробуем определить цель и задачи урока.</w:t>
      </w:r>
    </w:p>
    <w:p w:rsidR="00376260" w:rsidRDefault="00376260" w:rsidP="00ED7B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260">
        <w:rPr>
          <w:rFonts w:ascii="Times New Roman" w:hAnsi="Times New Roman" w:cs="Times New Roman"/>
          <w:i/>
          <w:sz w:val="28"/>
          <w:szCs w:val="28"/>
        </w:rPr>
        <w:t>Предполагаемые ответы:</w:t>
      </w:r>
    </w:p>
    <w:p w:rsidR="00376260" w:rsidRDefault="00376260" w:rsidP="00ED7B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систематизировать и обобщить знания по теме «Антигитлеровская коалиция».</w:t>
      </w:r>
    </w:p>
    <w:p w:rsidR="0099676B" w:rsidRDefault="00376260" w:rsidP="00ED7B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 развитие</w:t>
      </w:r>
      <w:r w:rsidRPr="00376260">
        <w:rPr>
          <w:rFonts w:ascii="Times New Roman" w:hAnsi="Times New Roman" w:cs="Times New Roman"/>
          <w:i/>
          <w:sz w:val="28"/>
          <w:szCs w:val="28"/>
        </w:rPr>
        <w:t xml:space="preserve"> умения самостоятельно применять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усвоенные </w:t>
      </w:r>
      <w:r w:rsidRPr="00376260">
        <w:rPr>
          <w:rFonts w:ascii="Times New Roman" w:hAnsi="Times New Roman" w:cs="Times New Roman"/>
          <w:i/>
          <w:sz w:val="28"/>
          <w:szCs w:val="28"/>
        </w:rPr>
        <w:t>знани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376260">
        <w:rPr>
          <w:rFonts w:ascii="Times New Roman" w:hAnsi="Times New Roman" w:cs="Times New Roman"/>
          <w:i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sz w:val="28"/>
          <w:szCs w:val="28"/>
        </w:rPr>
        <w:t>развитие навыков самостоятельной работы</w:t>
      </w:r>
      <w:r w:rsidR="008B4CFC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воспитание чувства уверенности в себе и в результатах своей деятельности</w:t>
      </w:r>
      <w:r w:rsidR="008B4CFC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развитие умения слушать своих одноклассников,</w:t>
      </w:r>
      <w:r w:rsidR="009B735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анализировать результаты </w:t>
      </w:r>
      <w:r w:rsidR="009B735B">
        <w:rPr>
          <w:rFonts w:ascii="Times New Roman" w:hAnsi="Times New Roman" w:cs="Times New Roman"/>
          <w:i/>
          <w:sz w:val="28"/>
          <w:szCs w:val="28"/>
        </w:rPr>
        <w:t>их и собственной деятельности,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735B">
        <w:rPr>
          <w:rFonts w:ascii="Times New Roman" w:hAnsi="Times New Roman" w:cs="Times New Roman"/>
          <w:i/>
          <w:sz w:val="28"/>
          <w:szCs w:val="28"/>
        </w:rPr>
        <w:t>задавать вопросы.</w:t>
      </w:r>
    </w:p>
    <w:p w:rsidR="0061438A" w:rsidRPr="0099676B" w:rsidRDefault="00EC3155" w:rsidP="00ED7B5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ученики</w:t>
      </w:r>
      <w:r w:rsidR="00691577">
        <w:rPr>
          <w:rFonts w:ascii="Times New Roman" w:hAnsi="Times New Roman" w:cs="Times New Roman"/>
          <w:sz w:val="28"/>
          <w:szCs w:val="28"/>
        </w:rPr>
        <w:t>, которые либо работали индивидуально, либо в микро-группах,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комиссии </w:t>
      </w:r>
      <w:r w:rsidR="0061438A">
        <w:rPr>
          <w:rFonts w:ascii="Times New Roman" w:hAnsi="Times New Roman" w:cs="Times New Roman"/>
          <w:sz w:val="28"/>
          <w:szCs w:val="28"/>
        </w:rPr>
        <w:t xml:space="preserve">результаты своей учебно-исследовательской деятельности. </w:t>
      </w:r>
    </w:p>
    <w:p w:rsidR="00691577" w:rsidRDefault="0061438A" w:rsidP="00ED7B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08E">
        <w:rPr>
          <w:rFonts w:ascii="Times New Roman" w:hAnsi="Times New Roman" w:cs="Times New Roman"/>
          <w:i/>
          <w:sz w:val="28"/>
          <w:szCs w:val="28"/>
          <w:u w:val="single"/>
        </w:rPr>
        <w:t>Примеры:</w:t>
      </w:r>
      <w:r w:rsidRPr="002620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1577" w:rsidRDefault="0061438A" w:rsidP="00ED7B5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>составление буклета</w:t>
      </w:r>
      <w:r w:rsidR="00691577" w:rsidRPr="00691577">
        <w:rPr>
          <w:rFonts w:ascii="Times New Roman" w:hAnsi="Times New Roman" w:cs="Times New Roman"/>
          <w:sz w:val="28"/>
          <w:szCs w:val="28"/>
        </w:rPr>
        <w:t>,</w:t>
      </w:r>
      <w:r w:rsidRPr="00691577">
        <w:rPr>
          <w:rFonts w:ascii="Times New Roman" w:hAnsi="Times New Roman" w:cs="Times New Roman"/>
          <w:sz w:val="28"/>
          <w:szCs w:val="28"/>
        </w:rPr>
        <w:t xml:space="preserve"> стенда</w:t>
      </w:r>
      <w:r w:rsidR="00691577" w:rsidRPr="00691577">
        <w:rPr>
          <w:rFonts w:ascii="Times New Roman" w:hAnsi="Times New Roman" w:cs="Times New Roman"/>
          <w:sz w:val="28"/>
          <w:szCs w:val="28"/>
        </w:rPr>
        <w:t xml:space="preserve"> или плаката</w:t>
      </w:r>
      <w:r w:rsidR="009A7A28">
        <w:rPr>
          <w:rFonts w:ascii="Times New Roman" w:hAnsi="Times New Roman" w:cs="Times New Roman"/>
          <w:sz w:val="28"/>
          <w:szCs w:val="28"/>
        </w:rPr>
        <w:t>, содержащих</w:t>
      </w:r>
      <w:r w:rsidRPr="00691577">
        <w:rPr>
          <w:rFonts w:ascii="Times New Roman" w:hAnsi="Times New Roman" w:cs="Times New Roman"/>
          <w:sz w:val="28"/>
          <w:szCs w:val="28"/>
        </w:rPr>
        <w:t xml:space="preserve"> краткую информацию об основных конференциях «большой тройки» (Тегер</w:t>
      </w:r>
      <w:r w:rsidR="00691577" w:rsidRPr="00691577">
        <w:rPr>
          <w:rFonts w:ascii="Times New Roman" w:hAnsi="Times New Roman" w:cs="Times New Roman"/>
          <w:sz w:val="28"/>
          <w:szCs w:val="28"/>
        </w:rPr>
        <w:t>анской, Ялтинской и Потсдамской</w:t>
      </w:r>
      <w:r w:rsidR="00691577">
        <w:rPr>
          <w:rFonts w:ascii="Times New Roman" w:hAnsi="Times New Roman" w:cs="Times New Roman"/>
          <w:sz w:val="28"/>
          <w:szCs w:val="28"/>
        </w:rPr>
        <w:t>). В этом случае важно заранее продумать организационный момент, касающийся демонстрации материала: раздать размноженные буклеты членам комиссии и одноклассникам</w:t>
      </w:r>
      <w:r w:rsidR="00CE4092">
        <w:rPr>
          <w:rFonts w:ascii="Times New Roman" w:hAnsi="Times New Roman" w:cs="Times New Roman"/>
          <w:sz w:val="28"/>
          <w:szCs w:val="28"/>
        </w:rPr>
        <w:t>, выставить стенд перед началом занятия, чтобы учащиеся и гости могли ознакомиться с информацией, представленной на нем, плакат закрепить на доске</w:t>
      </w:r>
      <w:r w:rsidRPr="006915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36AF" w:rsidRDefault="0061438A" w:rsidP="00ED7B5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>реконструкция встреч(-и) союзников на вышеупомянутых конференция</w:t>
      </w:r>
      <w:r w:rsidR="00817760">
        <w:rPr>
          <w:rFonts w:ascii="Times New Roman" w:hAnsi="Times New Roman" w:cs="Times New Roman"/>
          <w:sz w:val="28"/>
          <w:szCs w:val="28"/>
        </w:rPr>
        <w:t>х</w:t>
      </w:r>
      <w:r w:rsidRPr="00691577">
        <w:rPr>
          <w:rFonts w:ascii="Times New Roman" w:hAnsi="Times New Roman" w:cs="Times New Roman"/>
          <w:sz w:val="28"/>
          <w:szCs w:val="28"/>
        </w:rPr>
        <w:t>, выделение основных вопросов, вынесенных на повестку дня, анализ политической позиции лидеров СССР, США и Великобритании (например, по вопросу открытия второго фронта) и т.п.</w:t>
      </w:r>
      <w:r w:rsidR="00817760">
        <w:rPr>
          <w:rFonts w:ascii="Times New Roman" w:hAnsi="Times New Roman" w:cs="Times New Roman"/>
          <w:sz w:val="28"/>
          <w:szCs w:val="28"/>
        </w:rPr>
        <w:t xml:space="preserve">, т.е. обращение к элементам театрализации. Представляется возможным создание видеофрагмента, в </w:t>
      </w:r>
      <w:r w:rsidR="00A81FA4">
        <w:rPr>
          <w:rFonts w:ascii="Times New Roman" w:hAnsi="Times New Roman" w:cs="Times New Roman"/>
          <w:sz w:val="28"/>
          <w:szCs w:val="28"/>
        </w:rPr>
        <w:t>основу которого и будет заложены</w:t>
      </w:r>
      <w:r w:rsidR="00817760">
        <w:rPr>
          <w:rFonts w:ascii="Times New Roman" w:hAnsi="Times New Roman" w:cs="Times New Roman"/>
          <w:sz w:val="28"/>
          <w:szCs w:val="28"/>
        </w:rPr>
        <w:t xml:space="preserve"> реконструкция и освещение ключевых моментов </w:t>
      </w:r>
      <w:r w:rsidR="00307ACA">
        <w:rPr>
          <w:rFonts w:ascii="Times New Roman" w:hAnsi="Times New Roman" w:cs="Times New Roman"/>
          <w:sz w:val="28"/>
          <w:szCs w:val="28"/>
        </w:rPr>
        <w:t>конференций лидеров «большой тройки»</w:t>
      </w:r>
      <w:r w:rsidR="00B17107">
        <w:rPr>
          <w:rFonts w:ascii="Times New Roman" w:hAnsi="Times New Roman" w:cs="Times New Roman"/>
          <w:sz w:val="28"/>
          <w:szCs w:val="28"/>
        </w:rPr>
        <w:t xml:space="preserve">. При </w:t>
      </w:r>
      <w:r w:rsidR="00B17107">
        <w:rPr>
          <w:rFonts w:ascii="Times New Roman" w:hAnsi="Times New Roman" w:cs="Times New Roman"/>
          <w:sz w:val="28"/>
          <w:szCs w:val="28"/>
        </w:rPr>
        <w:lastRenderedPageBreak/>
        <w:t>этом учитель должен заранее продумать возможность демонстрации видео и подготовить необходимую аппаратуру</w:t>
      </w:r>
      <w:r w:rsidRPr="006915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1FA4" w:rsidRDefault="0061438A" w:rsidP="00ED7B57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77">
        <w:rPr>
          <w:rFonts w:ascii="Times New Roman" w:hAnsi="Times New Roman" w:cs="Times New Roman"/>
          <w:sz w:val="28"/>
          <w:szCs w:val="28"/>
        </w:rPr>
        <w:t xml:space="preserve">составление интервью с политическим лидером одной из стран-участниц </w:t>
      </w:r>
      <w:r w:rsidR="002114B2">
        <w:rPr>
          <w:rFonts w:ascii="Times New Roman" w:hAnsi="Times New Roman" w:cs="Times New Roman"/>
          <w:sz w:val="28"/>
          <w:szCs w:val="28"/>
        </w:rPr>
        <w:t>А</w:t>
      </w:r>
      <w:r w:rsidRPr="00691577">
        <w:rPr>
          <w:rFonts w:ascii="Times New Roman" w:hAnsi="Times New Roman" w:cs="Times New Roman"/>
          <w:sz w:val="28"/>
          <w:szCs w:val="28"/>
        </w:rPr>
        <w:t>нтигитлеровской коалиции.</w:t>
      </w:r>
      <w:r w:rsidR="00BA259B">
        <w:rPr>
          <w:rFonts w:ascii="Times New Roman" w:hAnsi="Times New Roman" w:cs="Times New Roman"/>
          <w:sz w:val="28"/>
          <w:szCs w:val="28"/>
        </w:rPr>
        <w:t xml:space="preserve"> В этом случае важно собрать максимум информации об «интервьюируемом», а представить работу можно в виде письменной работы, видеофрагмента или театрализованного мини-представления.</w:t>
      </w:r>
    </w:p>
    <w:p w:rsidR="0061438A" w:rsidRPr="00691577" w:rsidRDefault="00F646A9" w:rsidP="00ED7B5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заметить, что в</w:t>
      </w:r>
      <w:r w:rsidR="00A81FA4">
        <w:rPr>
          <w:rFonts w:ascii="Times New Roman" w:hAnsi="Times New Roman" w:cs="Times New Roman"/>
          <w:sz w:val="28"/>
          <w:szCs w:val="28"/>
        </w:rPr>
        <w:t>ыше представлены лишь несколько возможных вариантов учебно-исследовательской деятельности школьников по заявленной теме. Как уже было сказано ранее, учащиеся вправе самостоятельно выбрать форму работу. Тем не менее во всех случаях</w:t>
      </w:r>
      <w:r w:rsidR="00793ED4">
        <w:rPr>
          <w:rFonts w:ascii="Times New Roman" w:hAnsi="Times New Roman" w:cs="Times New Roman"/>
          <w:sz w:val="28"/>
          <w:szCs w:val="28"/>
        </w:rPr>
        <w:t xml:space="preserve"> важным этапом их подготовки будет выступать обращение к научной литературе, а также историческим источникам: документы, аудио-, фото- и видеоматериалы</w:t>
      </w:r>
      <w:r w:rsidR="00EC6F3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93ED4">
        <w:rPr>
          <w:rFonts w:ascii="Times New Roman" w:hAnsi="Times New Roman" w:cs="Times New Roman"/>
          <w:sz w:val="28"/>
          <w:szCs w:val="28"/>
        </w:rPr>
        <w:t xml:space="preserve"> </w:t>
      </w:r>
      <w:r w:rsidR="0061438A" w:rsidRPr="006915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438A" w:rsidRPr="003A5A0D" w:rsidRDefault="0061438A" w:rsidP="00ED7B5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A0D">
        <w:rPr>
          <w:rFonts w:ascii="Times New Roman" w:hAnsi="Times New Roman" w:cs="Times New Roman"/>
          <w:b/>
          <w:sz w:val="28"/>
          <w:szCs w:val="28"/>
        </w:rPr>
        <w:t>Ответы выступающих на вопросы комиссии.</w:t>
      </w:r>
      <w:r w:rsidR="003A5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8E7">
        <w:rPr>
          <w:rFonts w:ascii="Times New Roman" w:hAnsi="Times New Roman" w:cs="Times New Roman"/>
          <w:sz w:val="28"/>
          <w:szCs w:val="28"/>
        </w:rPr>
        <w:t>Члены жюри или одноклассники формулируют и задают выступающему вопросы, касающиеся как непосредственно доклада, так и хода самого исследования (</w:t>
      </w:r>
      <w:r w:rsidR="007158E7" w:rsidRPr="00FF1E91">
        <w:rPr>
          <w:rFonts w:ascii="Times New Roman" w:hAnsi="Times New Roman" w:cs="Times New Roman"/>
          <w:i/>
          <w:sz w:val="28"/>
          <w:szCs w:val="28"/>
        </w:rPr>
        <w:t xml:space="preserve">например, какой этап исследования вызвал наибольшие трудности и почему? </w:t>
      </w:r>
      <w:r w:rsidR="00FF1E91" w:rsidRPr="00FF1E91">
        <w:rPr>
          <w:rFonts w:ascii="Times New Roman" w:hAnsi="Times New Roman" w:cs="Times New Roman"/>
          <w:i/>
          <w:sz w:val="28"/>
          <w:szCs w:val="28"/>
        </w:rPr>
        <w:t>К каким источникам и литературе обращались для более подробного изучения темы?</w:t>
      </w:r>
      <w:r w:rsidR="007158E7" w:rsidRPr="00FF1E91">
        <w:rPr>
          <w:rFonts w:ascii="Times New Roman" w:hAnsi="Times New Roman" w:cs="Times New Roman"/>
          <w:i/>
          <w:sz w:val="28"/>
          <w:szCs w:val="28"/>
        </w:rPr>
        <w:t>)</w:t>
      </w:r>
      <w:r w:rsidR="002114B2">
        <w:rPr>
          <w:rFonts w:ascii="Times New Roman" w:hAnsi="Times New Roman" w:cs="Times New Roman"/>
          <w:i/>
          <w:sz w:val="28"/>
          <w:szCs w:val="28"/>
        </w:rPr>
        <w:t>.</w:t>
      </w:r>
      <w:r w:rsidR="007158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7394" w:rsidRDefault="0061438A" w:rsidP="005E623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C0">
        <w:rPr>
          <w:rFonts w:ascii="Times New Roman" w:hAnsi="Times New Roman" w:cs="Times New Roman"/>
          <w:b/>
          <w:sz w:val="28"/>
          <w:szCs w:val="28"/>
        </w:rPr>
        <w:t>Свободный обмен мнениями по ключевым аспектам темы и подведение итогов</w:t>
      </w:r>
      <w:r w:rsidRPr="00DD1E4C">
        <w:rPr>
          <w:rFonts w:ascii="Times New Roman" w:hAnsi="Times New Roman" w:cs="Times New Roman"/>
          <w:sz w:val="28"/>
          <w:szCs w:val="28"/>
        </w:rPr>
        <w:t>.</w:t>
      </w:r>
      <w:r w:rsidR="00BC19C0">
        <w:rPr>
          <w:rFonts w:ascii="Times New Roman" w:hAnsi="Times New Roman" w:cs="Times New Roman"/>
          <w:sz w:val="28"/>
          <w:szCs w:val="28"/>
        </w:rPr>
        <w:t xml:space="preserve"> На данном этапе урока-творческого отчета члены комиссии аргументированно высказывают свое мнение о выступлениях участников, выделяют наиболее запоминающиеся, на их взгляд, доклады.</w:t>
      </w:r>
      <w:r w:rsidR="0076355F">
        <w:rPr>
          <w:rFonts w:ascii="Times New Roman" w:hAnsi="Times New Roman" w:cs="Times New Roman"/>
          <w:sz w:val="28"/>
          <w:szCs w:val="28"/>
        </w:rPr>
        <w:t xml:space="preserve"> При этом возможно присуждение призовых мест или почетных званий (например, «Лучший исследователь» или «Лучший теоретик»)</w:t>
      </w:r>
      <w:r w:rsidR="00BC19C0">
        <w:rPr>
          <w:rFonts w:ascii="Times New Roman" w:hAnsi="Times New Roman" w:cs="Times New Roman"/>
          <w:sz w:val="28"/>
          <w:szCs w:val="28"/>
        </w:rPr>
        <w:t xml:space="preserve"> </w:t>
      </w:r>
      <w:r w:rsidR="0076355F">
        <w:rPr>
          <w:rFonts w:ascii="Times New Roman" w:hAnsi="Times New Roman" w:cs="Times New Roman"/>
          <w:sz w:val="28"/>
          <w:szCs w:val="28"/>
        </w:rPr>
        <w:t>с выдачей грамот или призов. Немаловажным этапом под</w:t>
      </w:r>
      <w:r w:rsidR="0097315F">
        <w:rPr>
          <w:rFonts w:ascii="Times New Roman" w:hAnsi="Times New Roman" w:cs="Times New Roman"/>
          <w:sz w:val="28"/>
          <w:szCs w:val="28"/>
        </w:rPr>
        <w:t>ведения итогов занятия является рекомендация учителя по организации дальнейшей учебно- или научно-исследовательской деятельности учеников.</w:t>
      </w:r>
    </w:p>
    <w:p w:rsidR="0061438A" w:rsidRPr="003A7394" w:rsidRDefault="003A7394" w:rsidP="005E62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рефлексии представляется целесообразным использование такого методического приема, как </w:t>
      </w:r>
      <w:r w:rsidR="00702082">
        <w:rPr>
          <w:sz w:val="28"/>
          <w:szCs w:val="28"/>
        </w:rPr>
        <w:t xml:space="preserve">«Стоп-кадр». С помощью него учащиеся </w:t>
      </w:r>
      <w:r w:rsidR="00E979B6">
        <w:rPr>
          <w:sz w:val="28"/>
          <w:szCs w:val="28"/>
        </w:rPr>
        <w:t xml:space="preserve">вспоминают и называют наиболее запоминающиеся, на их взгляд, </w:t>
      </w:r>
      <w:r w:rsidR="00E979B6">
        <w:rPr>
          <w:sz w:val="28"/>
          <w:szCs w:val="28"/>
        </w:rPr>
        <w:lastRenderedPageBreak/>
        <w:t xml:space="preserve">моменты урока, анализируют их. </w:t>
      </w:r>
      <w:r w:rsidR="0084407E">
        <w:rPr>
          <w:sz w:val="28"/>
          <w:szCs w:val="28"/>
        </w:rPr>
        <w:t>В конце занятия ученики высказывают свое мнение о проведении подобной формы урока: какие эмоции они испытали, какие умения и навыки приобрели, хотели бы чаще проводить подобные занятия и т.п.</w:t>
      </w:r>
      <w:r w:rsidR="00814C9B">
        <w:rPr>
          <w:sz w:val="28"/>
          <w:szCs w:val="28"/>
        </w:rPr>
        <w:t xml:space="preserve"> </w:t>
      </w:r>
      <w:r w:rsidR="0076355F" w:rsidRPr="003A7394">
        <w:rPr>
          <w:sz w:val="28"/>
          <w:szCs w:val="28"/>
        </w:rPr>
        <w:t xml:space="preserve"> </w:t>
      </w:r>
    </w:p>
    <w:p w:rsidR="00BF05D5" w:rsidRDefault="008811E9" w:rsidP="005E62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урок-творческий отчет является одной из эффективных форм организации учебно-исследовательской деятельности старших школьников. Сочетание научного и </w:t>
      </w:r>
      <w:r w:rsidR="008E1AB3">
        <w:rPr>
          <w:rFonts w:ascii="Times New Roman" w:hAnsi="Times New Roman" w:cs="Times New Roman"/>
          <w:sz w:val="28"/>
          <w:szCs w:val="28"/>
        </w:rPr>
        <w:t>креативного</w:t>
      </w:r>
      <w:r>
        <w:rPr>
          <w:rFonts w:ascii="Times New Roman" w:hAnsi="Times New Roman" w:cs="Times New Roman"/>
          <w:sz w:val="28"/>
          <w:szCs w:val="28"/>
        </w:rPr>
        <w:t xml:space="preserve"> подхода к подготовке и проведению подобного занятия позволяет: во-первых, систематизировать и углубить имеющиеся знания по </w:t>
      </w:r>
      <w:r w:rsidR="008E1AB3">
        <w:rPr>
          <w:rFonts w:ascii="Times New Roman" w:hAnsi="Times New Roman" w:cs="Times New Roman"/>
          <w:sz w:val="28"/>
          <w:szCs w:val="28"/>
        </w:rPr>
        <w:t xml:space="preserve">заданной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="008E1AB3">
        <w:rPr>
          <w:rFonts w:ascii="Times New Roman" w:hAnsi="Times New Roman" w:cs="Times New Roman"/>
          <w:sz w:val="28"/>
          <w:szCs w:val="28"/>
        </w:rPr>
        <w:t xml:space="preserve"> путем изучения дополнительной литературы, а во-вторых, создать у учеников ситуацию успеха в связи с открытием для него новой, ранее неизвестной информации или созданием творческого продукта.</w:t>
      </w:r>
      <w:r w:rsidR="00315543">
        <w:rPr>
          <w:rFonts w:ascii="Times New Roman" w:hAnsi="Times New Roman" w:cs="Times New Roman"/>
          <w:sz w:val="28"/>
          <w:szCs w:val="28"/>
        </w:rPr>
        <w:t xml:space="preserve"> Всё это, в конечном счете, способствует развитию стимула к учебе, занятию научной деятельностью и открытию новых знаний, а также воспитанию </w:t>
      </w:r>
      <w:r w:rsidR="00EF607E">
        <w:rPr>
          <w:rFonts w:ascii="Times New Roman" w:hAnsi="Times New Roman" w:cs="Times New Roman"/>
          <w:sz w:val="28"/>
          <w:szCs w:val="28"/>
        </w:rPr>
        <w:t xml:space="preserve">самостоятельной и </w:t>
      </w:r>
      <w:r w:rsidR="00315543">
        <w:rPr>
          <w:rFonts w:ascii="Times New Roman" w:hAnsi="Times New Roman" w:cs="Times New Roman"/>
          <w:sz w:val="28"/>
          <w:szCs w:val="28"/>
        </w:rPr>
        <w:t>разносторонне развитой личности.</w:t>
      </w:r>
      <w:r w:rsidR="008E1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236" w:rsidRDefault="00BF05D5" w:rsidP="005E6236">
      <w:pPr>
        <w:pStyle w:val="a3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r w:rsidRPr="005E6236">
        <w:rPr>
          <w:rFonts w:ascii="Times New Roman" w:eastAsiaTheme="majorEastAsia" w:hAnsi="Times New Roman" w:cs="Times New Roman"/>
          <w:b/>
          <w:i/>
          <w:sz w:val="28"/>
          <w:szCs w:val="24"/>
        </w:rPr>
        <w:t>В качестве дополнения к настоящей статье представляется целесообразным предложить примерный список источников и литературы, который учитель</w:t>
      </w:r>
      <w:r w:rsidR="00355D08" w:rsidRPr="005E6236">
        <w:rPr>
          <w:rFonts w:ascii="Times New Roman" w:eastAsiaTheme="majorEastAsia" w:hAnsi="Times New Roman" w:cs="Times New Roman"/>
          <w:b/>
          <w:i/>
          <w:sz w:val="28"/>
          <w:szCs w:val="24"/>
        </w:rPr>
        <w:t xml:space="preserve"> </w:t>
      </w:r>
      <w:r w:rsidRPr="005E6236">
        <w:rPr>
          <w:rFonts w:ascii="Times New Roman" w:eastAsiaTheme="majorEastAsia" w:hAnsi="Times New Roman" w:cs="Times New Roman"/>
          <w:b/>
          <w:i/>
          <w:sz w:val="28"/>
          <w:szCs w:val="24"/>
        </w:rPr>
        <w:t>может рекомендовать ученикам для ознакомления: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Советский Союз на международных конференциях периода Великой Отечественной войны, 1941-1945 гг.: в 6-ти т. Т. 2. Тегеранская конференция руководителей трех союзных держав — СССР, США и Великобритании (28 ноября — 1 дек. 1943 г.)  / М-во </w:t>
      </w: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иностр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. дел СССР. – М.: Политиздат, 1978. – 198 с.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Советский Союз на международных конференциях периода Великой Отечественной войны, 1941-1945 гг.: в 6-ти т. Т. 4. Крымская конференция руководителей трех союзных держав — СССР, США и Великобритании (4—11 февр. 1945 г.) / М-во </w:t>
      </w: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иностр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. дел СССР. – М.: Политиздат, 1984. – 302 с.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Советский Союз на международных конференциях периода Великой Отечественной войны, 1941-1945 гг.: в 6-ти т. Т. 6. Берлинская (Потсдамская) конференция руководителей трех союзных держав — СССР, США и Великобритании (17 июля — 2 авг. 1945 г.) / М-во </w:t>
      </w: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иностр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. дел СССР. – М.: Политиздат, 1984. – 511 с. 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lastRenderedPageBreak/>
        <w:t>Грозин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, С. Ю. Потсдамская (Берлинская) конференция 1945 года. К 75-летию Великой победы / С.Ю. </w:t>
      </w: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Грозин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, С.Н. Грошев // Вестник </w:t>
      </w:r>
      <w:proofErr w:type="gram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Восточно-Сибирского</w:t>
      </w:r>
      <w:proofErr w:type="gram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 института МВД России. – 2020. – №2 (93). – С. 9-16.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Исраэлян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, В. Л. Антигитлеровская коалиция. Дипломатическое сотрудничество СССР, США и Англии в годы Второй мировой войны / В.Л. </w:t>
      </w: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Исраэлян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. – М.: Международные отношения, 1964. – 608 с.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Исраэлян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, В. Л. Дипломатия в годы войны (1941–1945) / В.Л. </w:t>
      </w: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Исраэлян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. – М.: </w:t>
      </w: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Междунар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. отношения, 1985. – 477 с. 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История дипломатии Отечественной войны Советского Союза 1941 – 1945 гг.: в 5-ти т. Т. 4. Дипломатия в годы второй мировой войны / под ред. А.А. Громыко. – М.: Политиздат, 1975. – 752 с. 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Мунтян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, М. А. Антигитлеровская коалиция: достижения и проблемы союзнического партнерства / М.А. </w:t>
      </w: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Мунтян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 // 65 лет Великой Победы: в 6-ти т.: Т. 3. Кн. 7: Дипломатические аккорды "Большой войны". – М.: МГИМО, 2010. – С. 36-51.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Печатнов, В. О. Сталин Рузвельт Черчилль: «Большая тройка» через призму переписки военных лет / В.О. Печатнов // Вестник МГИМО. – 2009. – №5. – С. 59-69.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Соколова, В. И. Потсдамская (Берлинская) конференция глав правительств СССР, США и Великобритании: итоги, решения и их реализация в послевоенные годы / В.И. Соколова, В.А. Морозов // Вестник ЧГУ. – 2013. – №2. – С. 46-52.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Чикаидзе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, Ц. М. Стратегия и приоритеты «Большой тройки» (1941-1943 гг.) / Ц.М. </w:t>
      </w: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Чикаидзе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, Ч.Т. </w:t>
      </w:r>
      <w:proofErr w:type="spellStart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Томаев</w:t>
      </w:r>
      <w:proofErr w:type="spellEnd"/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 xml:space="preserve"> // Научные ведомости Белгородского государственного университета. Серия: История. Политология. – 2015. – №13 (210). – С. 77-85.</w:t>
      </w:r>
    </w:p>
    <w:p w:rsid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t>Чуркина, О. А. Тегеранская конференция и решение об открытии второго фронта в Европе / О.А. Чуркина // Сибирский педагогический журнал. – 2007. – №12. – С. 215-219.</w:t>
      </w:r>
    </w:p>
    <w:p w:rsidR="00BF05D5" w:rsidRPr="005E6236" w:rsidRDefault="00BF05D5" w:rsidP="005E623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i/>
          <w:sz w:val="28"/>
          <w:szCs w:val="24"/>
        </w:rPr>
      </w:pPr>
      <w:r w:rsidRPr="005E6236">
        <w:rPr>
          <w:rFonts w:ascii="Times New Roman" w:eastAsiaTheme="majorEastAsia" w:hAnsi="Times New Roman" w:cs="Times New Roman"/>
          <w:i/>
          <w:sz w:val="28"/>
          <w:szCs w:val="24"/>
        </w:rPr>
        <w:lastRenderedPageBreak/>
        <w:t>Юрченко, С. В. Ялтинская конференция 1945 года: принципы переговоров, значение и уроки / С.В. Юрченко // Вестник Московского университета. Серия 25. Международные отношения и мировая политика. – 2010. – №1. – С. 114-130.</w:t>
      </w:r>
    </w:p>
    <w:p w:rsidR="00F359A0" w:rsidRPr="00F359A0" w:rsidRDefault="008E1AB3" w:rsidP="005E6236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F359A0" w:rsidRDefault="00F359A0" w:rsidP="005E6236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F359A0">
        <w:rPr>
          <w:b/>
          <w:sz w:val="28"/>
        </w:rPr>
        <w:t>Список источников и литературы</w:t>
      </w:r>
    </w:p>
    <w:p w:rsidR="003442E0" w:rsidRDefault="003442E0" w:rsidP="005E6236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3442E0" w:rsidRPr="00075CB8" w:rsidRDefault="003442E0" w:rsidP="005E6236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 w:rsidRPr="00075CB8">
        <w:rPr>
          <w:rFonts w:ascii="Times New Roman" w:hAnsi="Times New Roman" w:cs="Times New Roman"/>
          <w:sz w:val="28"/>
        </w:rPr>
        <w:t xml:space="preserve">Зайцева, Н. С. Учебно-исследовательская деятельность школьников в условиях реализации федерального государственного образовательного стандарта / Н.С. Зайцева // Проблемы науки. – 2019. – №9 (45). – С. 59-63. </w:t>
      </w:r>
    </w:p>
    <w:p w:rsidR="003442E0" w:rsidRPr="00C50C8F" w:rsidRDefault="003442E0" w:rsidP="00EA0880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40"/>
        </w:rPr>
      </w:pPr>
      <w:r w:rsidRPr="00C50C8F">
        <w:rPr>
          <w:rFonts w:ascii="Times New Roman" w:hAnsi="Times New Roman" w:cs="Times New Roman"/>
          <w:sz w:val="28"/>
        </w:rPr>
        <w:t>Леонтович</w:t>
      </w:r>
      <w:r>
        <w:rPr>
          <w:rFonts w:ascii="Times New Roman" w:hAnsi="Times New Roman" w:cs="Times New Roman"/>
          <w:sz w:val="28"/>
        </w:rPr>
        <w:t>, А. В.</w:t>
      </w:r>
      <w:r w:rsidRPr="00C50C8F">
        <w:rPr>
          <w:rFonts w:ascii="Times New Roman" w:hAnsi="Times New Roman" w:cs="Times New Roman"/>
          <w:sz w:val="28"/>
        </w:rPr>
        <w:t xml:space="preserve"> Исследовательская и проектная работа ш</w:t>
      </w:r>
      <w:r>
        <w:rPr>
          <w:rFonts w:ascii="Times New Roman" w:hAnsi="Times New Roman" w:cs="Times New Roman"/>
          <w:sz w:val="28"/>
        </w:rPr>
        <w:t xml:space="preserve">кольников. 5–11 классы / А.В. </w:t>
      </w:r>
      <w:r w:rsidRPr="00C50C8F">
        <w:rPr>
          <w:rFonts w:ascii="Times New Roman" w:hAnsi="Times New Roman" w:cs="Times New Roman"/>
          <w:sz w:val="28"/>
        </w:rPr>
        <w:t>Леонтович</w:t>
      </w:r>
      <w:r>
        <w:rPr>
          <w:rFonts w:ascii="Times New Roman" w:hAnsi="Times New Roman" w:cs="Times New Roman"/>
          <w:sz w:val="28"/>
        </w:rPr>
        <w:t>, А.С.</w:t>
      </w:r>
      <w:r w:rsidRPr="00C50C8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0C8F">
        <w:rPr>
          <w:rFonts w:ascii="Times New Roman" w:hAnsi="Times New Roman" w:cs="Times New Roman"/>
          <w:sz w:val="28"/>
        </w:rPr>
        <w:t>Саввичев</w:t>
      </w:r>
      <w:proofErr w:type="spellEnd"/>
      <w:r w:rsidRPr="00C50C8F">
        <w:rPr>
          <w:rFonts w:ascii="Times New Roman" w:hAnsi="Times New Roman" w:cs="Times New Roman"/>
          <w:sz w:val="28"/>
        </w:rPr>
        <w:t>. – М.: ВАКО, 2014. – 160 с. – (Современная школа: управление и воспитание).</w:t>
      </w:r>
    </w:p>
    <w:p w:rsidR="003442E0" w:rsidRPr="00760D93" w:rsidRDefault="003442E0" w:rsidP="00ED7B57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 w:rsidRPr="00760D93">
        <w:rPr>
          <w:rFonts w:ascii="Times New Roman" w:hAnsi="Times New Roman" w:cs="Times New Roman"/>
          <w:sz w:val="28"/>
        </w:rPr>
        <w:t>Литвиненко</w:t>
      </w:r>
      <w:r>
        <w:rPr>
          <w:rFonts w:ascii="Times New Roman" w:hAnsi="Times New Roman" w:cs="Times New Roman"/>
          <w:sz w:val="28"/>
        </w:rPr>
        <w:t>,</w:t>
      </w:r>
      <w:r w:rsidRPr="00760D93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760D93">
        <w:rPr>
          <w:rFonts w:ascii="Times New Roman" w:hAnsi="Times New Roman" w:cs="Times New Roman"/>
          <w:sz w:val="28"/>
        </w:rPr>
        <w:t>С. Исследовательская работа обучающихся как активная форма</w:t>
      </w:r>
      <w:r>
        <w:rPr>
          <w:rFonts w:ascii="Times New Roman" w:hAnsi="Times New Roman" w:cs="Times New Roman"/>
          <w:sz w:val="28"/>
        </w:rPr>
        <w:t xml:space="preserve"> </w:t>
      </w:r>
      <w:r w:rsidRPr="00760D93">
        <w:rPr>
          <w:rFonts w:ascii="Times New Roman" w:hAnsi="Times New Roman" w:cs="Times New Roman"/>
          <w:sz w:val="28"/>
        </w:rPr>
        <w:t>организации субъект-субъектных отношений в образовательном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760D93">
        <w:rPr>
          <w:rFonts w:ascii="Times New Roman" w:hAnsi="Times New Roman" w:cs="Times New Roman"/>
          <w:sz w:val="28"/>
        </w:rPr>
        <w:t>учреждении</w:t>
      </w:r>
      <w:r>
        <w:rPr>
          <w:rFonts w:ascii="Times New Roman" w:hAnsi="Times New Roman" w:cs="Times New Roman"/>
          <w:sz w:val="28"/>
        </w:rPr>
        <w:t xml:space="preserve"> / Н.С. Литвиненко // </w:t>
      </w:r>
      <w:r w:rsidRPr="00760D93">
        <w:rPr>
          <w:rFonts w:ascii="Times New Roman" w:hAnsi="Times New Roman" w:cs="Times New Roman"/>
          <w:sz w:val="28"/>
        </w:rPr>
        <w:t>Научно-методический сборник в двух томах / под общ</w:t>
      </w:r>
      <w:r>
        <w:rPr>
          <w:rFonts w:ascii="Times New Roman" w:hAnsi="Times New Roman" w:cs="Times New Roman"/>
          <w:sz w:val="28"/>
        </w:rPr>
        <w:t>. Ред.</w:t>
      </w:r>
      <w:r w:rsidRPr="00760D93">
        <w:rPr>
          <w:rFonts w:ascii="Times New Roman" w:hAnsi="Times New Roman" w:cs="Times New Roman"/>
          <w:sz w:val="28"/>
        </w:rPr>
        <w:t xml:space="preserve"> А.С. Обухова. Т. 2: Практика организации. – М.: Общероссийское общественное движение творческих педагогов</w:t>
      </w:r>
      <w:r>
        <w:rPr>
          <w:rFonts w:ascii="Times New Roman" w:hAnsi="Times New Roman" w:cs="Times New Roman"/>
          <w:sz w:val="28"/>
        </w:rPr>
        <w:t xml:space="preserve"> «Исследователь», 2007. – С. 50-52. </w:t>
      </w:r>
    </w:p>
    <w:p w:rsidR="003442E0" w:rsidRDefault="003442E0" w:rsidP="00B9492E">
      <w:pPr>
        <w:ind w:firstLine="709"/>
      </w:pPr>
    </w:p>
    <w:p w:rsidR="00E77B5B" w:rsidRPr="003442E0" w:rsidRDefault="003442E0" w:rsidP="003442E0">
      <w:pPr>
        <w:tabs>
          <w:tab w:val="left" w:pos="7740"/>
        </w:tabs>
      </w:pPr>
      <w:r>
        <w:tab/>
      </w:r>
    </w:p>
    <w:sectPr w:rsidR="00E77B5B" w:rsidRPr="003442E0" w:rsidSect="008C1F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71D09"/>
    <w:multiLevelType w:val="hybridMultilevel"/>
    <w:tmpl w:val="D47C41A8"/>
    <w:lvl w:ilvl="0" w:tplc="971CA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C25CE1"/>
    <w:multiLevelType w:val="hybridMultilevel"/>
    <w:tmpl w:val="FBA0D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4E1D19"/>
    <w:multiLevelType w:val="hybridMultilevel"/>
    <w:tmpl w:val="38128FCA"/>
    <w:lvl w:ilvl="0" w:tplc="5830A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C2513"/>
    <w:multiLevelType w:val="hybridMultilevel"/>
    <w:tmpl w:val="937EA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6279F4"/>
    <w:multiLevelType w:val="hybridMultilevel"/>
    <w:tmpl w:val="38128FCA"/>
    <w:lvl w:ilvl="0" w:tplc="5830A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C7FBE"/>
    <w:multiLevelType w:val="hybridMultilevel"/>
    <w:tmpl w:val="28C44CBE"/>
    <w:lvl w:ilvl="0" w:tplc="6FD247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BB7A50"/>
    <w:multiLevelType w:val="hybridMultilevel"/>
    <w:tmpl w:val="ED686F94"/>
    <w:lvl w:ilvl="0" w:tplc="E858237C">
      <w:start w:val="1"/>
      <w:numFmt w:val="decimal"/>
      <w:lvlText w:val="%1."/>
      <w:lvlJc w:val="left"/>
      <w:pPr>
        <w:ind w:left="1429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A0"/>
    <w:rsid w:val="0000135F"/>
    <w:rsid w:val="000571DA"/>
    <w:rsid w:val="000758D6"/>
    <w:rsid w:val="00075CB8"/>
    <w:rsid w:val="00080E4F"/>
    <w:rsid w:val="00113DBF"/>
    <w:rsid w:val="001179B1"/>
    <w:rsid w:val="00133A7C"/>
    <w:rsid w:val="002114B2"/>
    <w:rsid w:val="002136AF"/>
    <w:rsid w:val="002257A1"/>
    <w:rsid w:val="002923A8"/>
    <w:rsid w:val="00295A41"/>
    <w:rsid w:val="002B2C57"/>
    <w:rsid w:val="002E0694"/>
    <w:rsid w:val="00307ACA"/>
    <w:rsid w:val="00315543"/>
    <w:rsid w:val="00342D99"/>
    <w:rsid w:val="003442E0"/>
    <w:rsid w:val="00355D08"/>
    <w:rsid w:val="00376260"/>
    <w:rsid w:val="003A5A0D"/>
    <w:rsid w:val="003A7394"/>
    <w:rsid w:val="003C690E"/>
    <w:rsid w:val="004030A8"/>
    <w:rsid w:val="00414A84"/>
    <w:rsid w:val="004724C7"/>
    <w:rsid w:val="00492383"/>
    <w:rsid w:val="004C7AF3"/>
    <w:rsid w:val="004E3E69"/>
    <w:rsid w:val="004E7CCD"/>
    <w:rsid w:val="00561D2E"/>
    <w:rsid w:val="00562F53"/>
    <w:rsid w:val="00581F5E"/>
    <w:rsid w:val="005858CE"/>
    <w:rsid w:val="005E6236"/>
    <w:rsid w:val="0061438A"/>
    <w:rsid w:val="0067395A"/>
    <w:rsid w:val="00691577"/>
    <w:rsid w:val="006A2014"/>
    <w:rsid w:val="00700203"/>
    <w:rsid w:val="00702082"/>
    <w:rsid w:val="00713BA8"/>
    <w:rsid w:val="007158E7"/>
    <w:rsid w:val="00760D93"/>
    <w:rsid w:val="0076355F"/>
    <w:rsid w:val="0077130F"/>
    <w:rsid w:val="007759B2"/>
    <w:rsid w:val="00793ED4"/>
    <w:rsid w:val="007D1BDE"/>
    <w:rsid w:val="007D22F6"/>
    <w:rsid w:val="007F2825"/>
    <w:rsid w:val="007F585E"/>
    <w:rsid w:val="00814C9B"/>
    <w:rsid w:val="00817760"/>
    <w:rsid w:val="00840D4F"/>
    <w:rsid w:val="00844025"/>
    <w:rsid w:val="0084407E"/>
    <w:rsid w:val="008747C3"/>
    <w:rsid w:val="008811E9"/>
    <w:rsid w:val="008B4CFC"/>
    <w:rsid w:val="008C1FA1"/>
    <w:rsid w:val="008C4771"/>
    <w:rsid w:val="008E1AB3"/>
    <w:rsid w:val="00902310"/>
    <w:rsid w:val="009107BD"/>
    <w:rsid w:val="00954828"/>
    <w:rsid w:val="009674FD"/>
    <w:rsid w:val="00971072"/>
    <w:rsid w:val="0097315F"/>
    <w:rsid w:val="0099676B"/>
    <w:rsid w:val="009A3A57"/>
    <w:rsid w:val="009A7A28"/>
    <w:rsid w:val="009B3216"/>
    <w:rsid w:val="009B735B"/>
    <w:rsid w:val="009C152D"/>
    <w:rsid w:val="00A0235E"/>
    <w:rsid w:val="00A05265"/>
    <w:rsid w:val="00A41AF5"/>
    <w:rsid w:val="00A80F4E"/>
    <w:rsid w:val="00A81FA4"/>
    <w:rsid w:val="00AA4055"/>
    <w:rsid w:val="00AB2241"/>
    <w:rsid w:val="00AD1212"/>
    <w:rsid w:val="00B14D0C"/>
    <w:rsid w:val="00B1594D"/>
    <w:rsid w:val="00B17107"/>
    <w:rsid w:val="00B37BC8"/>
    <w:rsid w:val="00B66A4A"/>
    <w:rsid w:val="00B9492E"/>
    <w:rsid w:val="00BA259B"/>
    <w:rsid w:val="00BA57D8"/>
    <w:rsid w:val="00BC19C0"/>
    <w:rsid w:val="00BD7525"/>
    <w:rsid w:val="00BF05D5"/>
    <w:rsid w:val="00C50C8F"/>
    <w:rsid w:val="00C637B1"/>
    <w:rsid w:val="00CC0EF6"/>
    <w:rsid w:val="00CD7748"/>
    <w:rsid w:val="00CE4092"/>
    <w:rsid w:val="00CF7352"/>
    <w:rsid w:val="00D65024"/>
    <w:rsid w:val="00E338A7"/>
    <w:rsid w:val="00E44257"/>
    <w:rsid w:val="00E807B1"/>
    <w:rsid w:val="00E979B6"/>
    <w:rsid w:val="00EA0880"/>
    <w:rsid w:val="00EC3155"/>
    <w:rsid w:val="00EC42E4"/>
    <w:rsid w:val="00EC6F34"/>
    <w:rsid w:val="00ED1438"/>
    <w:rsid w:val="00ED7B57"/>
    <w:rsid w:val="00EF607E"/>
    <w:rsid w:val="00F359A0"/>
    <w:rsid w:val="00F57442"/>
    <w:rsid w:val="00F646A9"/>
    <w:rsid w:val="00F81BF4"/>
    <w:rsid w:val="00F9122D"/>
    <w:rsid w:val="00F915F2"/>
    <w:rsid w:val="00FA31C5"/>
    <w:rsid w:val="00FB3344"/>
    <w:rsid w:val="00FC1B51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6EEE"/>
  <w15:chartTrackingRefBased/>
  <w15:docId w15:val="{D0E95423-9853-4B54-BC2B-64C81A31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38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2021-04-11T16:09:00Z</dcterms:created>
  <dcterms:modified xsi:type="dcterms:W3CDTF">2022-04-14T15:21:00Z</dcterms:modified>
</cp:coreProperties>
</file>