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360" w:before="0" w:after="0"/>
        <w:ind w:left="0" w:right="0" w:hanging="0"/>
        <w:jc w:val="center"/>
        <w:rPr>
          <w:rFonts w:ascii="Times New Roman" w:hAnsi="Times New Roman" w:cs="Times New Roman"/>
          <w:b/>
          <w:b/>
          <w:sz w:val="28"/>
          <w:szCs w:val="28"/>
        </w:rPr>
      </w:pPr>
      <w:bookmarkStart w:id="0" w:name="__DdeLink__5731_2083895145"/>
      <w:bookmarkStart w:id="1" w:name="_GoBack"/>
      <w:bookmarkEnd w:id="1"/>
      <w:r>
        <w:rPr>
          <w:rFonts w:cs="Times New Roman" w:ascii="Times New Roman" w:hAnsi="Times New Roman"/>
          <w:b/>
          <w:sz w:val="28"/>
          <w:szCs w:val="28"/>
        </w:rPr>
        <w:t>Формирование социокультурной компетенции на уроках иностранного языка с использованием информационно-коммуникационных технологий</w:t>
      </w:r>
      <w:bookmarkEnd w:id="0"/>
    </w:p>
    <w:p>
      <w:pPr>
        <w:pStyle w:val="Normal"/>
        <w:widowControl/>
        <w:bidi w:val="0"/>
        <w:spacing w:lineRule="auto" w:line="360" w:before="0" w:after="0"/>
        <w:ind w:left="2880" w:right="0" w:hanging="0"/>
        <w:jc w:val="right"/>
        <w:rPr>
          <w:rFonts w:ascii="Times New Roman" w:hAnsi="Times New Roman" w:cs="Times New Roman"/>
          <w:sz w:val="28"/>
          <w:szCs w:val="28"/>
        </w:rPr>
      </w:pPr>
      <w:r>
        <w:rPr>
          <w:i/>
          <w:iCs/>
        </w:rPr>
      </w:r>
    </w:p>
    <w:p>
      <w:pPr>
        <w:pStyle w:val="Normal"/>
        <w:widowControl/>
        <w:bidi w:val="0"/>
        <w:spacing w:lineRule="auto" w:line="360" w:before="0" w:after="0"/>
        <w:ind w:left="2880" w:right="0" w:hanging="0"/>
        <w:jc w:val="right"/>
        <w:rPr>
          <w:i/>
          <w:i/>
          <w:iCs/>
        </w:rPr>
      </w:pPr>
      <w:r>
        <w:rPr>
          <w:rFonts w:cs="Times New Roman" w:ascii="Times New Roman" w:hAnsi="Times New Roman"/>
          <w:i/>
          <w:iCs/>
          <w:sz w:val="28"/>
          <w:szCs w:val="28"/>
        </w:rPr>
        <w:t xml:space="preserve">Галушко Н.Н., </w:t>
      </w:r>
      <w:r>
        <w:rPr>
          <w:rFonts w:cs="Times New Roman" w:ascii="Times New Roman" w:hAnsi="Times New Roman"/>
          <w:i/>
          <w:iCs/>
          <w:sz w:val="28"/>
          <w:szCs w:val="28"/>
        </w:rPr>
        <w:t>учитель английского языка высшей квалификационной категории ГУО «Брестский областной лицей имени П.М.Машерова»</w:t>
      </w:r>
    </w:p>
    <w:p>
      <w:pPr>
        <w:pStyle w:val="Normal"/>
        <w:spacing w:lineRule="auto" w:line="360"/>
        <w:ind w:firstLine="709"/>
        <w:jc w:val="both"/>
        <w:rPr>
          <w:rFonts w:ascii="Times New Roman" w:hAnsi="Times New Roman" w:cs="Times New Roman"/>
          <w:sz w:val="28"/>
          <w:szCs w:val="28"/>
        </w:rPr>
      </w:pPr>
      <w:r>
        <w:rPr/>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Одной из основных целей обучения иностранному языку является формирование готовности и умения общения на иностранном языке с представителями разных стран и культур, т.е. формирование межкультурной компетенции. Наличие языковых и речевых умений и навыков не является гарантией подготовленности учащегося к осуществлению межкультурного взаимодействия, которое может быть затруднено незнанием или непониманием особенностей культурной и социальной среды носителя языка Как отмечает Н.Д. Гальскова, учебная деятельность должна быть организована таким образом, чтобы помочь учащимся употреблять язык во всех его проявлениях в аутентичных ситуациях межкультурного общения, расширить индивидуальную картину мира за счет приобщения к языковой картине мира носителей изучаемого языка [1]. </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Неотъемлемой частью коммуникативной компетенции является социокультурная компетенция. Сформированность умения строить диалог с учетом понимания реалий, в которых живет, учится или работает иноязычный партнер по общению, является важным элементом социокультурной компетенции, так же как и осмысление ценностей другой культуры в сопоставлении с родной культурой. </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Эффективным средством формирования и развития социокультурной компетенции является «аутентичная виртуальная интерактивная языковая среда» сети Интернет и обеспечивающие к ней доступ информационно-коммуникационные технологии [2]. Информационно-коммуникационные технологии (ИКТ) обладают большим дидактическим потенциалом, позволяют включить социокультурный компонент в информационно-методическое обеспечение учебного процесса по иностранным языкам и выступают средством визуализации информации, создания условий для межкультурного взаимодействия, организации самостоятельной учебно-познавательной и творческой деятельности учащихся по овладению неродным языком и чужой культурой.</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Универсальность интернет-ресурсов позволяет обогатить социокультурный компонент содержания обучения иностранным языкам независимо от ступени обучения или уровня владения иностранным языком. Фотографии, инфографика, видеозаписи и т.п. позволяют визуализировать информацию и создать эффект присутствия в ситуации речевого общения. Сюжетные аудио- и видеоподкасты, специально созданные для изучающих иностранный язык, не только являются средством развития умений аудирования, но и часто воссоздают реальную среду общения. В каждом новом выпуске подкаста учащийся проживает жизнь вместе с героями, наблюдает, как они строят общение, решают бытовые вопросы, отдыхают и работают. Помимо усвоения лексики, отражающей реалии страны изучаемого языка, подобные подкасты способствуют более глубокому пониманию образа жизни и норм поведения в данной стране. Информационные аудио- и видеоподкасты обеспечивают получение информации разного уровня сложности и разной глубины освещения культурных и социальных аспектов. </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Знакомство с новыми явлениями в жизни общества и их обозначениями в изучаемом языке часто происходит в социальных сетях. Блогинг и комментирование являются иллюстрацией живого разговорного языка, стремительное развитие которого в эпоху глобального интернета не всегда успевают отразить составители учебных пособий и даже создатели учебных онлайн-ресурсов. Источником регулярных обновлений английских словарей является в значительной степени язык социальных сетей. </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Функционал многих современных интернет-сервисов подразумевает наличие так называемой личной зоны пользователя. Программы дистанционного обучения дают возможность учащимся отбирать и сохранять информацию, а также осуществлять непосредственную речевую коммуникацию с другими пользователями, включая учителя. Наряду с разработанными методическими центрами учебными курсами в учебном процессе используются специальные оболочки или платформы, которые учитель может самостоятельно наполнять с учетом потребностей учащихся на том или ином этапе обучения. Использование данных программ подразумевает большие временные затраты со стороны учителя на этапе разработки курса или отдельных блоков курса, так как необходимы оценка языковой и социокультурной сложности материала и его адаптация, проверка надежности источника и актуальности информации, определение значимости страноведческого материала для формирования максимально объективных представлений о культуре страны изучаемого языка. С другой стороны, специальные функции программы в значительной степени облегчают учителю мониторинг и контроль деятельности учащихся и позволяют вынести виды деятельности, требующие трудоемкой работы для усвоения, за рамки урока. </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Автоматизированные системы контроля особенно эффективны на этапе накопления страноведческих знаний. Следует, однако, помнить, что социокультурная компетенция включает в себя в первую очередь умение давать оценку изучаемым реалиям иноязычной культуры и интерпретировать их в сравнении явлениями и ценностями родной культуры. Следовательно, активное использование ИКТ должно сочетаться с формами работы на уроке, которые формируют у учащихся умения критически мыслить, анализировать, формировать самостоятельное суждение, сравнивать собственные идеалы и взгляды на жизнь с морально-этическими нормами другой культуры. </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Чем обширнее страноведческие знания учащегося, тем полнее его картина мира. Умение соотносить знания о чужой культуре с системой своих ценностей способствует пониманию сути и значимости этих знаний и, в конечном счете, формированию качеств поликультурной личности.</w:t>
      </w:r>
    </w:p>
    <w:p>
      <w:pPr>
        <w:pStyle w:val="Normal"/>
        <w:spacing w:lineRule="auto" w:line="36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09"/>
        <w:jc w:val="center"/>
        <w:rPr>
          <w:rFonts w:ascii="Times New Roman" w:hAnsi="Times New Roman" w:cs="Times New Roman"/>
          <w:sz w:val="28"/>
          <w:szCs w:val="28"/>
        </w:rPr>
      </w:pPr>
      <w:r>
        <w:rPr>
          <w:rFonts w:cs="Times New Roman" w:ascii="Times New Roman" w:hAnsi="Times New Roman"/>
          <w:sz w:val="28"/>
          <w:szCs w:val="28"/>
        </w:rPr>
        <w:t>Литература</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1. Гальскова, Н.Д. Теория обучения иностранным языкам. Лингводидактика и методика : учеб. пособие для студ. лингв. ун-тов и фак. ин. яз. высш. пед. учеб. заведений / Н.Д. Гальскова, Н.И. Гез. – 3-е изд., стер. – М. : Издательский центр «Академия», 2006. – 336 с.</w:t>
      </w:r>
    </w:p>
    <w:p>
      <w:pPr>
        <w:pStyle w:val="Normal"/>
        <w:spacing w:lineRule="auto" w:line="360"/>
        <w:ind w:firstLine="709"/>
        <w:jc w:val="both"/>
        <w:rPr/>
      </w:pPr>
      <w:r>
        <w:rPr>
          <w:rFonts w:cs="Times New Roman" w:ascii="Times New Roman" w:hAnsi="Times New Roman"/>
          <w:sz w:val="28"/>
          <w:szCs w:val="28"/>
        </w:rPr>
        <w:t>2. Воробьев, Г.А. Развитие социокультурной компетенции будущих учителей иностранного языка (Поиск эффективных путей) / Г.А. Воробьев // Иностранные языки в школе. – 2003. - № 2. – С. 30-36.</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Verdana">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66efb"/>
    <w:pPr>
      <w:widowControl/>
      <w:bidi w:val="0"/>
      <w:spacing w:lineRule="auto" w:line="240" w:before="0" w:after="0"/>
      <w:ind w:firstLine="567"/>
      <w:jc w:val="left"/>
    </w:pPr>
    <w:rPr>
      <w:rFonts w:ascii="Verdana" w:hAnsi="Verdana" w:eastAsia="Calibri" w:cs=""/>
      <w:color w:val="000000" w:themeColor="text1"/>
      <w:kern w:val="0"/>
      <w:sz w:val="24"/>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a66efb"/>
    <w:rPr>
      <w:color w:val="0000FF" w:themeColor="hyperlink"/>
      <w:u w:val="single"/>
    </w:rPr>
  </w:style>
  <w:style w:type="character" w:styleId="C1" w:customStyle="1">
    <w:name w:val="c1"/>
    <w:basedOn w:val="DefaultParagraphFont"/>
    <w:qFormat/>
    <w:rsid w:val="008c5234"/>
    <w:rPr/>
  </w:style>
  <w:style w:type="paragraph" w:styleId="Style15">
    <w:name w:val="Заголовок"/>
    <w:basedOn w:val="Normal"/>
    <w:next w:val="Style16"/>
    <w:qFormat/>
    <w:pPr>
      <w:keepNext w:val="true"/>
      <w:spacing w:before="240" w:after="120"/>
    </w:pPr>
    <w:rPr>
      <w:rFonts w:ascii="Arial" w:hAnsi="Arial"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Application>Trio_Office/6.2.8.2$Windows_x86 LibreOffice_project/</Application>
  <Pages>4</Pages>
  <Words>726</Words>
  <Characters>5364</Characters>
  <CharactersWithSpaces>6088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2022-05-13T17:31:00Z</dcterms:created>
  <dc:creator>Наталья</dc:creator>
  <dc:description/>
  <dc:language>en-US</dc:language>
  <cp:lastModifiedBy/>
  <dcterms:modified xsi:type="dcterms:W3CDTF">2022-06-08T22:30:23Z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