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360" w:before="0" w:after="0"/>
        <w:ind w:left="0" w:right="0" w:hanging="0"/>
        <w:jc w:val="center"/>
        <w:textAlignment w:val="top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отбора аутентичных медиатекстов в контексте дидактического процесса средней школы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</w:p>
    <w:p>
      <w:pPr>
        <w:pStyle w:val="Normal"/>
        <w:widowControl/>
        <w:bidi w:val="0"/>
        <w:spacing w:lineRule="auto" w:line="360" w:before="0" w:after="0"/>
        <w:ind w:left="3600" w:right="0" w:hanging="0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b w:val="false"/>
          <w:bCs w:val="false"/>
          <w:i/>
          <w:iCs/>
        </w:rPr>
      </w:r>
    </w:p>
    <w:p>
      <w:pPr>
        <w:pStyle w:val="Normal"/>
        <w:widowControl/>
        <w:bidi w:val="0"/>
        <w:spacing w:lineRule="auto" w:line="360" w:before="0" w:after="0"/>
        <w:ind w:left="3600" w:right="0" w:hanging="0"/>
        <w:jc w:val="both"/>
        <w:textAlignment w:val="top"/>
        <w:rPr>
          <w:b w:val="false"/>
          <w:b w:val="false"/>
          <w:bCs w:val="false"/>
          <w:i/>
          <w:i/>
          <w:iCs/>
        </w:rPr>
      </w:pP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Рубец Р.С.,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>учитель немецкого языка второй квалификационной категории ГУО «Брестский областной лицей имени П.М.Машерова»</w:t>
      </w:r>
    </w:p>
    <w:p>
      <w:pPr>
        <w:pStyle w:val="Normal"/>
        <w:spacing w:lineRule="auto" w:line="360" w:before="0"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</w:rPr>
      </w:pPr>
      <w:r>
        <w:rPr/>
      </w:r>
    </w:p>
    <w:p>
      <w:pPr>
        <w:pStyle w:val="Normal"/>
        <w:spacing w:lineRule="auto" w:line="360" w:before="0" w:after="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>Глобализация мирового информационного пространства приве</w:t>
        <w:softHyphen/>
        <w:t xml:space="preserve">ла к использованию медиатекстов, как одного из основных видов текстов, используемых при обучении иностранному языку, в качестве аутентичного материала. </w:t>
      </w: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аутентичных материалов в процессе обучения иностранному языку предоставляет возможность обучающимся получать информацию как о лингвистических, так и о социокультурных характеристиках аутентичного акта общения. </w:t>
      </w:r>
      <w:r>
        <w:rPr>
          <w:rFonts w:ascii="Times New Roman" w:hAnsi="Times New Roman"/>
          <w:sz w:val="28"/>
          <w:szCs w:val="28"/>
        </w:rPr>
        <w:t>Аутентичный текст – это устный или письменный текст, являющийся реальным продуктом речевой деятельности носителя языка и не адаптированный для нужд обучаемых с учетом их уровня владения языком</w:t>
      </w:r>
      <w:r>
        <w:rPr>
          <w:rFonts w:eastAsia="Times New Roman ﾊ・" w:ascii="Times New Roman" w:hAnsi="Times New Roman"/>
          <w:sz w:val="28"/>
          <w:szCs w:val="28"/>
        </w:rPr>
        <w:t xml:space="preserve"> [1, c. 25]. Е.В. Носонович и Р.П. Мильруд утверждают: «О</w:t>
      </w:r>
      <w:r>
        <w:rPr>
          <w:rFonts w:ascii="Times New Roman" w:hAnsi="Times New Roman"/>
          <w:sz w:val="28"/>
          <w:szCs w:val="28"/>
        </w:rPr>
        <w:t>бучение естественному, живому языку возможно лишь при условии использования материалов, взятых из жизни носителей языка или составленных с учетом особенностей их культуры и менталитета в соответствии с принятыми речевыми нормами» [</w:t>
      </w:r>
      <w:r>
        <w:rPr>
          <w:rFonts w:eastAsia="Times New Roman ﾊ・" w:ascii="Times New Roman" w:hAnsi="Times New Roman"/>
          <w:sz w:val="28"/>
          <w:szCs w:val="28"/>
        </w:rPr>
        <w:t>2, с. 23</w:t>
      </w:r>
      <w:r>
        <w:rPr>
          <w:rFonts w:ascii="Times New Roman" w:hAnsi="Times New Roman"/>
          <w:sz w:val="28"/>
          <w:szCs w:val="28"/>
        </w:rPr>
        <w:t xml:space="preserve">]. </w:t>
      </w:r>
    </w:p>
    <w:p>
      <w:pPr>
        <w:pStyle w:val="Normal"/>
        <w:spacing w:lineRule="auto" w:line="360" w:before="0" w:after="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аутентичных текстов в качестве учебных материалов является одним из средств успешного формирования коммуникативной компетенции в единстве с межкультурной компетенцией. </w:t>
      </w:r>
    </w:p>
    <w:p>
      <w:pPr>
        <w:pStyle w:val="Normal"/>
        <w:spacing w:lineRule="auto" w:line="360" w:before="0"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Little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Devitt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 Singleton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Freeman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Holden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Bacon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M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Finnemann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босновывая применение аутентичных медиатекстов в обучении, приводят следующие аргументы: использование искусственных, упрощенных текстов может впоследствии затруднить переход к пониманию аутентичных текстов. «Препарированные» учебные тексты теряют характерные признаки текста как особой единицы коммуникации, а также лишены авторской индивидуальности, национальной специфики; аутентичные тексты разнообразны по стилю и тематике; аутентичные тексты являются оптимальным средством обучения культуре страны изучаемого языка; Аутентичные тексты иллюстрируют функционирование языка в форме, при</w:t>
        <w:softHyphen/>
        <w:t>ня</w:t>
        <w:softHyphen/>
        <w:t xml:space="preserve">той носителями языка, и в естественном социальном контексте [3]. </w:t>
      </w:r>
    </w:p>
    <w:p>
      <w:pPr>
        <w:pStyle w:val="Normal"/>
        <w:spacing w:lineRule="auto" w:line="360" w:before="0" w:after="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аутентичным материалам относятся личные письма, анекдоты, статьи, отрывки из дневников подростков, рекламу, сказки, интервью, научно-популярные и страноведческие тексты. Исследователи отмечают важность сохранения аутентичности жанра, поскольку жанрово-композиционное разнообразие предоставляет возможность учащимся познакомиться с речевыми клише, фразеологией, лексикой, связанными с различными сферами жизни и принадлежащими к различным стилям [4, с. 6–15].</w:t>
      </w:r>
    </w:p>
    <w:p>
      <w:pPr>
        <w:pStyle w:val="Normal"/>
        <w:spacing w:lineRule="auto" w:line="360" w:before="0"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Обилие языкового материала не решает проблему выбора медиатекста в качестве учебного материала. </w:t>
      </w:r>
      <w:r>
        <w:rPr>
          <w:rFonts w:ascii="Times New Roman" w:hAnsi="Times New Roman"/>
          <w:color w:val="000000"/>
          <w:sz w:val="28"/>
          <w:szCs w:val="28"/>
        </w:rPr>
        <w:t>Для эффективного использования аутентичных медиатекстов на уроке необходимо представлять, с какой целью будет применен данный материал. В плане языка аутентичный мате</w:t>
        <w:softHyphen/>
        <w:t xml:space="preserve">риал текста должен сочетаться с целями обучения, иначе говоря, отобранный текст должен быть </w:t>
      </w:r>
      <w:r>
        <w:rPr>
          <w:rFonts w:ascii="Times New Roman" w:hAnsi="Times New Roman"/>
          <w:bCs/>
          <w:color w:val="000000"/>
          <w:sz w:val="28"/>
          <w:szCs w:val="28"/>
        </w:rPr>
        <w:t>обучающим,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т.е. максимально прибли</w:t>
        <w:softHyphen/>
        <w:t>женным к прагмалингвистическому регистру, наиболее полно во</w:t>
        <w:softHyphen/>
        <w:t>площая в себе черты того или иного типа медиатекстов и отражая базовую лексику, устойчивые словосочетания, характерные синтак</w:t>
        <w:softHyphen/>
        <w:t>сические конструкции и обороты. Содержание отобранного медиатекста должно носить универсальный характер, другими словами, текст должен быть лишен каких-либо ярко выраженных временных привязок, которые быстро превращаются во "вчерашний", утративший актуальность материал [5, с. 240].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Проанализировав мнения таких исследователей (</w:t>
      </w:r>
      <w:r>
        <w:rPr>
          <w:rFonts w:ascii="Times New Roman" w:hAnsi="Times New Roman"/>
          <w:sz w:val="28"/>
          <w:szCs w:val="28"/>
        </w:rPr>
        <w:t>Т. Кононова, Е.М. Верещагин, В.Г. Костомаров,</w:t>
      </w:r>
      <w:r>
        <w:rPr>
          <w:rFonts w:ascii="Times New Roman" w:hAnsi="Times New Roman"/>
          <w:color w:val="000000"/>
          <w:sz w:val="28"/>
          <w:szCs w:val="28"/>
        </w:rPr>
        <w:t xml:space="preserve"> С.Р. Дортман, В.В. Сафонова) можно сделать вывод, что аутентичный медиатекст в контексте дидактического процесса средней школы должен соответствовать следующим критериями: Коммуникативная ценность. Медиатекст должен выступать в качестве образца общения на современном иностранном языке; Информативная ценность. Медиатекст должен содержать новую информацию, которая может заинтересовать обучащихся; Культурологическая ценность. Содержание страноведческой информации позволяет медиатексту выступать средством знакомства учащихся с культурой другого народа; Системность и тематичность. </w:t>
      </w:r>
      <w:r>
        <w:rPr>
          <w:rFonts w:ascii="Times New Roman" w:hAnsi="Times New Roman"/>
          <w:sz w:val="28"/>
          <w:szCs w:val="28"/>
        </w:rPr>
        <w:t xml:space="preserve">Аутентичный материал должен органично вписываться в учебный процесс, выбранный медиатекст должен относиться к какой-либо определённой теме; Актуальность. Аутентичный материал должен отражать современную действительность страны изучаемого языка. Таким образом, при отборе аутентичного медиатекста следует ориентироваться на новости, общественной, политической, культурной жизни страны изучаемого языка; </w:t>
      </w:r>
      <w:r>
        <w:rPr>
          <w:rFonts w:ascii="Times New Roman" w:hAnsi="Times New Roman"/>
          <w:color w:val="000000"/>
          <w:sz w:val="28"/>
          <w:szCs w:val="28"/>
        </w:rPr>
        <w:t>Жанрово-стилистическое разнообразие. При подборе медиатекстов необходимо руководствоваться принципом жанровой вариативности, подбирая тексты из разных функциональных стилей; Соответствие интересам учащихся. Подбирать медиатексты следует в соответствии с возрастными, познавательными и эмоциональными потребностями учащихся.</w:t>
      </w:r>
    </w:p>
    <w:p>
      <w:pPr>
        <w:pStyle w:val="Normal"/>
        <w:spacing w:lineRule="auto" w:line="360" w:before="0" w:after="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Стоить отметить, что умение правильно подобрать медиатекст не является достаточным для эффективной работы с ним. Важность приобретает способ подачи выбранного текста, а именно, отбор лексических единиц, система упражнений и заданий на отработку лексического материала, грамматических конструкций, на понимание текста, система коммуникативных упражнений и упражнений творческого характера, вариации домашнего задания. В рамках межкультурного подхода становится важным условие соответствия упражнений межкультурному характеру, упражнений должны способствовать формированию и совершенствованию как коммуникативной, так и межкультурной компетенции.</w:t>
      </w:r>
    </w:p>
    <w:p>
      <w:pPr>
        <w:pStyle w:val="Normal"/>
        <w:spacing w:lineRule="auto" w:line="360" w:before="0" w:after="375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Использование текстов массовой информации в учебном процессе позволяет преподавателю: расширять лексический запас слов учащихся, отработать грамматические конструкции, которые наиболее часто встречаются в  употреблении у носителей языка, получать новую экстралингвистическую информацию, обеспечить расширение границ учебной ситуации до условий реального общения и формировать межкультурную компетенцию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>
      <w:pPr>
        <w:pStyle w:val="Normal"/>
        <w:spacing w:lineRule="auto" w:line="360" w:before="0" w:after="375"/>
        <w:ind w:firstLine="709"/>
        <w:jc w:val="center"/>
        <w:textAlignment w:val="top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СПИСОК ЛИТЕРАТУРЫ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Азимов, Э.Г. Новый словарь методических терминов и понятий (теория и практика обучения языкам) / Э.Г. Азимов, А.Н. Щукин. – М. : ИКАР, 2009. – 448 с.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Носонович, Е.В. Параметры аутентичного учебного текста / Е.В. Носонович, Р.П. Мильруд // Иностранные языки в школе. – 1999. –  № 1. – С.18 – 23.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/>
        <w:ind w:left="0" w:firstLine="360"/>
        <w:jc w:val="both"/>
        <w:rPr/>
      </w:pPr>
      <w:r>
        <w:rPr>
          <w:rFonts w:ascii="Times New Roman" w:hAnsi="Times New Roman"/>
          <w:sz w:val="28"/>
          <w:szCs w:val="28"/>
        </w:rPr>
        <w:t xml:space="preserve">Аутентичность как методическая категория в обучении иностранному языку [Электронный ресурс] / О.Н. Киян. – Режим доступа: </w:t>
      </w:r>
      <w:hyperlink r:id="rId2">
        <w:r>
          <w:rPr>
            <w:rStyle w:val="Style13"/>
            <w:rFonts w:ascii="Times New Roman" w:hAnsi="Times New Roman"/>
            <w:color w:val="000000"/>
            <w:sz w:val="28"/>
            <w:szCs w:val="28"/>
          </w:rPr>
          <w:t>http://www.isuct.ru/conf/antropos/section/4/KIYAN.htm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Дата доступа: 07.05.2022.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 w:before="0" w:after="0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Носонович, Е.В. Критерии содержательной аутентичности учебного текста / Е.В. Носонович, Г.П. Мильруд // Иностранные языки в школе. – 1999. – №2. – С. 10 – 20. </w:t>
      </w:r>
    </w:p>
    <w:p>
      <w:pPr>
        <w:pStyle w:val="P5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360" w:beforeAutospacing="0" w:before="0" w:afterAutospacing="0" w:after="0"/>
        <w:ind w:left="0" w:firstLine="36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 w:eastAsia="ru-RU"/>
        </w:rPr>
        <w:t>Добросклонская, Т.Г. Вопросы изучения медиатекстов (</w:t>
      </w:r>
      <w:r>
        <w:rPr>
          <w:sz w:val="28"/>
          <w:szCs w:val="28"/>
          <w:lang w:val="ru-RU"/>
        </w:rPr>
        <w:t>опыт исследования современной английской медиаречи</w:t>
      </w:r>
      <w:r>
        <w:rPr>
          <w:color w:val="000000"/>
          <w:sz w:val="28"/>
          <w:szCs w:val="28"/>
          <w:lang w:val="ru-RU" w:eastAsia="ru-RU"/>
        </w:rPr>
        <w:t xml:space="preserve">)  / Т.Г. Добросклонская. </w:t>
      </w:r>
      <w:r>
        <w:rPr>
          <w:color w:val="000000"/>
          <w:sz w:val="28"/>
          <w:szCs w:val="28"/>
          <w:lang w:val="ru-RU"/>
        </w:rPr>
        <w:t>–</w:t>
      </w:r>
      <w:r>
        <w:rPr>
          <w:color w:val="000000"/>
          <w:sz w:val="28"/>
          <w:szCs w:val="28"/>
          <w:lang w:val="ru-RU" w:eastAsia="ru-RU"/>
        </w:rPr>
        <w:t xml:space="preserve"> М. : Едиториал УРСС, 2005.</w:t>
      </w:r>
      <w:r>
        <w:rPr>
          <w:color w:val="000000"/>
          <w:sz w:val="28"/>
          <w:szCs w:val="28"/>
          <w:lang w:val="ru-RU"/>
        </w:rPr>
        <w:t xml:space="preserve"> – 288 c.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375"/>
        <w:ind w:firstLine="709"/>
        <w:jc w:val="center"/>
        <w:textAlignment w:val="top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516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bc516e"/>
    <w:pPr>
      <w:keepNext w:val="true"/>
      <w:keepLines/>
      <w:spacing w:before="480" w:after="0"/>
      <w:jc w:val="both"/>
      <w:outlineLvl w:val="0"/>
    </w:pPr>
    <w:rPr>
      <w:rFonts w:ascii="Times New Roman" w:hAnsi="Times New Roman" w:eastAsia="Times New Roman"/>
      <w:b/>
      <w:bCs/>
      <w:sz w:val="30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bc516e"/>
    <w:rPr>
      <w:rFonts w:ascii="Times New Roman" w:hAnsi="Times New Roman" w:eastAsia="Times New Roman" w:cs="Times New Roman"/>
      <w:b/>
      <w:bCs/>
      <w:sz w:val="30"/>
      <w:szCs w:val="28"/>
      <w:lang w:val="x-none" w:eastAsia="x-none"/>
    </w:rPr>
  </w:style>
  <w:style w:type="character" w:styleId="Style13">
    <w:name w:val="Интернет-ссылка"/>
    <w:uiPriority w:val="99"/>
    <w:unhideWhenUsed/>
    <w:rsid w:val="00e43a33"/>
    <w:rPr>
      <w:color w:val="0000FF"/>
      <w:u w:val="single"/>
    </w:rPr>
  </w:style>
  <w:style w:type="character" w:styleId="ListLabel1">
    <w:name w:val="ListLabel 1"/>
    <w:qFormat/>
    <w:rPr>
      <w:rFonts w:ascii="Times New Roman" w:hAnsi="Times New Roman"/>
      <w:b w:val="false"/>
      <w:sz w:val="28"/>
    </w:rPr>
  </w:style>
  <w:style w:type="character" w:styleId="ListLabel2">
    <w:name w:val="ListLabel 2"/>
    <w:qFormat/>
    <w:rPr>
      <w:rFonts w:ascii="Times New Roman" w:hAnsi="Times New Roman"/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c516e"/>
    <w:pPr>
      <w:spacing w:before="0" w:after="200"/>
      <w:ind w:left="720" w:hanging="0"/>
      <w:contextualSpacing/>
    </w:pPr>
    <w:rPr/>
  </w:style>
  <w:style w:type="paragraph" w:styleId="P5" w:customStyle="1">
    <w:name w:val="p5"/>
    <w:basedOn w:val="Normal"/>
    <w:qFormat/>
    <w:rsid w:val="00e43a33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suct.ru/conf/antropos/section/4/KIYAN.ht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Trio_Office/6.2.8.2$Windows_x86 LibreOffice_project/</Application>
  <Pages>4</Pages>
  <Words>773</Words>
  <Characters>5895</Characters>
  <CharactersWithSpaces>6671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2022-05-07T15:46:00Z</dcterms:created>
  <dc:creator>admin</dc:creator>
  <dc:description/>
  <dc:language>en-US</dc:language>
  <cp:lastModifiedBy/>
  <dcterms:modified xsi:type="dcterms:W3CDTF">2022-06-08T22:27:24Z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