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65" w:rsidRPr="006A50FF" w:rsidRDefault="00325F65" w:rsidP="00325F65">
      <w:pPr>
        <w:pStyle w:val="1"/>
        <w:rPr>
          <w:rFonts w:cstheme="majorHAnsi"/>
          <w:b/>
          <w:color w:val="000000" w:themeColor="text1"/>
        </w:rPr>
      </w:pPr>
      <w:r w:rsidRPr="006A50FF">
        <w:rPr>
          <w:rFonts w:cstheme="majorHAnsi"/>
          <w:b/>
          <w:color w:val="000000" w:themeColor="text1"/>
        </w:rPr>
        <w:t>    </w:t>
      </w:r>
      <w:bookmarkStart w:id="0" w:name="_GoBack"/>
      <w:r w:rsidRPr="006A50FF">
        <w:rPr>
          <w:rFonts w:cstheme="majorHAnsi"/>
          <w:b/>
          <w:color w:val="000000" w:themeColor="text1"/>
        </w:rPr>
        <w:t>Реализация культуролог</w:t>
      </w:r>
      <w:r w:rsidR="005C606A" w:rsidRPr="006A50FF">
        <w:rPr>
          <w:rFonts w:cstheme="majorHAnsi"/>
          <w:b/>
          <w:color w:val="000000" w:themeColor="text1"/>
        </w:rPr>
        <w:t xml:space="preserve">ического подхода на уроках китайского языка. Тема: "Китайская гимнастика </w:t>
      </w:r>
      <w:proofErr w:type="spellStart"/>
      <w:r w:rsidR="005C606A" w:rsidRPr="006A50FF">
        <w:rPr>
          <w:rFonts w:cstheme="majorHAnsi"/>
          <w:b/>
          <w:color w:val="000000" w:themeColor="text1"/>
        </w:rPr>
        <w:t>Та</w:t>
      </w:r>
      <w:r w:rsidR="00187DAA">
        <w:rPr>
          <w:rFonts w:cstheme="majorHAnsi"/>
          <w:b/>
          <w:color w:val="000000" w:themeColor="text1"/>
        </w:rPr>
        <w:t>й</w:t>
      </w:r>
      <w:r w:rsidR="005C606A" w:rsidRPr="006A50FF">
        <w:rPr>
          <w:rFonts w:cstheme="majorHAnsi"/>
          <w:b/>
          <w:color w:val="000000" w:themeColor="text1"/>
        </w:rPr>
        <w:t>цзицюань</w:t>
      </w:r>
      <w:proofErr w:type="spellEnd"/>
      <w:r w:rsidRPr="006A50FF">
        <w:rPr>
          <w:rFonts w:cstheme="majorHAnsi"/>
          <w:b/>
          <w:color w:val="000000" w:themeColor="text1"/>
        </w:rPr>
        <w:t xml:space="preserve">" </w:t>
      </w:r>
    </w:p>
    <w:bookmarkEnd w:id="0"/>
    <w:p w:rsidR="00325F65" w:rsidRPr="006A50FF" w:rsidRDefault="00325F65" w:rsidP="00325F65">
      <w:pPr>
        <w:spacing w:before="100" w:beforeAutospacing="1" w:after="100" w:afterAutospacing="1" w:line="240" w:lineRule="auto"/>
        <w:ind w:left="7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6A50F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Батурина Светлана </w:t>
      </w:r>
      <w:proofErr w:type="gramStart"/>
      <w:r w:rsidRPr="006A50FF">
        <w:rPr>
          <w:rFonts w:asciiTheme="majorHAnsi" w:hAnsiTheme="majorHAnsi" w:cstheme="majorHAnsi"/>
          <w:color w:val="000000" w:themeColor="text1"/>
          <w:sz w:val="28"/>
          <w:szCs w:val="28"/>
        </w:rPr>
        <w:t>Владимировна ,</w:t>
      </w:r>
      <w:proofErr w:type="gramEnd"/>
      <w:r w:rsidRPr="006A50F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5C606A" w:rsidRPr="006A50F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6A50FF">
        <w:rPr>
          <w:rStyle w:val="a6"/>
          <w:rFonts w:asciiTheme="majorHAnsi" w:hAnsiTheme="majorHAnsi" w:cstheme="majorHAnsi"/>
          <w:color w:val="000000" w:themeColor="text1"/>
          <w:sz w:val="28"/>
          <w:szCs w:val="28"/>
        </w:rPr>
        <w:t>учитель китайского языка МАОУ ЦО 47, г Иркутск</w:t>
      </w:r>
      <w:r w:rsidRPr="006A50F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325F65" w:rsidRDefault="00325F65" w:rsidP="006A50FF">
      <w:pPr>
        <w:pStyle w:val="a3"/>
      </w:pPr>
      <w:r w:rsidRPr="00325F65">
        <w:rPr>
          <w:rStyle w:val="a4"/>
          <w:rFonts w:asciiTheme="majorHAnsi" w:hAnsiTheme="majorHAnsi" w:cstheme="majorHAnsi"/>
          <w:color w:val="000000" w:themeColor="text1"/>
        </w:rPr>
        <w:t>Классы:</w:t>
      </w:r>
      <w:r w:rsidRPr="00325F65">
        <w:rPr>
          <w:rFonts w:asciiTheme="majorHAnsi" w:hAnsiTheme="majorHAnsi" w:cstheme="majorHAnsi"/>
          <w:color w:val="000000" w:themeColor="text1"/>
        </w:rPr>
        <w:t xml:space="preserve"> 9, 10, 11 </w:t>
      </w:r>
      <w:r w:rsidR="00187DAA">
        <w:rPr>
          <w:rFonts w:asciiTheme="majorHAnsi" w:hAnsiTheme="majorHAnsi" w:cstheme="majorHAnsi"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325F65" w:rsidRDefault="00325F65" w:rsidP="00325F65">
      <w:pPr>
        <w:pStyle w:val="a3"/>
      </w:pPr>
      <w:r>
        <w:rPr>
          <w:rStyle w:val="a4"/>
        </w:rPr>
        <w:t>Актуальность</w:t>
      </w:r>
      <w:r>
        <w:t xml:space="preserve"> работы заключается в том, что в рамках ФГОС личностные результаты по предмету «иностранный язык» предусматривают овладение не только лингвистическим материалом, но и культурой. </w:t>
      </w:r>
    </w:p>
    <w:p w:rsidR="00325F65" w:rsidRDefault="00325F65" w:rsidP="00325F65">
      <w:pPr>
        <w:pStyle w:val="a3"/>
      </w:pPr>
      <w:r>
        <w:rPr>
          <w:rStyle w:val="a4"/>
        </w:rPr>
        <w:t>Целью</w:t>
      </w:r>
      <w:r>
        <w:t xml:space="preserve"> работы - разработка методического обеспечения реализации культурологическог</w:t>
      </w:r>
      <w:r w:rsidR="005C606A">
        <w:t>о подхода в обучении китайском</w:t>
      </w:r>
      <w:r>
        <w:t xml:space="preserve">у языку. </w:t>
      </w:r>
    </w:p>
    <w:p w:rsidR="00325F65" w:rsidRDefault="00325F65" w:rsidP="00325F65">
      <w:pPr>
        <w:pStyle w:val="a3"/>
      </w:pPr>
      <w:r>
        <w:rPr>
          <w:rStyle w:val="a4"/>
        </w:rPr>
        <w:t>Задачи:</w:t>
      </w:r>
      <w:r>
        <w:t xml:space="preserve"> </w:t>
      </w:r>
    </w:p>
    <w:p w:rsidR="00325F65" w:rsidRDefault="00325F65" w:rsidP="00325F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Изучить сущность культурологического под</w:t>
      </w:r>
      <w:r w:rsidR="005C606A">
        <w:t xml:space="preserve">хода в обучении китайскому </w:t>
      </w:r>
      <w:proofErr w:type="spellStart"/>
      <w:r w:rsidR="005C606A">
        <w:t>языку</w:t>
      </w:r>
      <w:r>
        <w:t>у</w:t>
      </w:r>
      <w:proofErr w:type="spellEnd"/>
      <w:r>
        <w:t xml:space="preserve">; </w:t>
      </w:r>
    </w:p>
    <w:p w:rsidR="00325F65" w:rsidRDefault="00325F65" w:rsidP="00325F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Разработать методические рекомендации по применению культурологического подхода на уроках. </w:t>
      </w:r>
    </w:p>
    <w:p w:rsidR="00325F65" w:rsidRDefault="00325F65" w:rsidP="00325F65">
      <w:pPr>
        <w:pStyle w:val="a3"/>
      </w:pPr>
      <w:r>
        <w:rPr>
          <w:rStyle w:val="a4"/>
        </w:rPr>
        <w:t>Объектом</w:t>
      </w:r>
      <w:r>
        <w:t xml:space="preserve"> исследования является культурологический подхода в обучении иностранному языку. </w:t>
      </w:r>
    </w:p>
    <w:p w:rsidR="00325F65" w:rsidRDefault="00325F65" w:rsidP="00325F65">
      <w:pPr>
        <w:pStyle w:val="a3"/>
      </w:pPr>
      <w:r>
        <w:rPr>
          <w:rStyle w:val="a4"/>
        </w:rPr>
        <w:t>Предмет</w:t>
      </w:r>
      <w:r>
        <w:t xml:space="preserve"> работы - изучение культурологического подхода для обучения английскому языку на уроках. </w:t>
      </w:r>
    </w:p>
    <w:p w:rsidR="00325F65" w:rsidRDefault="00325F65" w:rsidP="00325F65">
      <w:pPr>
        <w:pStyle w:val="a3"/>
      </w:pPr>
      <w:r>
        <w:t xml:space="preserve">Для решения поставленных задач использовались следующие </w:t>
      </w:r>
      <w:r>
        <w:rPr>
          <w:rStyle w:val="a4"/>
        </w:rPr>
        <w:t>методы</w:t>
      </w:r>
      <w:r>
        <w:t xml:space="preserve">: </w:t>
      </w:r>
    </w:p>
    <w:p w:rsidR="00325F65" w:rsidRDefault="00325F65" w:rsidP="00325F6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анализ лингвистической, методической, педагогической, культурологической литературы по теме; </w:t>
      </w:r>
    </w:p>
    <w:p w:rsidR="00325F65" w:rsidRDefault="00325F65" w:rsidP="00325F6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обобщение собственного педагогического опыта. </w:t>
      </w:r>
    </w:p>
    <w:p w:rsidR="00325F65" w:rsidRDefault="00325F65" w:rsidP="00325F65">
      <w:pPr>
        <w:pStyle w:val="4"/>
      </w:pPr>
      <w:r>
        <w:rPr>
          <w:rStyle w:val="a4"/>
          <w:b/>
          <w:bCs/>
        </w:rPr>
        <w:t>Глава I. КУЛЬТУРОЛОГИЧЕСКИЙ ПОДХОД В ОБУЧЕНИИ ИНОСТРАННЫМ ЯЗЫКАМ</w:t>
      </w:r>
      <w:r>
        <w:t xml:space="preserve"> </w:t>
      </w:r>
    </w:p>
    <w:p w:rsidR="00325F65" w:rsidRDefault="00325F65" w:rsidP="00325F65">
      <w:pPr>
        <w:pStyle w:val="a3"/>
      </w:pPr>
      <w:r>
        <w:rPr>
          <w:rStyle w:val="a4"/>
        </w:rPr>
        <w:t>1.1 Сущность культурологического подхода в обучении</w:t>
      </w:r>
      <w:r>
        <w:t xml:space="preserve"> </w:t>
      </w:r>
    </w:p>
    <w:p w:rsidR="00325F65" w:rsidRDefault="00325F65" w:rsidP="00325F65">
      <w:pPr>
        <w:pStyle w:val="a3"/>
      </w:pPr>
      <w:r>
        <w:t>Одним из направлений в методике преподавания иностранных языков является культурологический подход. Разные ученые называют этот подход по-разному: лингвострановедческим (</w:t>
      </w:r>
      <w:proofErr w:type="spellStart"/>
      <w:r>
        <w:t>Е.М.Верещагин</w:t>
      </w:r>
      <w:proofErr w:type="spellEnd"/>
      <w:r>
        <w:t xml:space="preserve">, </w:t>
      </w:r>
      <w:proofErr w:type="spellStart"/>
      <w:r>
        <w:t>Р.К.Миньяр-Белоручев</w:t>
      </w:r>
      <w:proofErr w:type="spellEnd"/>
      <w:r>
        <w:t xml:space="preserve">, </w:t>
      </w:r>
      <w:proofErr w:type="spellStart"/>
      <w:r>
        <w:t>О.Г.Оберемко</w:t>
      </w:r>
      <w:proofErr w:type="spellEnd"/>
      <w:r>
        <w:t>), социокультурным (</w:t>
      </w:r>
      <w:proofErr w:type="spellStart"/>
      <w:r>
        <w:t>Е.М.Верещагин</w:t>
      </w:r>
      <w:proofErr w:type="spellEnd"/>
      <w:r>
        <w:t xml:space="preserve">, </w:t>
      </w:r>
      <w:proofErr w:type="spellStart"/>
      <w:r>
        <w:t>П.В.Сысоев</w:t>
      </w:r>
      <w:proofErr w:type="spellEnd"/>
      <w:r>
        <w:t xml:space="preserve">), </w:t>
      </w:r>
      <w:proofErr w:type="spellStart"/>
      <w:r>
        <w:t>лингвокультурологическим</w:t>
      </w:r>
      <w:proofErr w:type="spellEnd"/>
      <w:r>
        <w:t xml:space="preserve"> (</w:t>
      </w:r>
      <w:proofErr w:type="spellStart"/>
      <w:r>
        <w:t>И.И.Халеева</w:t>
      </w:r>
      <w:proofErr w:type="spellEnd"/>
      <w:r>
        <w:t xml:space="preserve">, </w:t>
      </w:r>
      <w:proofErr w:type="spellStart"/>
      <w:r>
        <w:t>М.А.Суворова</w:t>
      </w:r>
      <w:proofErr w:type="spellEnd"/>
      <w:r>
        <w:t xml:space="preserve">). </w:t>
      </w:r>
    </w:p>
    <w:p w:rsidR="00325F65" w:rsidRDefault="00325F65" w:rsidP="00325F65">
      <w:pPr>
        <w:pStyle w:val="a3"/>
      </w:pPr>
      <w:r>
        <w:t xml:space="preserve">В данном подходе культура вводится как объект обучения иностранному языку и рассматривается как основное содержание обучения, наряду с языком. </w:t>
      </w:r>
    </w:p>
    <w:p w:rsidR="00325F65" w:rsidRDefault="00325F65" w:rsidP="00325F65">
      <w:pPr>
        <w:pStyle w:val="a3"/>
      </w:pPr>
      <w:r>
        <w:t xml:space="preserve">Во главу угла ставится именно культура, а не язык. </w:t>
      </w:r>
    </w:p>
    <w:p w:rsidR="00325F65" w:rsidRDefault="00325F65" w:rsidP="00325F65">
      <w:pPr>
        <w:pStyle w:val="a3"/>
      </w:pPr>
      <w:r>
        <w:lastRenderedPageBreak/>
        <w:t xml:space="preserve">Изучение культуры становится необходимым для понимания глубинного смысла того, о чём говорится в иноязычной речи, диалоге, тексте. </w:t>
      </w:r>
    </w:p>
    <w:p w:rsidR="00325F65" w:rsidRDefault="00325F65" w:rsidP="00325F65">
      <w:pPr>
        <w:pStyle w:val="a3"/>
      </w:pPr>
      <w:r>
        <w:t xml:space="preserve">Язык выступает уже не просто как средство коммуникации, а как способ иного, отличного мышления, овладение которым и становится задачей культурологического подхода в обучении английскому языку. </w:t>
      </w:r>
    </w:p>
    <w:p w:rsidR="00325F65" w:rsidRDefault="00325F65" w:rsidP="00325F65">
      <w:pPr>
        <w:pStyle w:val="a3"/>
      </w:pPr>
      <w:r>
        <w:t xml:space="preserve">Владение иностранным языком - это владение коммуникативной компетенцией. </w:t>
      </w:r>
    </w:p>
    <w:p w:rsidR="00325F65" w:rsidRDefault="00325F65" w:rsidP="00325F65">
      <w:pPr>
        <w:pStyle w:val="a3"/>
      </w:pPr>
      <w:r>
        <w:t xml:space="preserve">В государственном стандарте уровня </w:t>
      </w:r>
      <w:proofErr w:type="spellStart"/>
      <w:r>
        <w:t>обученности</w:t>
      </w:r>
      <w:proofErr w:type="spellEnd"/>
      <w:r>
        <w:t xml:space="preserve"> по иностранным языкам отмечается, что формирование коммуникативной компетенции неразрывно связано с социокультурными и страноведческими знаниями. Без знания социокультурного фона нельзя сформировать коммуникативную компетенцию даже в ограниченных пределах. Совокупность языковой, социолингвистической, социокультурной компетенций во главе с коммуникативной даёт базис для формирования </w:t>
      </w:r>
      <w:proofErr w:type="spellStart"/>
      <w:r>
        <w:t>лингвокультурологической</w:t>
      </w:r>
      <w:proofErr w:type="spellEnd"/>
      <w:r>
        <w:t xml:space="preserve"> компетенции. А это является основной целью и преимуществом реализации культурологического подхода в обучении. </w:t>
      </w:r>
    </w:p>
    <w:p w:rsidR="00325F65" w:rsidRDefault="00325F65" w:rsidP="00325F65">
      <w:pPr>
        <w:pStyle w:val="a3"/>
      </w:pPr>
      <w:r>
        <w:t xml:space="preserve">Культурологический подход может быть использован как средство обучения, так как включает в себя необходимое содержание: фольклор, обычаи и традиции, искусство, живопись, архитектуру, музыку, кино, театр, художественную литературу, средства массовой информации; знакомство с географией, историей. </w:t>
      </w:r>
    </w:p>
    <w:p w:rsidR="00325F65" w:rsidRDefault="00325F65" w:rsidP="00325F65">
      <w:pPr>
        <w:pStyle w:val="a3"/>
      </w:pPr>
      <w:r>
        <w:t xml:space="preserve">Культурологический подход представляет культуру во всей ее полноте и многообразии, создает условия для обогащения учащихся сведениями о культуре; помогает сформировать собственное культурное самосознание, отношение к другим культурам; призывает каждого человека заботиться о сохранении культурного многообразия, избегать силовых вмешательств в природу и социальные отношения. </w:t>
      </w:r>
    </w:p>
    <w:p w:rsidR="00325F65" w:rsidRDefault="00325F65" w:rsidP="00325F65">
      <w:pPr>
        <w:pStyle w:val="a3"/>
      </w:pPr>
      <w:r>
        <w:t xml:space="preserve">Изучение иностранных языков и их использование как средства международного общения невозможно без глубокого и разностороннего знания культуры носителей этих языков. Только сочетание этих двух знаний - языка и культуры может обеспечить эффективное и плодотворное общение. </w:t>
      </w:r>
    </w:p>
    <w:p w:rsidR="00325F65" w:rsidRPr="005C606A" w:rsidRDefault="00325F65" w:rsidP="00325F65">
      <w:pPr>
        <w:pStyle w:val="a3"/>
        <w:rPr>
          <w:sz w:val="52"/>
          <w:szCs w:val="52"/>
        </w:rPr>
      </w:pPr>
      <w:r w:rsidRPr="005C606A">
        <w:rPr>
          <w:sz w:val="52"/>
          <w:szCs w:val="52"/>
        </w:rPr>
        <w:t xml:space="preserve">      </w:t>
      </w:r>
      <w:r w:rsidR="005C606A" w:rsidRPr="005C606A">
        <w:rPr>
          <w:sz w:val="52"/>
          <w:szCs w:val="52"/>
        </w:rPr>
        <w:t>Урок</w:t>
      </w:r>
      <w:r w:rsidRPr="005C606A">
        <w:rPr>
          <w:sz w:val="52"/>
          <w:szCs w:val="52"/>
        </w:rPr>
        <w:t xml:space="preserve">               </w:t>
      </w:r>
    </w:p>
    <w:p w:rsidR="00325F65" w:rsidRDefault="00325F65" w:rsidP="00325F65">
      <w:pPr>
        <w:pStyle w:val="a3"/>
      </w:pPr>
      <w:r>
        <w:t xml:space="preserve"> </w:t>
      </w:r>
      <w:proofErr w:type="spellStart"/>
      <w:r>
        <w:rPr>
          <w:rStyle w:val="a4"/>
        </w:rPr>
        <w:t>Тайцзицюа́нь</w:t>
      </w:r>
      <w:proofErr w:type="spellEnd"/>
      <w:r>
        <w:t> (</w:t>
      </w:r>
      <w:proofErr w:type="spellStart"/>
      <w:r>
        <w:t>тайчи</w:t>
      </w:r>
      <w:proofErr w:type="spellEnd"/>
      <w:r>
        <w:t>) (кит. </w:t>
      </w:r>
      <w:proofErr w:type="spellStart"/>
      <w:r>
        <w:t>трад</w:t>
      </w:r>
      <w:proofErr w:type="spellEnd"/>
      <w:r>
        <w:t>. </w:t>
      </w:r>
      <w:r>
        <w:rPr>
          <w:rFonts w:ascii="SimSun" w:eastAsia="SimSun" w:hAnsi="SimSun" w:cs="SimSun" w:hint="eastAsia"/>
        </w:rPr>
        <w:t>太極拳</w:t>
      </w:r>
      <w:r>
        <w:t>, упр. </w:t>
      </w:r>
      <w:r>
        <w:rPr>
          <w:rFonts w:ascii="SimSun" w:eastAsia="SimSun" w:hAnsi="SimSun" w:cs="SimSun" w:hint="eastAsia"/>
        </w:rPr>
        <w:t>太极拳</w:t>
      </w:r>
      <w:r>
        <w:t>, </w:t>
      </w:r>
      <w:proofErr w:type="spellStart"/>
      <w:r>
        <w:t>пиньинь</w:t>
      </w:r>
      <w:proofErr w:type="spellEnd"/>
      <w:r>
        <w:t>: </w:t>
      </w:r>
      <w:proofErr w:type="spellStart"/>
      <w:r>
        <w:t>tàijíquán</w:t>
      </w:r>
      <w:proofErr w:type="spellEnd"/>
      <w:r>
        <w:t>) — буквально: «кулак Великого Предела».</w:t>
      </w:r>
      <w:r>
        <w:br/>
        <w:t>Популярно в Китае и за его пределами как оздоровительная гимнастика, но приставка «</w:t>
      </w:r>
      <w:proofErr w:type="spellStart"/>
      <w:r>
        <w:t>цюань</w:t>
      </w:r>
      <w:proofErr w:type="spellEnd"/>
      <w:r>
        <w:t xml:space="preserve">» (кулак) подразумевает, что </w:t>
      </w:r>
      <w:proofErr w:type="spellStart"/>
      <w:r>
        <w:t>тайцзицюань</w:t>
      </w:r>
      <w:proofErr w:type="spellEnd"/>
      <w:r>
        <w:t> — это боевое искусство.</w:t>
      </w:r>
      <w:r>
        <w:br/>
        <w:t>Входит в так называемую систему «</w:t>
      </w:r>
      <w:proofErr w:type="spellStart"/>
      <w:r>
        <w:t>нэйцзя</w:t>
      </w:r>
      <w:proofErr w:type="spellEnd"/>
      <w:r>
        <w:t xml:space="preserve">» (внутренняя семья) стилей ушу (кроме </w:t>
      </w:r>
      <w:proofErr w:type="spellStart"/>
      <w:r>
        <w:t>тайзицюань</w:t>
      </w:r>
      <w:proofErr w:type="spellEnd"/>
      <w:r>
        <w:t xml:space="preserve"> - </w:t>
      </w:r>
      <w:proofErr w:type="spellStart"/>
      <w:r>
        <w:t>багуа</w:t>
      </w:r>
      <w:proofErr w:type="spellEnd"/>
      <w:r>
        <w:t xml:space="preserve"> </w:t>
      </w:r>
      <w:proofErr w:type="spellStart"/>
      <w:r>
        <w:t>чжан</w:t>
      </w:r>
      <w:proofErr w:type="spellEnd"/>
      <w:r>
        <w:t xml:space="preserve">, </w:t>
      </w:r>
      <w:proofErr w:type="spellStart"/>
      <w:r>
        <w:t>синьицюань</w:t>
      </w:r>
      <w:proofErr w:type="spellEnd"/>
      <w:r>
        <w:t xml:space="preserve"> и некоторые другие) в отличии от «</w:t>
      </w:r>
      <w:proofErr w:type="spellStart"/>
      <w:r>
        <w:t>вайцзя</w:t>
      </w:r>
      <w:proofErr w:type="spellEnd"/>
      <w:r>
        <w:t>» (внешняя семья) (шаолиньское направление и многие другие).</w:t>
      </w:r>
    </w:p>
    <w:p w:rsidR="00325F65" w:rsidRDefault="00325F65" w:rsidP="00325F65">
      <w:pPr>
        <w:pStyle w:val="a3"/>
      </w:pPr>
      <w:r>
        <w:t xml:space="preserve">      История возникновения </w:t>
      </w:r>
      <w:proofErr w:type="spellStart"/>
      <w:r>
        <w:t>тайцзицюань</w:t>
      </w:r>
      <w:proofErr w:type="spellEnd"/>
      <w:r>
        <w:t> — спорная тема, так как в различные моменты времени были различные официальные точки зрения, что способствовало распространению различных, не слишком правильных, а порой и полностью ошибочных интерпретаций.</w:t>
      </w:r>
      <w:r>
        <w:br/>
        <w:t xml:space="preserve">      Существует две конкурирующие версии древней истории </w:t>
      </w:r>
      <w:proofErr w:type="spellStart"/>
      <w:r>
        <w:t>тайцзицюань</w:t>
      </w:r>
      <w:proofErr w:type="spellEnd"/>
      <w:r>
        <w:t xml:space="preserve">. Одна из них, которая сегодня является официальной версией китайского правительства, считает, что это боевое искусство развивалось внутри семьи </w:t>
      </w:r>
      <w:proofErr w:type="spellStart"/>
      <w:r>
        <w:t>Чэнь</w:t>
      </w:r>
      <w:proofErr w:type="spellEnd"/>
      <w:r>
        <w:t xml:space="preserve">, с XIV века проживавшей в деревне </w:t>
      </w:r>
      <w:proofErr w:type="spellStart"/>
      <w:r>
        <w:lastRenderedPageBreak/>
        <w:t>Чэньцзягоу</w:t>
      </w:r>
      <w:proofErr w:type="spellEnd"/>
      <w:r>
        <w:t xml:space="preserve"> уезда </w:t>
      </w:r>
      <w:proofErr w:type="spellStart"/>
      <w:r>
        <w:t>Вэньсянь</w:t>
      </w:r>
      <w:proofErr w:type="spellEnd"/>
      <w:r>
        <w:t xml:space="preserve"> северокитайской провинции </w:t>
      </w:r>
      <w:proofErr w:type="spellStart"/>
      <w:r>
        <w:t>Хэнань</w:t>
      </w:r>
      <w:proofErr w:type="spellEnd"/>
      <w:r>
        <w:t xml:space="preserve">, и что основал его в XVII веке </w:t>
      </w:r>
      <w:proofErr w:type="spellStart"/>
      <w:r>
        <w:t>Чэнь</w:t>
      </w:r>
      <w:proofErr w:type="spellEnd"/>
      <w:r>
        <w:t xml:space="preserve"> </w:t>
      </w:r>
      <w:proofErr w:type="spellStart"/>
      <w:r>
        <w:t>Вантин</w:t>
      </w:r>
      <w:proofErr w:type="spellEnd"/>
      <w:r>
        <w:t>, от которого можно проследить непрерывную линию передачи традиции.</w:t>
      </w:r>
      <w:r>
        <w:br/>
        <w:t xml:space="preserve">Другая, более древняя версия, которой придерживаются представители стиля Ян, У, </w:t>
      </w:r>
      <w:proofErr w:type="spellStart"/>
      <w:r>
        <w:t>Хао</w:t>
      </w:r>
      <w:proofErr w:type="spellEnd"/>
      <w:r>
        <w:t xml:space="preserve"> и Сунь, говорит о том, что патриархом </w:t>
      </w:r>
      <w:proofErr w:type="spellStart"/>
      <w:r>
        <w:t>Тайцзицюань</w:t>
      </w:r>
      <w:proofErr w:type="spellEnd"/>
      <w:r>
        <w:t xml:space="preserve"> является легендарный даосский отшельник 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Саньфэн</w:t>
      </w:r>
      <w:proofErr w:type="spellEnd"/>
      <w:r>
        <w:t>.</w:t>
      </w:r>
    </w:p>
    <w:p w:rsidR="00325F65" w:rsidRDefault="00325F65" w:rsidP="00325F65">
      <w:pPr>
        <w:pStyle w:val="a3"/>
      </w:pPr>
      <w:r>
        <w:t xml:space="preserve">      Согласно современным исследованиям первые упоминания о боевых техниках, подобных </w:t>
      </w:r>
      <w:proofErr w:type="spellStart"/>
      <w:r>
        <w:t>Тайцзицюань</w:t>
      </w:r>
      <w:proofErr w:type="spellEnd"/>
      <w:r>
        <w:t xml:space="preserve"> связываются с даосом </w:t>
      </w:r>
      <w:proofErr w:type="spellStart"/>
      <w:r>
        <w:t>Сюй</w:t>
      </w:r>
      <w:proofErr w:type="spellEnd"/>
      <w:r>
        <w:t xml:space="preserve"> </w:t>
      </w:r>
      <w:proofErr w:type="spellStart"/>
      <w:r>
        <w:t>Сюаньпином</w:t>
      </w:r>
      <w:proofErr w:type="spellEnd"/>
      <w:r>
        <w:t xml:space="preserve"> (618—907 гг. н. э., династия </w:t>
      </w:r>
      <w:proofErr w:type="spellStart"/>
      <w:r>
        <w:t>Тан</w:t>
      </w:r>
      <w:proofErr w:type="spellEnd"/>
      <w:r>
        <w:t>), приёмы которого имели названия, абсолютно схожие с сегодняшними названиями некоторых форм («Хлыст», «Играть на </w:t>
      </w:r>
      <w:proofErr w:type="spellStart"/>
      <w:r>
        <w:t>пипа</w:t>
      </w:r>
      <w:proofErr w:type="spellEnd"/>
      <w:r>
        <w:t xml:space="preserve">» и т. д.). Его искусство боя развивалось и передавалось устно среди </w:t>
      </w:r>
      <w:proofErr w:type="spellStart"/>
      <w:r>
        <w:t>даосов</w:t>
      </w:r>
      <w:proofErr w:type="spellEnd"/>
      <w:r>
        <w:t xml:space="preserve"> - отшельников. Называли эти техники по-разному, общими оставались принципы и требования к исполнению, которые впервые изложил в «Классическом тексте по </w:t>
      </w:r>
      <w:proofErr w:type="spellStart"/>
      <w:r>
        <w:t>тайцзицюань</w:t>
      </w:r>
      <w:proofErr w:type="spellEnd"/>
      <w:r>
        <w:t xml:space="preserve">»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Саньфэн</w:t>
      </w:r>
      <w:proofErr w:type="spellEnd"/>
      <w:r>
        <w:t xml:space="preserve"> (960—1279 гг. н. э., династия </w:t>
      </w:r>
      <w:proofErr w:type="spellStart"/>
      <w:r>
        <w:t>Сун</w:t>
      </w:r>
      <w:proofErr w:type="spellEnd"/>
      <w:r>
        <w:t>).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В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этом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уроке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мы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разучим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названия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4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базовых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движений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тайцзицюань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, а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также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научимся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использовать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2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глагола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,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указывающие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возможность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действия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uk-UA"/>
        </w:rPr>
        <w:t>.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Держать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воробья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 за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хвост</w:t>
      </w:r>
      <w:proofErr w:type="spellEnd"/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SimSun" w:eastAsia="SimSun" w:hAnsi="SimSun" w:cs="Arial" w:hint="eastAsia"/>
          <w:sz w:val="24"/>
          <w:szCs w:val="24"/>
        </w:rPr>
        <w:t>揽雀尾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lan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que</w:t>
      </w:r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wei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>(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держать,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обнимать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+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воробей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+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хвост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)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2.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Расчесывать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 гриву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дикой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лошади</w:t>
      </w:r>
      <w:proofErr w:type="spellEnd"/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SimSun" w:eastAsia="SimSun" w:hAnsi="SimSun" w:cs="Arial" w:hint="eastAsia"/>
          <w:sz w:val="24"/>
          <w:szCs w:val="24"/>
        </w:rPr>
        <w:t>野马分鬃</w:t>
      </w:r>
      <w:r w:rsidRPr="00325F65">
        <w:rPr>
          <w:rFonts w:ascii="Arial" w:eastAsia="Times New Roman" w:hAnsi="Arial" w:cs="Arial" w:hint="eastAsia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ye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ma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fen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zong</w:t>
      </w:r>
      <w:proofErr w:type="spellEnd"/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дикая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лошадь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+</w:t>
      </w:r>
      <w:r w:rsidRPr="00325F65">
        <w:rPr>
          <w:rFonts w:ascii="SimSun" w:eastAsia="SimSun" w:hAnsi="SimSun" w:cs="Arial" w:hint="eastAsia"/>
          <w:sz w:val="24"/>
          <w:szCs w:val="24"/>
        </w:rPr>
        <w:t>分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fen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 xml:space="preserve">1 </w:t>
      </w: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часть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,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разделять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,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разнимать</w:t>
      </w:r>
      <w:proofErr w:type="spellEnd"/>
      <w:r w:rsidRPr="00325F65"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t>+ грива)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</w:rPr>
        <w:t>3.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С шагом почистить колено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SimSun" w:eastAsia="SimSun" w:hAnsi="SimSun" w:cs="Arial" w:hint="eastAsia"/>
          <w:sz w:val="24"/>
          <w:szCs w:val="24"/>
        </w:rPr>
        <w:t>楼膝坳步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lou</w:t>
      </w:r>
      <w:proofErr w:type="spellEnd"/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xi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ao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bu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сгрести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, обхватить + колено + </w:t>
      </w:r>
      <w:r w:rsidRPr="00325F65">
        <w:rPr>
          <w:rFonts w:ascii="Arial" w:eastAsia="Times New Roman" w:hAnsi="Arial" w:cs="Arial"/>
          <w:sz w:val="24"/>
          <w:szCs w:val="24"/>
        </w:rPr>
        <w:t>расчистить</w:t>
      </w:r>
      <w:r w:rsidRPr="00325F65">
        <w:rPr>
          <w:rFonts w:ascii="SimSun" w:eastAsia="SimSun" w:hAnsi="SimSun" w:cs="Arial" w:hint="eastAsia"/>
          <w:sz w:val="24"/>
          <w:szCs w:val="24"/>
        </w:rPr>
        <w:t>/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горный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проход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+ шаг)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</w:rPr>
        <w:t>4.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Облачные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 руки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SimSun" w:eastAsia="SimSun" w:hAnsi="SimSun" w:cs="Arial" w:hint="eastAsia"/>
          <w:sz w:val="24"/>
          <w:szCs w:val="24"/>
        </w:rPr>
        <w:t>云手</w:t>
      </w:r>
      <w:proofErr w:type="spellStart"/>
      <w:r w:rsidRPr="00325F65">
        <w:rPr>
          <w:rFonts w:ascii="Arial" w:eastAsia="Times New Roman" w:hAnsi="Arial" w:cs="Arial"/>
          <w:color w:val="FFC000"/>
          <w:sz w:val="24"/>
          <w:szCs w:val="24"/>
          <w:lang w:val="en-US"/>
        </w:rPr>
        <w:t>yun</w:t>
      </w:r>
      <w:proofErr w:type="spellEnd"/>
      <w:r w:rsidRPr="00325F65">
        <w:rPr>
          <w:rFonts w:ascii="Arial" w:eastAsia="Times New Roman" w:hAnsi="Arial" w:cs="Arial"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shou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облако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+ руки)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br/>
        <w:t> 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u w:val="single"/>
          <w:lang w:val="uk-UA"/>
        </w:rPr>
        <w:t>Немного</w:t>
      </w:r>
      <w:proofErr w:type="spellEnd"/>
      <w:r w:rsidRPr="00325F65">
        <w:rPr>
          <w:rFonts w:ascii="Arial" w:eastAsia="Times New Roman" w:hAnsi="Arial" w:cs="Arial"/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u w:val="single"/>
          <w:lang w:val="uk-UA"/>
        </w:rPr>
        <w:t>грамматики</w:t>
      </w:r>
      <w:proofErr w:type="spellEnd"/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Глаголы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325F65">
        <w:rPr>
          <w:rFonts w:ascii="SimSun" w:eastAsia="SimSun" w:hAnsi="SimSun" w:cs="Arial" w:hint="eastAsia"/>
          <w:sz w:val="24"/>
          <w:szCs w:val="24"/>
        </w:rPr>
        <w:t xml:space="preserve">会 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hui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и </w:t>
      </w:r>
      <w:r w:rsidRPr="00325F65">
        <w:rPr>
          <w:rFonts w:ascii="SimSun" w:eastAsia="SimSun" w:hAnsi="SimSun" w:cs="Arial" w:hint="eastAsia"/>
          <w:sz w:val="24"/>
          <w:szCs w:val="24"/>
        </w:rPr>
        <w:t>能</w:t>
      </w:r>
      <w:proofErr w:type="spellStart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neng</w:t>
      </w:r>
      <w:proofErr w:type="spellEnd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оба</w:t>
      </w:r>
      <w:proofErr w:type="spellEnd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переводятся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как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мочь</w:t>
      </w:r>
      <w:proofErr w:type="spellEnd"/>
      <w:r w:rsidRPr="00325F65">
        <w:rPr>
          <w:rFonts w:ascii="Arial" w:eastAsia="Times New Roman" w:hAnsi="Arial" w:cs="Arial"/>
          <w:sz w:val="24"/>
          <w:szCs w:val="24"/>
        </w:rPr>
        <w:t xml:space="preserve">», 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но в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разном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смысле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.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Сравните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: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Symbol" w:eastAsia="Times New Roman" w:hAnsi="Symbol" w:cs="Arial"/>
          <w:sz w:val="24"/>
          <w:szCs w:val="24"/>
          <w:lang w:val="uk-UA"/>
        </w:rPr>
        <w:t></w:t>
      </w:r>
      <w:r w:rsidRPr="00325F6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  </w:t>
      </w:r>
      <w:r w:rsidRPr="00325F65">
        <w:rPr>
          <w:rFonts w:ascii="SimSun" w:eastAsia="SimSun" w:hAnsi="SimSun" w:cs="Arial" w:hint="eastAsia"/>
          <w:sz w:val="24"/>
          <w:szCs w:val="24"/>
        </w:rPr>
        <w:t>我会开车</w:t>
      </w:r>
      <w:r w:rsidRPr="00325F65">
        <w:rPr>
          <w:rFonts w:ascii="Arial" w:eastAsia="Times New Roman" w:hAnsi="Arial" w:cs="Arial" w:hint="eastAsia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wo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hui</w:t>
      </w:r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kai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che</w:t>
      </w:r>
      <w:proofErr w:type="spellEnd"/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Я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могу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/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умею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водить машину (</w:t>
      </w:r>
      <w:r w:rsidRPr="00325F65">
        <w:rPr>
          <w:rFonts w:ascii="SimSun" w:eastAsia="SimSun" w:hAnsi="SimSun" w:cs="Arial" w:hint="eastAsia"/>
          <w:sz w:val="24"/>
          <w:szCs w:val="24"/>
        </w:rPr>
        <w:t>会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hui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>-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навык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,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умение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).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Symbol" w:eastAsia="Times New Roman" w:hAnsi="Symbol" w:cs="Arial"/>
          <w:sz w:val="24"/>
          <w:szCs w:val="24"/>
          <w:lang w:val="uk-UA"/>
        </w:rPr>
        <w:lastRenderedPageBreak/>
        <w:t></w:t>
      </w:r>
      <w:r w:rsidRPr="00325F6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  </w:t>
      </w:r>
      <w:r w:rsidRPr="00325F65">
        <w:rPr>
          <w:rFonts w:ascii="SimSun" w:eastAsia="SimSun" w:hAnsi="SimSun" w:cs="Arial" w:hint="eastAsia"/>
          <w:sz w:val="24"/>
          <w:szCs w:val="24"/>
        </w:rPr>
        <w:t>今天喝了多酒，我不能开车</w:t>
      </w: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jin</w:t>
      </w:r>
      <w:proofErr w:type="spellEnd"/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tian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he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  <w:lang w:val="en-US"/>
        </w:rPr>
        <w:t>le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duo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jiu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,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wo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bu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neng</w:t>
      </w:r>
      <w:proofErr w:type="spellEnd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kai</w:t>
      </w:r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che</w:t>
      </w:r>
      <w:proofErr w:type="spellEnd"/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325F65">
        <w:rPr>
          <w:rFonts w:ascii="Arial" w:eastAsia="Times New Roman" w:hAnsi="Arial" w:cs="Arial"/>
          <w:color w:val="FF0000"/>
          <w:sz w:val="24"/>
          <w:szCs w:val="24"/>
        </w:rPr>
        <w:t xml:space="preserve"> -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Сегодня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выпил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много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спиртного, я не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могу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вести машину (</w:t>
      </w:r>
      <w:r w:rsidRPr="00325F65">
        <w:rPr>
          <w:rFonts w:ascii="SimSun" w:eastAsia="SimSun" w:hAnsi="SimSun" w:cs="Arial" w:hint="eastAsia"/>
          <w:sz w:val="24"/>
          <w:szCs w:val="24"/>
        </w:rPr>
        <w:t>能</w:t>
      </w:r>
      <w:proofErr w:type="spellStart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neng</w:t>
      </w:r>
      <w:proofErr w:type="spellEnd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физическая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возможность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).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u w:val="single"/>
          <w:lang w:val="uk-UA"/>
        </w:rPr>
        <w:t>Разговорная</w:t>
      </w:r>
      <w:proofErr w:type="spellEnd"/>
      <w:r w:rsidRPr="00325F65">
        <w:rPr>
          <w:rFonts w:ascii="Arial" w:eastAsia="Times New Roman" w:hAnsi="Arial" w:cs="Arial"/>
          <w:b/>
          <w:bCs/>
          <w:sz w:val="24"/>
          <w:szCs w:val="24"/>
          <w:u w:val="single"/>
          <w:lang w:val="uk-UA"/>
        </w:rPr>
        <w:t xml:space="preserve"> практика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SimSun" w:eastAsia="SimSun" w:hAnsi="SimSun" w:cs="Arial" w:hint="eastAsia"/>
          <w:sz w:val="24"/>
          <w:szCs w:val="24"/>
        </w:rPr>
        <w:t>你</w:t>
      </w:r>
      <w:r w:rsidRPr="00325F65">
        <w:rPr>
          <w:rFonts w:ascii="SimSun" w:eastAsia="SimSun" w:hAnsi="SimSun" w:cs="Arial" w:hint="eastAsia"/>
          <w:b/>
          <w:bCs/>
          <w:sz w:val="24"/>
          <w:szCs w:val="24"/>
        </w:rPr>
        <w:t>会做</w:t>
      </w:r>
      <w:r w:rsidRPr="00325F65">
        <w:rPr>
          <w:rFonts w:ascii="SimSun" w:eastAsia="SimSun" w:hAnsi="SimSun" w:cs="Arial" w:hint="eastAsia"/>
          <w:sz w:val="24"/>
          <w:szCs w:val="24"/>
        </w:rPr>
        <w:t>这个</w:t>
      </w:r>
      <w:r w:rsidRPr="00325F65">
        <w:rPr>
          <w:rFonts w:ascii="SimSun" w:eastAsia="SimSun" w:hAnsi="SimSun" w:cs="Arial" w:hint="eastAsia"/>
          <w:b/>
          <w:bCs/>
          <w:sz w:val="24"/>
          <w:szCs w:val="24"/>
        </w:rPr>
        <w:t>练习</w:t>
      </w:r>
      <w:r w:rsidRPr="00325F65">
        <w:rPr>
          <w:rFonts w:ascii="SimSun" w:eastAsia="SimSun" w:hAnsi="SimSun" w:cs="Arial" w:hint="eastAsia"/>
          <w:sz w:val="24"/>
          <w:szCs w:val="24"/>
        </w:rPr>
        <w:t>吗？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ni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hui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zuo</w:t>
      </w:r>
      <w:proofErr w:type="spellEnd"/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zhe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en-US"/>
        </w:rPr>
        <w:t>ge</w:t>
      </w:r>
      <w:proofErr w:type="spellEnd"/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lian</w:t>
      </w:r>
      <w:proofErr w:type="spellEnd"/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xi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  <w:lang w:val="en-US"/>
        </w:rPr>
        <w:t>ma</w:t>
      </w:r>
      <w:r w:rsidRPr="00325F65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Ты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умеешь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 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делать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это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упражнение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?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SimSun" w:eastAsia="SimSun" w:hAnsi="SimSun" w:cs="Arial" w:hint="eastAsia"/>
          <w:b/>
          <w:bCs/>
          <w:sz w:val="24"/>
          <w:szCs w:val="24"/>
        </w:rPr>
        <w:t>什么</w:t>
      </w:r>
      <w:r w:rsidRPr="00325F65">
        <w:rPr>
          <w:rFonts w:ascii="SimSun" w:eastAsia="SimSun" w:hAnsi="SimSun" w:cs="Arial" w:hint="eastAsia"/>
          <w:sz w:val="24"/>
          <w:szCs w:val="24"/>
        </w:rPr>
        <w:t>联系？</w:t>
      </w:r>
      <w:proofErr w:type="spellStart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shen</w:t>
      </w:r>
      <w:proofErr w:type="spellEnd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b/>
          <w:bCs/>
          <w:sz w:val="24"/>
          <w:szCs w:val="24"/>
          <w:lang w:val="en-US"/>
        </w:rPr>
        <w:t>me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lian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FFC000"/>
          <w:sz w:val="24"/>
          <w:szCs w:val="24"/>
          <w:lang w:val="en-US"/>
        </w:rPr>
        <w:t>xi</w:t>
      </w:r>
      <w:r w:rsidRPr="00325F65">
        <w:rPr>
          <w:rFonts w:ascii="Arial" w:eastAsia="Times New Roman" w:hAnsi="Arial" w:cs="Arial"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Какое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упражнение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?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SimSun" w:eastAsia="SimSun" w:hAnsi="SimSun" w:cs="Arial" w:hint="eastAsia"/>
          <w:sz w:val="24"/>
          <w:szCs w:val="24"/>
          <w:u w:val="single"/>
        </w:rPr>
        <w:t>揽雀尾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lang w:val="en-US"/>
        </w:rPr>
        <w:t>lan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</w:rPr>
        <w:t xml:space="preserve"> </w:t>
      </w:r>
      <w:r w:rsidRPr="00325F65">
        <w:rPr>
          <w:rFonts w:ascii="Arial" w:eastAsia="Times New Roman" w:hAnsi="Arial" w:cs="Arial"/>
          <w:color w:val="00B0F0"/>
          <w:sz w:val="24"/>
          <w:szCs w:val="24"/>
          <w:u w:val="single"/>
          <w:lang w:val="en-US"/>
        </w:rPr>
        <w:t>que</w:t>
      </w:r>
      <w:r w:rsidRPr="00325F65">
        <w:rPr>
          <w:rFonts w:ascii="Arial" w:eastAsia="Times New Roman" w:hAnsi="Arial" w:cs="Arial"/>
          <w:color w:val="00B0F0"/>
          <w:sz w:val="24"/>
          <w:szCs w:val="24"/>
          <w:u w:val="single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  <w:u w:val="single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lang w:val="en-US"/>
        </w:rPr>
        <w:t>wei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vertAlign w:val="superscript"/>
        </w:rPr>
        <w:t xml:space="preserve">3 </w:t>
      </w:r>
      <w:proofErr w:type="gramStart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>Держать</w:t>
      </w:r>
      <w:proofErr w:type="gramEnd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>воробья</w:t>
      </w:r>
      <w:proofErr w:type="spellEnd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 xml:space="preserve"> за </w:t>
      </w:r>
      <w:proofErr w:type="spellStart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>хвост</w:t>
      </w:r>
      <w:proofErr w:type="spellEnd"/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SimSun" w:eastAsia="SimSun" w:hAnsi="SimSun" w:cs="Arial" w:hint="eastAsia"/>
          <w:sz w:val="24"/>
          <w:szCs w:val="24"/>
        </w:rPr>
        <w:t>我会做</w:t>
      </w:r>
      <w:r w:rsidRPr="00325F65">
        <w:rPr>
          <w:rFonts w:ascii="SimSun" w:eastAsia="SimSun" w:hAnsi="SimSun" w:cs="Arial" w:hint="eastAsia"/>
          <w:sz w:val="24"/>
          <w:szCs w:val="24"/>
          <w:u w:val="single"/>
        </w:rPr>
        <w:t>揽雀尾</w:t>
      </w:r>
      <w:r w:rsidRPr="00325F65">
        <w:rPr>
          <w:rFonts w:ascii="Arial" w:eastAsia="Times New Roman" w:hAnsi="Arial" w:cs="Arial" w:hint="eastAsia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wo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hui</w:t>
      </w:r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zuo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lang w:val="en-US"/>
        </w:rPr>
        <w:t>lan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</w:rPr>
        <w:t xml:space="preserve"> </w:t>
      </w:r>
      <w:r w:rsidRPr="00325F65">
        <w:rPr>
          <w:rFonts w:ascii="Arial" w:eastAsia="Times New Roman" w:hAnsi="Arial" w:cs="Arial"/>
          <w:color w:val="00B0F0"/>
          <w:sz w:val="24"/>
          <w:szCs w:val="24"/>
          <w:u w:val="single"/>
          <w:lang w:val="en-US"/>
        </w:rPr>
        <w:t>que</w:t>
      </w:r>
      <w:r w:rsidRPr="00325F65">
        <w:rPr>
          <w:rFonts w:ascii="Arial" w:eastAsia="Times New Roman" w:hAnsi="Arial" w:cs="Arial"/>
          <w:color w:val="00B0F0"/>
          <w:sz w:val="24"/>
          <w:szCs w:val="24"/>
          <w:u w:val="single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  <w:u w:val="single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lang w:val="en-US"/>
        </w:rPr>
        <w:t>wei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u w:val="single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я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умею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делать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325F65">
        <w:rPr>
          <w:rFonts w:ascii="Arial" w:eastAsia="Times New Roman" w:hAnsi="Arial" w:cs="Arial"/>
          <w:sz w:val="24"/>
          <w:szCs w:val="24"/>
          <w:u w:val="single"/>
        </w:rPr>
        <w:t>«</w:t>
      </w:r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 xml:space="preserve">держать </w:t>
      </w:r>
      <w:proofErr w:type="spellStart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>воробья</w:t>
      </w:r>
      <w:proofErr w:type="spellEnd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 xml:space="preserve"> за </w:t>
      </w:r>
      <w:proofErr w:type="spellStart"/>
      <w:r w:rsidRPr="00325F65">
        <w:rPr>
          <w:rFonts w:ascii="Arial" w:eastAsia="Times New Roman" w:hAnsi="Arial" w:cs="Arial"/>
          <w:sz w:val="24"/>
          <w:szCs w:val="24"/>
          <w:u w:val="single"/>
          <w:lang w:val="uk-UA"/>
        </w:rPr>
        <w:t>хвост</w:t>
      </w:r>
      <w:proofErr w:type="spellEnd"/>
      <w:r w:rsidRPr="00325F65">
        <w:rPr>
          <w:rFonts w:ascii="Arial" w:eastAsia="Times New Roman" w:hAnsi="Arial" w:cs="Arial"/>
          <w:sz w:val="24"/>
          <w:szCs w:val="24"/>
          <w:u w:val="single"/>
        </w:rPr>
        <w:t>»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SimSun" w:eastAsia="SimSun" w:hAnsi="SimSun" w:cs="Arial" w:hint="eastAsia"/>
          <w:sz w:val="24"/>
          <w:szCs w:val="24"/>
        </w:rPr>
        <w:t>你</w:t>
      </w:r>
      <w:r w:rsidRPr="00325F65">
        <w:rPr>
          <w:rFonts w:ascii="SimSun" w:eastAsia="SimSun" w:hAnsi="SimSun" w:cs="Arial" w:hint="eastAsia"/>
          <w:b/>
          <w:bCs/>
          <w:sz w:val="24"/>
          <w:szCs w:val="24"/>
        </w:rPr>
        <w:t>能</w:t>
      </w:r>
      <w:r w:rsidRPr="00325F65">
        <w:rPr>
          <w:rFonts w:ascii="SimSun" w:eastAsia="SimSun" w:hAnsi="SimSun" w:cs="Arial" w:hint="eastAsia"/>
          <w:sz w:val="24"/>
          <w:szCs w:val="24"/>
        </w:rPr>
        <w:t>不</w:t>
      </w:r>
      <w:r w:rsidRPr="00325F65">
        <w:rPr>
          <w:rFonts w:ascii="SimSun" w:eastAsia="SimSun" w:hAnsi="SimSun" w:cs="Arial" w:hint="eastAsia"/>
          <w:b/>
          <w:bCs/>
          <w:sz w:val="24"/>
          <w:szCs w:val="24"/>
        </w:rPr>
        <w:t>能教</w:t>
      </w:r>
      <w:r w:rsidRPr="00325F65">
        <w:rPr>
          <w:rFonts w:ascii="SimSun" w:eastAsia="SimSun" w:hAnsi="SimSun" w:cs="Arial" w:hint="eastAsia"/>
          <w:sz w:val="24"/>
          <w:szCs w:val="24"/>
        </w:rPr>
        <w:t>我一下</w:t>
      </w:r>
      <w:r w:rsidRPr="00325F65">
        <w:rPr>
          <w:rFonts w:ascii="Arial" w:eastAsia="Times New Roman" w:hAnsi="Arial" w:cs="Arial"/>
          <w:sz w:val="24"/>
          <w:szCs w:val="24"/>
        </w:rPr>
        <w:t xml:space="preserve">?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Ni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neng</w:t>
      </w:r>
      <w:proofErr w:type="spellEnd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bu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lang w:val="en-US"/>
        </w:rPr>
        <w:t>neng</w:t>
      </w:r>
      <w:proofErr w:type="spellEnd"/>
      <w:r w:rsidRPr="00325F65">
        <w:rPr>
          <w:rFonts w:ascii="Arial" w:eastAsia="Times New Roman" w:hAnsi="Arial" w:cs="Arial"/>
          <w:b/>
          <w:bCs/>
          <w:color w:val="FFC000"/>
          <w:sz w:val="24"/>
          <w:szCs w:val="24"/>
          <w:vertAlign w:val="superscript"/>
        </w:rPr>
        <w:t>2</w:t>
      </w:r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jiao</w:t>
      </w:r>
      <w:proofErr w:type="spellEnd"/>
      <w:r w:rsidRPr="00325F65">
        <w:rPr>
          <w:rFonts w:ascii="Arial" w:eastAsia="Times New Roman" w:hAnsi="Arial" w:cs="Arial"/>
          <w:b/>
          <w:bCs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wo</w:t>
      </w:r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proofErr w:type="spellStart"/>
      <w:r w:rsidRPr="00325F65">
        <w:rPr>
          <w:rFonts w:ascii="Arial" w:eastAsia="Times New Roman" w:hAnsi="Arial" w:cs="Arial"/>
          <w:color w:val="FF0000"/>
          <w:sz w:val="24"/>
          <w:szCs w:val="24"/>
          <w:lang w:val="en-US"/>
        </w:rPr>
        <w:t>yi</w:t>
      </w:r>
      <w:proofErr w:type="spellEnd"/>
      <w:r w:rsidRPr="00325F65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1</w:t>
      </w:r>
      <w:proofErr w:type="spellStart"/>
      <w:r w:rsidRPr="00325F65">
        <w:rPr>
          <w:rFonts w:ascii="Arial" w:eastAsia="Times New Roman" w:hAnsi="Arial" w:cs="Arial"/>
          <w:color w:val="00B0F0"/>
          <w:sz w:val="24"/>
          <w:szCs w:val="24"/>
          <w:lang w:val="en-US"/>
        </w:rPr>
        <w:t>xia</w:t>
      </w:r>
      <w:proofErr w:type="spellEnd"/>
      <w:r w:rsidRPr="00325F65">
        <w:rPr>
          <w:rFonts w:ascii="Arial" w:eastAsia="Times New Roman" w:hAnsi="Arial" w:cs="Arial"/>
          <w:color w:val="00B0F0"/>
          <w:sz w:val="24"/>
          <w:szCs w:val="24"/>
          <w:vertAlign w:val="superscript"/>
        </w:rPr>
        <w:t>4</w:t>
      </w:r>
      <w:r w:rsidRPr="00325F65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Ты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можешь</w:t>
      </w:r>
      <w:proofErr w:type="spellEnd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поучить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меня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немного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/ один разок?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</w:rPr>
        <w:t xml:space="preserve">- </w:t>
      </w:r>
      <w:r w:rsidRPr="00325F65">
        <w:rPr>
          <w:rFonts w:ascii="SimSun" w:eastAsia="SimSun" w:hAnsi="SimSun" w:cs="Arial" w:hint="eastAsia"/>
          <w:sz w:val="24"/>
          <w:szCs w:val="24"/>
        </w:rPr>
        <w:t>好。</w:t>
      </w:r>
      <w:proofErr w:type="spellStart"/>
      <w:r w:rsidRPr="00325F65">
        <w:rPr>
          <w:rFonts w:ascii="Arial" w:eastAsia="Times New Roman" w:hAnsi="Arial" w:cs="Arial"/>
          <w:color w:val="00B050"/>
          <w:sz w:val="24"/>
          <w:szCs w:val="24"/>
          <w:lang w:val="en-US"/>
        </w:rPr>
        <w:t>Hao</w:t>
      </w:r>
      <w:proofErr w:type="spellEnd"/>
      <w:r w:rsidRPr="00325F65">
        <w:rPr>
          <w:rFonts w:ascii="Arial" w:eastAsia="Times New Roman" w:hAnsi="Arial" w:cs="Arial"/>
          <w:color w:val="00B050"/>
          <w:sz w:val="24"/>
          <w:szCs w:val="24"/>
          <w:vertAlign w:val="superscript"/>
        </w:rPr>
        <w:t>3</w:t>
      </w:r>
      <w:r w:rsidRPr="00325F6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Хорошо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. 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br/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Новые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 слова</w:t>
      </w:r>
    </w:p>
    <w:tbl>
      <w:tblPr>
        <w:tblW w:w="0" w:type="auto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623"/>
        <w:gridCol w:w="2191"/>
        <w:gridCol w:w="4623"/>
      </w:tblGrid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会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>hui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мочь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навыке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умении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能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en"/>
              </w:rPr>
              <w:t>neng</w:t>
            </w: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vertAlign w:val="superscript"/>
                <w:lang w:val="en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мочь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физической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возможности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>shou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рука, руки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膝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xi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колено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做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>zuo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什么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en"/>
              </w:rPr>
              <w:t>shen</w:t>
            </w: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vertAlign w:val="superscript"/>
                <w:lang w:val="en"/>
              </w:rPr>
              <w:t>2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какой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какое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练习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>lian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en"/>
              </w:rPr>
              <w:t>xi</w:t>
            </w: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vertAlign w:val="superscript"/>
                <w:lang w:val="en"/>
              </w:rPr>
              <w:t>2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</w:p>
        </w:tc>
      </w:tr>
    </w:tbl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b/>
          <w:bCs/>
          <w:i/>
          <w:iCs/>
          <w:sz w:val="20"/>
          <w:szCs w:val="20"/>
          <w:lang w:val="en"/>
        </w:rPr>
        <w:t> 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Слова для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дополнительного</w:t>
      </w:r>
      <w:proofErr w:type="spellEnd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изучения</w:t>
      </w:r>
      <w:proofErr w:type="spellEnd"/>
    </w:p>
    <w:tbl>
      <w:tblPr>
        <w:tblW w:w="0" w:type="auto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629"/>
        <w:gridCol w:w="2181"/>
        <w:gridCol w:w="4627"/>
      </w:tblGrid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揽雀尾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>lan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>que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>wei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держать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воробья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хвост</w:t>
            </w:r>
            <w:proofErr w:type="spellEnd"/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野马分鬃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>ye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 xml:space="preserve"> ma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fen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 xml:space="preserve"> zong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расчесывать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гриву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дикой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лошади</w:t>
            </w:r>
            <w:proofErr w:type="spellEnd"/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楼膝坳步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lou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 xml:space="preserve"> xi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>ao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 xml:space="preserve"> bu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 шагом почистить колено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云手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en"/>
              </w:rPr>
              <w:t>yun</w:t>
            </w:r>
            <w:r w:rsidRPr="00325F65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vertAlign w:val="superscript"/>
                <w:lang w:val="en"/>
              </w:rPr>
              <w:t>2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>shou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облачные</w:t>
            </w:r>
            <w:proofErr w:type="spellEnd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руки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教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"/>
              </w:rPr>
              <w:t>jiao</w:t>
            </w:r>
            <w:r w:rsidRPr="00325F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perscript"/>
                <w:lang w:val="en"/>
              </w:rPr>
              <w:t>4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обучать,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преподавать</w:t>
            </w:r>
            <w:proofErr w:type="spellEnd"/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喝酒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he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 xml:space="preserve"> 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"/>
              </w:rPr>
              <w:t>jiu</w:t>
            </w:r>
            <w:r w:rsidRPr="00325F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пить </w:t>
            </w: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спиртное</w:t>
            </w:r>
            <w:proofErr w:type="spellEnd"/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开车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kai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 xml:space="preserve"> che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водить машину</w:t>
            </w:r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今天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jin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 xml:space="preserve"> tian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сегодня</w:t>
            </w:r>
            <w:proofErr w:type="spellEnd"/>
          </w:p>
        </w:tc>
      </w:tr>
      <w:tr w:rsidR="00325F65" w:rsidRPr="00325F65" w:rsidTr="00325F6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ymbol" w:eastAsia="Times New Roman" w:hAnsi="Symbol" w:cs="Times New Roman"/>
                <w:sz w:val="24"/>
                <w:szCs w:val="24"/>
                <w:lang w:val="en"/>
              </w:rPr>
              <w:t></w:t>
            </w:r>
            <w:r w:rsidRPr="00325F65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         </w:t>
            </w:r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SimSun" w:eastAsia="SimSun" w:hAnsi="SimSun" w:cs="Times New Roman" w:hint="eastAsia"/>
                <w:sz w:val="24"/>
                <w:szCs w:val="24"/>
              </w:rPr>
              <w:t>多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  <w:t>duo</w:t>
            </w:r>
            <w:r w:rsidRPr="0032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65" w:rsidRPr="00325F65" w:rsidRDefault="00325F65" w:rsidP="00325F65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много</w:t>
            </w:r>
            <w:proofErr w:type="spellEnd"/>
          </w:p>
        </w:tc>
      </w:tr>
    </w:tbl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325F65" w:rsidRPr="00325F65" w:rsidRDefault="00325F65" w:rsidP="00325F65">
      <w:pPr>
        <w:autoSpaceDE w:val="0"/>
        <w:autoSpaceDN w:val="0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Домашнее</w:t>
      </w:r>
      <w:proofErr w:type="spellEnd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>задание</w:t>
      </w:r>
      <w:proofErr w:type="spellEnd"/>
      <w:r w:rsidRPr="00325F65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: </w:t>
      </w:r>
    </w:p>
    <w:p w:rsidR="00325F65" w:rsidRPr="00325F65" w:rsidRDefault="00325F65" w:rsidP="00325F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5F65">
        <w:rPr>
          <w:rFonts w:ascii="Arial" w:eastAsia="Times New Roman" w:hAnsi="Arial" w:cs="Arial"/>
          <w:sz w:val="24"/>
          <w:szCs w:val="24"/>
          <w:lang w:val="uk-UA"/>
        </w:rPr>
        <w:lastRenderedPageBreak/>
        <w:t xml:space="preserve">Прочитайте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диалог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.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Замените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подчеркнутое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в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диалоге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упражнение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остальными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базовыми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упражнениями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325F65">
        <w:rPr>
          <w:rFonts w:ascii="Arial" w:eastAsia="Times New Roman" w:hAnsi="Arial" w:cs="Arial"/>
          <w:sz w:val="24"/>
          <w:szCs w:val="24"/>
          <w:lang w:val="uk-UA"/>
        </w:rPr>
        <w:t>тайцзицюань</w:t>
      </w:r>
      <w:proofErr w:type="spellEnd"/>
      <w:r w:rsidRPr="00325F65">
        <w:rPr>
          <w:rFonts w:ascii="Arial" w:eastAsia="Times New Roman" w:hAnsi="Arial" w:cs="Arial"/>
          <w:sz w:val="24"/>
          <w:szCs w:val="24"/>
          <w:lang w:val="uk-UA"/>
        </w:rPr>
        <w:t>.</w:t>
      </w:r>
    </w:p>
    <w:p w:rsidR="001D572F" w:rsidRDefault="001D572F"/>
    <w:sectPr w:rsidR="001D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AC1"/>
    <w:multiLevelType w:val="multilevel"/>
    <w:tmpl w:val="94B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292D"/>
    <w:multiLevelType w:val="multilevel"/>
    <w:tmpl w:val="C8E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B65FD"/>
    <w:multiLevelType w:val="multilevel"/>
    <w:tmpl w:val="F46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5"/>
    <w:rsid w:val="00187DAA"/>
    <w:rsid w:val="001D572F"/>
    <w:rsid w:val="00325F65"/>
    <w:rsid w:val="005C606A"/>
    <w:rsid w:val="006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E074"/>
  <w15:chartTrackingRefBased/>
  <w15:docId w15:val="{BCEDB526-3B61-43F0-9227-F7E2DEB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5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5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5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F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5F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5F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F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5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325F65"/>
    <w:rPr>
      <w:color w:val="0000FF"/>
      <w:u w:val="single"/>
    </w:rPr>
  </w:style>
  <w:style w:type="character" w:styleId="a6">
    <w:name w:val="Emphasis"/>
    <w:basedOn w:val="a0"/>
    <w:uiPriority w:val="20"/>
    <w:qFormat/>
    <w:rsid w:val="0032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2022-04-14T04:26:00Z</dcterms:created>
  <dcterms:modified xsi:type="dcterms:W3CDTF">2022-04-14T04:30:00Z</dcterms:modified>
</cp:coreProperties>
</file>