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10" w:rsidRDefault="00A32981" w:rsidP="00A32981">
      <w:pPr>
        <w:jc w:val="both"/>
        <w:rPr>
          <w:b/>
          <w:sz w:val="28"/>
          <w:szCs w:val="28"/>
        </w:rPr>
      </w:pPr>
      <w:r w:rsidRPr="00A32981">
        <w:rPr>
          <w:b/>
          <w:sz w:val="28"/>
          <w:szCs w:val="28"/>
        </w:rPr>
        <w:t xml:space="preserve">Разработка методических указаний по интеграции учащихся в общество и </w:t>
      </w:r>
      <w:proofErr w:type="spellStart"/>
      <w:r w:rsidRPr="00A32981">
        <w:rPr>
          <w:b/>
          <w:sz w:val="28"/>
          <w:szCs w:val="28"/>
        </w:rPr>
        <w:t>персонализации</w:t>
      </w:r>
      <w:proofErr w:type="spellEnd"/>
      <w:r w:rsidRPr="00A32981">
        <w:rPr>
          <w:b/>
          <w:sz w:val="28"/>
          <w:szCs w:val="28"/>
        </w:rPr>
        <w:t xml:space="preserve"> образовательного процесса.</w:t>
      </w:r>
    </w:p>
    <w:p w:rsidR="00A32981" w:rsidRDefault="00A32981" w:rsidP="00A32981">
      <w:pPr>
        <w:pStyle w:val="a3"/>
        <w:numPr>
          <w:ilvl w:val="0"/>
          <w:numId w:val="1"/>
        </w:numPr>
        <w:jc w:val="both"/>
      </w:pPr>
      <w:r>
        <w:t>Цель методических указаний</w:t>
      </w:r>
    </w:p>
    <w:p w:rsidR="00A32981" w:rsidRDefault="00A32981" w:rsidP="00A32981">
      <w:pPr>
        <w:ind w:left="360"/>
        <w:jc w:val="both"/>
      </w:pPr>
      <w:r>
        <w:t xml:space="preserve">Данные методические указания призваны способствовать оптимизации процесса социальной адаптации учащихся, внедрению индивидуального подхода в образовании, формированию личности, основанной на традиционных духовных и моральных ценностях, а также </w:t>
      </w:r>
      <w:proofErr w:type="spellStart"/>
      <w:r>
        <w:t>социокультурных</w:t>
      </w:r>
      <w:proofErr w:type="spellEnd"/>
      <w:r>
        <w:t xml:space="preserve"> нормах российского общества.</w:t>
      </w:r>
    </w:p>
    <w:p w:rsidR="00A32981" w:rsidRDefault="00A32981" w:rsidP="00A32981">
      <w:pPr>
        <w:pStyle w:val="a3"/>
        <w:numPr>
          <w:ilvl w:val="0"/>
          <w:numId w:val="1"/>
        </w:numPr>
        <w:jc w:val="both"/>
      </w:pPr>
      <w:r>
        <w:t xml:space="preserve">Ключевые принципы социализации и индивидуализации образования </w:t>
      </w:r>
    </w:p>
    <w:p w:rsidR="00A32981" w:rsidRPr="00A32981" w:rsidRDefault="00A32981" w:rsidP="00A32981">
      <w:pPr>
        <w:ind w:left="360"/>
        <w:jc w:val="both"/>
        <w:rPr>
          <w:sz w:val="28"/>
          <w:szCs w:val="28"/>
        </w:rPr>
      </w:pPr>
      <w:r>
        <w:t xml:space="preserve">Принципы </w:t>
      </w:r>
    </w:p>
    <w:p w:rsidR="00A32981" w:rsidRDefault="00A32981" w:rsidP="00A32981">
      <w:pPr>
        <w:ind w:left="360"/>
        <w:jc w:val="both"/>
      </w:pPr>
      <w:r>
        <w:t xml:space="preserve">1. Фокус на личности учащегося Образовательный процесс акцентируется на выявлении уникальных черт каждого ребенка, развитии </w:t>
      </w:r>
      <w:proofErr w:type="spellStart"/>
      <w:r>
        <w:t>креативных</w:t>
      </w:r>
      <w:proofErr w:type="spellEnd"/>
      <w:r>
        <w:t xml:space="preserve"> способностей, содействии в осознании своей роли в обществе и патриотической позиции. </w:t>
      </w:r>
    </w:p>
    <w:p w:rsidR="00A32981" w:rsidRDefault="00A32981" w:rsidP="00A32981">
      <w:pPr>
        <w:ind w:left="360"/>
        <w:jc w:val="both"/>
      </w:pPr>
      <w:r>
        <w:t xml:space="preserve"> 2. Формирование гражданской позиции Образование ориентировано на воспитание чувства патриотизма, уважения к истории страны, национальным традициям, моральным и правовым нормам. </w:t>
      </w:r>
    </w:p>
    <w:p w:rsidR="00A32981" w:rsidRDefault="00A32981" w:rsidP="00A32981">
      <w:pPr>
        <w:ind w:left="360"/>
        <w:jc w:val="both"/>
      </w:pPr>
      <w:r>
        <w:t xml:space="preserve"> 3. Создание условий для самореализации Необходимо обеспечить каждому ребенку возможности для раскрытия талантов, </w:t>
      </w:r>
      <w:proofErr w:type="spellStart"/>
      <w:r>
        <w:t>креативного</w:t>
      </w:r>
      <w:proofErr w:type="spellEnd"/>
      <w:r>
        <w:t xml:space="preserve"> потенциала, инициативности и лидерских качеств, стимулируя активное участие в жизни школы и региона. </w:t>
      </w:r>
    </w:p>
    <w:p w:rsidR="00A32981" w:rsidRDefault="00A32981" w:rsidP="00A32981">
      <w:pPr>
        <w:ind w:left="360"/>
        <w:jc w:val="both"/>
      </w:pPr>
      <w:r>
        <w:t xml:space="preserve"> 4. Поддержка семейного воспитания</w:t>
      </w:r>
    </w:p>
    <w:p w:rsidR="00A32981" w:rsidRDefault="00A32981" w:rsidP="00A32981">
      <w:pPr>
        <w:ind w:left="360"/>
        <w:jc w:val="both"/>
      </w:pPr>
      <w:r>
        <w:t>Роль семьи важна в формировании мировоззрения ребенка. Важно организовать взаимодействие семьи и школы, оказывая родителям поддержку в воспитании детей.</w:t>
      </w:r>
    </w:p>
    <w:p w:rsidR="00A32981" w:rsidRDefault="00A32981" w:rsidP="00A32981">
      <w:pPr>
        <w:ind w:left="360"/>
        <w:jc w:val="both"/>
      </w:pPr>
      <w:r>
        <w:t>Организация внеурочной деятельности</w:t>
      </w:r>
    </w:p>
    <w:p w:rsidR="00A32981" w:rsidRDefault="00A32981" w:rsidP="00A32981">
      <w:pPr>
        <w:ind w:left="360"/>
        <w:jc w:val="both"/>
      </w:pPr>
      <w:r>
        <w:t>Кружки, секции, клубы по интересам позволят детям развивать творческие способности, социальные навыки и активную жизненную позицию.</w:t>
      </w:r>
    </w:p>
    <w:p w:rsidR="00A32981" w:rsidRDefault="00A32981" w:rsidP="00A32981">
      <w:pPr>
        <w:ind w:left="360"/>
        <w:jc w:val="both"/>
      </w:pPr>
      <w:r>
        <w:t>Участие в общественных мероприятиях</w:t>
      </w:r>
    </w:p>
    <w:p w:rsidR="00A32981" w:rsidRDefault="00A32981" w:rsidP="00A32981">
      <w:pPr>
        <w:ind w:left="360"/>
        <w:jc w:val="both"/>
      </w:pPr>
      <w:r>
        <w:t>Участие в благотворительных акциях и волонтерских движениях способствует развитию чувства соучастия к судьбе страны.</w:t>
      </w:r>
    </w:p>
    <w:p w:rsidR="00A32981" w:rsidRDefault="00A32981" w:rsidP="00A32981">
      <w:pPr>
        <w:ind w:left="360"/>
        <w:jc w:val="both"/>
      </w:pPr>
      <w:r>
        <w:t xml:space="preserve"> Воспитание толерантности и межкультурного взаимопонимания</w:t>
      </w:r>
    </w:p>
    <w:p w:rsidR="00A32981" w:rsidRDefault="00A32981" w:rsidP="00A32981">
      <w:pPr>
        <w:ind w:left="360"/>
        <w:jc w:val="both"/>
      </w:pPr>
      <w:r>
        <w:t xml:space="preserve"> Использование интерактивных методов, мероприятий, направленных на изучение культуры разных народов, способствует развитию культуры мира среди учеников.</w:t>
      </w:r>
    </w:p>
    <w:p w:rsidR="00A32981" w:rsidRDefault="00A32981" w:rsidP="00A32981">
      <w:pPr>
        <w:pStyle w:val="a3"/>
        <w:numPr>
          <w:ilvl w:val="0"/>
          <w:numId w:val="1"/>
        </w:numPr>
        <w:jc w:val="both"/>
      </w:pPr>
      <w:r>
        <w:t>Индивидуализация образования</w:t>
      </w:r>
    </w:p>
    <w:p w:rsidR="00A32981" w:rsidRPr="00A32981" w:rsidRDefault="00A32981" w:rsidP="00A32981">
      <w:pPr>
        <w:ind w:left="709"/>
        <w:jc w:val="both"/>
        <w:rPr>
          <w:sz w:val="28"/>
          <w:szCs w:val="28"/>
        </w:rPr>
      </w:pPr>
      <w:r>
        <w:t xml:space="preserve"> Дифференцированное обучение </w:t>
      </w:r>
    </w:p>
    <w:p w:rsidR="00A32981" w:rsidRPr="00A32981" w:rsidRDefault="00A32981" w:rsidP="00A32981">
      <w:pPr>
        <w:ind w:left="709"/>
        <w:jc w:val="both"/>
        <w:rPr>
          <w:sz w:val="28"/>
          <w:szCs w:val="28"/>
        </w:rPr>
      </w:pPr>
      <w:r>
        <w:t>Разделение класса на группы учитывает уровень подготовки, обеспечивая эффективное усвоение знаний.</w:t>
      </w:r>
    </w:p>
    <w:p w:rsidR="00A32981" w:rsidRDefault="00A32981" w:rsidP="00A32981">
      <w:pPr>
        <w:ind w:left="709"/>
        <w:jc w:val="both"/>
      </w:pPr>
      <w:r>
        <w:lastRenderedPageBreak/>
        <w:t xml:space="preserve"> Использование современных образовательных технологий</w:t>
      </w:r>
    </w:p>
    <w:p w:rsidR="00A32981" w:rsidRDefault="00A32981" w:rsidP="00A32981">
      <w:pPr>
        <w:ind w:left="709"/>
        <w:jc w:val="both"/>
      </w:pPr>
      <w:r>
        <w:t xml:space="preserve"> Применение цифровых ресурсов, мультимедиа, дистанционных курсов расширяет возможности школьников, повышает интерес к учебе, стимулирует познавательную активность.</w:t>
      </w:r>
    </w:p>
    <w:p w:rsidR="00A32981" w:rsidRDefault="00A32981" w:rsidP="00A32981">
      <w:pPr>
        <w:ind w:left="709"/>
        <w:jc w:val="both"/>
      </w:pPr>
      <w:r>
        <w:t xml:space="preserve"> Педагогическое сопровождение учебного плана</w:t>
      </w:r>
    </w:p>
    <w:p w:rsidR="00A32981" w:rsidRDefault="00A32981" w:rsidP="00A32981">
      <w:pPr>
        <w:ind w:left="709"/>
        <w:jc w:val="both"/>
      </w:pPr>
      <w:r>
        <w:t xml:space="preserve"> Индивидуальное консультирование педагогов, психологов, социальных работников должно </w:t>
      </w:r>
      <w:proofErr w:type="gramStart"/>
      <w:r>
        <w:t>помогать школьникам справляться</w:t>
      </w:r>
      <w:proofErr w:type="gramEnd"/>
      <w:r>
        <w:t xml:space="preserve"> с трудностями в обучении. </w:t>
      </w:r>
    </w:p>
    <w:p w:rsidR="00A32981" w:rsidRDefault="00A32981" w:rsidP="00A32981">
      <w:pPr>
        <w:ind w:left="709"/>
        <w:jc w:val="both"/>
      </w:pPr>
      <w:r>
        <w:t>Новые формы ученического самоуправления</w:t>
      </w:r>
    </w:p>
    <w:p w:rsidR="00A32981" w:rsidRDefault="00A32981" w:rsidP="00A32981">
      <w:pPr>
        <w:ind w:left="709"/>
        <w:jc w:val="both"/>
      </w:pPr>
      <w:r>
        <w:t xml:space="preserve"> Создание школьных советов позволяет вовлечь детей, развивает навыки принятия решений, коллективной работы.</w:t>
      </w:r>
    </w:p>
    <w:p w:rsidR="00A32981" w:rsidRPr="00A32981" w:rsidRDefault="00A32981" w:rsidP="00A32981">
      <w:pPr>
        <w:ind w:left="709"/>
        <w:jc w:val="both"/>
        <w:rPr>
          <w:sz w:val="28"/>
          <w:szCs w:val="28"/>
        </w:rPr>
      </w:pPr>
      <w:r>
        <w:t xml:space="preserve"> VI. Заключение Данные рекомендации направлены на повышение эффективности образования, укрепление личностных качеств, подготовку будущих поколений к самостоятельной жизни.</w:t>
      </w:r>
    </w:p>
    <w:sectPr w:rsidR="00A32981" w:rsidRPr="00A32981" w:rsidSect="0081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3AC2"/>
    <w:multiLevelType w:val="hybridMultilevel"/>
    <w:tmpl w:val="670217DC"/>
    <w:lvl w:ilvl="0" w:tplc="69BA7ED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981"/>
    <w:rsid w:val="00813910"/>
    <w:rsid w:val="00A3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2025-09-30T16:46:00Z</dcterms:created>
  <dcterms:modified xsi:type="dcterms:W3CDTF">2025-09-30T16:55:00Z</dcterms:modified>
</cp:coreProperties>
</file>