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6DA5ADE" wp14:paraId="1B7996C5" wp14:textId="22E926F6">
      <w:pPr>
        <w:pStyle w:val="Heading1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</w:pPr>
      <w:r w:rsidRPr="56DA5ADE" w:rsidR="57A01B76">
        <w:rPr>
          <w:noProof w:val="0"/>
          <w:lang w:val="ru-RU"/>
        </w:rPr>
        <w:t>Формирование читательской грамотности в условиях госпитальной школы</w:t>
      </w:r>
    </w:p>
    <w:p xmlns:wp14="http://schemas.microsoft.com/office/word/2010/wordml" w:rsidP="56DA5ADE" wp14:paraId="56530169" wp14:textId="467708F4">
      <w:pPr>
        <w:spacing w:before="0" w:beforeAutospacing="off" w:after="0" w:afterAutospacing="off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</w:pP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Организация обучения детей, находящихся </w:t>
      </w:r>
      <w:proofErr w:type="gramStart"/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на длительном лечении</w:t>
      </w:r>
      <w:proofErr w:type="gramEnd"/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осуществляется в соответствии с Конституцией Российской Федерации, а</w:t>
      </w:r>
      <w:r w:rsidRPr="56DA5ADE" w:rsidR="67A7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также Российским законодательством (часть 6 статья 41 Федерального закона</w:t>
      </w:r>
      <w:r w:rsidRPr="56DA5ADE" w:rsidR="3E7CDD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об образовании) и имеет свои особенности, направленные на восстановление</w:t>
      </w:r>
      <w:r w:rsidRPr="56DA5ADE" w:rsidR="62F36B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психического функционирования, успешную реализацию в обществе и</w:t>
      </w:r>
      <w:r w:rsidRPr="56DA5ADE" w:rsidR="4624F1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своевременное развитие познавательного потенциала. </w:t>
      </w:r>
    </w:p>
    <w:p xmlns:wp14="http://schemas.microsoft.com/office/word/2010/wordml" w:rsidP="56DA5ADE" wp14:paraId="47FA8061" wp14:textId="7AB9ED1D">
      <w:pPr>
        <w:spacing w:before="0" w:beforeAutospacing="off" w:after="0" w:afterAutospacing="off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</w:pP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Таким образом,</w:t>
      </w:r>
      <w:r w:rsidRPr="56DA5ADE" w:rsidR="37020B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обучение в госпитальной школе позволяет ребенку продолжать личностно</w:t>
      </w:r>
      <w:r w:rsidRPr="56DA5ADE" w:rsidR="4E4974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развиваться и социально адаптироваться даже в трудной ситуации</w:t>
      </w:r>
      <w:r w:rsidRPr="56DA5ADE" w:rsidR="3E5AB5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длительной болезни.</w:t>
      </w:r>
      <w:r>
        <w:br/>
      </w:r>
      <w:r>
        <w:tab/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В непривычных условиях госпитальной школы общение с текстом</w:t>
      </w:r>
      <w:r>
        <w:br/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может помочь учащимся принять ситуацию, в которой они находятся,</w:t>
      </w:r>
      <w:r>
        <w:br/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преодолеть барьер «больничной стены». При этом важны все аспекты чтения:</w:t>
      </w:r>
      <w:r w:rsidRPr="56DA5ADE" w:rsidR="02BE0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социальные, учебные и личные. В связи с этим формирование чита</w:t>
      </w:r>
      <w:r w:rsidRPr="56DA5ADE" w:rsidR="61018E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те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льской</w:t>
      </w:r>
      <w:r w:rsidRPr="56DA5ADE" w:rsidR="5A7982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грамотности в условиях госпитальной школы мы считаем актуальным и</w:t>
      </w:r>
      <w:r w:rsidRPr="56DA5ADE" w:rsidR="1CBEDA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необходимым.</w:t>
      </w:r>
      <w:r>
        <w:br/>
      </w:r>
      <w:r>
        <w:tab/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Наша работа по формированию читательской грамотности опирается</w:t>
      </w:r>
      <w:r w:rsidRPr="56DA5ADE" w:rsidR="3154BC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на технологию терапевтической дидактики И. Н. </w:t>
      </w:r>
      <w:proofErr w:type="spellStart"/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Зайдман</w:t>
      </w:r>
      <w:proofErr w:type="spellEnd"/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, так как</w:t>
      </w:r>
      <w:r w:rsidRPr="56DA5ADE" w:rsidR="538D89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составляющие этой технологии (антропоцентрический и текстовый подход) в</w:t>
      </w:r>
      <w:r w:rsidRPr="56DA5ADE" w:rsidR="6F83CC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 </w:t>
      </w:r>
      <w:r w:rsidRPr="56DA5ADE" w:rsidR="38D76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полной мере отражают особенности обучения в госпитальной школе.</w:t>
      </w:r>
    </w:p>
    <w:p xmlns:wp14="http://schemas.microsoft.com/office/word/2010/wordml" w:rsidP="56DA5ADE" wp14:paraId="3C015985" wp14:textId="6C8A1930">
      <w:pPr>
        <w:spacing w:before="0" w:beforeAutospacing="off" w:after="0" w:afterAutospacing="off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</w:pPr>
      <w:r w:rsidRPr="56DA5ADE" w:rsidR="0F25B4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Работа осуществляется на уроках русского языка и литературы. Одним из начальных этапов становится целеполагание вместе с учащимся</w:t>
      </w:r>
      <w:r w:rsidRPr="56DA5ADE" w:rsidR="3D3334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. Затем идёт этап по подбору текстов (художественные тексты программного и внепрограммного материала, публицистика</w:t>
      </w:r>
      <w:r w:rsidRPr="56DA5ADE" w:rsidR="7CD607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 xml:space="preserve">, деловые бумаги и научные статьи). После постановки цели и подбора материала </w:t>
      </w:r>
      <w:r w:rsidRPr="56DA5ADE" w:rsidR="40CACD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учитель и ученик выбирают технологию и методы. В конце работы подводятся итоги</w:t>
      </w:r>
      <w:r w:rsidRPr="56DA5ADE" w:rsidR="7CC850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C2D2E"/>
          <w:sz w:val="28"/>
          <w:szCs w:val="28"/>
          <w:lang w:val="ru-RU"/>
        </w:rPr>
        <w:t>, фиксируется результат (что получилось, что нужно ещё доработать).</w:t>
      </w:r>
    </w:p>
    <w:p xmlns:wp14="http://schemas.microsoft.com/office/word/2010/wordml" w:rsidP="56DA5ADE" wp14:paraId="297DCFAC" wp14:textId="46CA1D22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56DA5ADE" wp14:paraId="501817AE" wp14:textId="3AA01BDF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EA9185"/>
    <w:rsid w:val="02BE0AA1"/>
    <w:rsid w:val="0F25B468"/>
    <w:rsid w:val="110716E7"/>
    <w:rsid w:val="19174855"/>
    <w:rsid w:val="1CBEDA0C"/>
    <w:rsid w:val="3154BC7A"/>
    <w:rsid w:val="3325AC19"/>
    <w:rsid w:val="37020B0D"/>
    <w:rsid w:val="38680AE5"/>
    <w:rsid w:val="38D76C63"/>
    <w:rsid w:val="3D3334CE"/>
    <w:rsid w:val="3DD18CAE"/>
    <w:rsid w:val="3E5AB521"/>
    <w:rsid w:val="3E7CDD13"/>
    <w:rsid w:val="40CACD64"/>
    <w:rsid w:val="431B1456"/>
    <w:rsid w:val="4624F14D"/>
    <w:rsid w:val="47871901"/>
    <w:rsid w:val="4E4974AF"/>
    <w:rsid w:val="500D9ABB"/>
    <w:rsid w:val="538D899E"/>
    <w:rsid w:val="56DA5ADE"/>
    <w:rsid w:val="578C069F"/>
    <w:rsid w:val="57A01B76"/>
    <w:rsid w:val="5A79828C"/>
    <w:rsid w:val="5EF08F4F"/>
    <w:rsid w:val="60E6D6AD"/>
    <w:rsid w:val="61018E85"/>
    <w:rsid w:val="62F36B98"/>
    <w:rsid w:val="6429A3FA"/>
    <w:rsid w:val="65EA9185"/>
    <w:rsid w:val="67A7D27B"/>
    <w:rsid w:val="6950F021"/>
    <w:rsid w:val="6F83CCE2"/>
    <w:rsid w:val="7411A976"/>
    <w:rsid w:val="7CC85007"/>
    <w:rsid w:val="7CD6073D"/>
    <w:rsid w:val="7D40B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9185"/>
  <w15:chartTrackingRefBased/>
  <w15:docId w15:val="{6C8948FB-DD02-4435-AECF-F014CA63AA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2024-08-25T17:35:27.7360369Z</dcterms:created>
  <dcterms:modified xsi:type="dcterms:W3CDTF">2024-08-25T17:44:49.2145875Z</dcterms:modified>
  <dc:creator>Роман Овчинников</dc:creator>
  <lastModifiedBy>Роман Овчинников</lastModifiedBy>
</coreProperties>
</file>