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10" w:rsidRPr="000622DC" w:rsidRDefault="000622DC" w:rsidP="00062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DC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на примере учебника Форвард</w:t>
      </w:r>
    </w:p>
    <w:p w:rsidR="000622DC" w:rsidRDefault="00440E08" w:rsidP="00062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мы работаем по УМК </w:t>
      </w:r>
      <w:proofErr w:type="spellStart"/>
      <w:r w:rsidRPr="000622DC">
        <w:rPr>
          <w:rFonts w:ascii="Times New Roman" w:hAnsi="Times New Roman" w:cs="Times New Roman"/>
          <w:sz w:val="28"/>
          <w:szCs w:val="28"/>
        </w:rPr>
        <w:t>М.В.Вербицкой</w:t>
      </w:r>
      <w:proofErr w:type="spellEnd"/>
      <w:r w:rsidRPr="000622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22DC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0622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 то на примере учебника 5 класса мы хотим показать вам все нап</w:t>
      </w:r>
      <w:r w:rsidR="000622DC">
        <w:rPr>
          <w:rFonts w:ascii="Times New Roman" w:hAnsi="Times New Roman" w:cs="Times New Roman"/>
          <w:sz w:val="28"/>
          <w:szCs w:val="28"/>
        </w:rPr>
        <w:t>равления</w:t>
      </w:r>
      <w:r w:rsidR="000622DC" w:rsidRPr="000622DC">
        <w:rPr>
          <w:rFonts w:ascii="Times New Roman" w:hAnsi="Times New Roman" w:cs="Times New Roman"/>
          <w:sz w:val="28"/>
          <w:szCs w:val="28"/>
        </w:rPr>
        <w:t xml:space="preserve"> формирования функциональной грамотности на уроках иностранного языка. </w:t>
      </w:r>
    </w:p>
    <w:p w:rsidR="00440E08" w:rsidRPr="000622DC" w:rsidRDefault="00440E08" w:rsidP="000622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E08" w:rsidRDefault="00440E08" w:rsidP="000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2DC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738047" wp14:editId="0C0CDC4B">
            <wp:simplePos x="0" y="0"/>
            <wp:positionH relativeFrom="column">
              <wp:posOffset>4526915</wp:posOffset>
            </wp:positionH>
            <wp:positionV relativeFrom="paragraph">
              <wp:posOffset>2825750</wp:posOffset>
            </wp:positionV>
            <wp:extent cx="1852930" cy="1918970"/>
            <wp:effectExtent l="0" t="0" r="0" b="5080"/>
            <wp:wrapThrough wrapText="bothSides">
              <wp:wrapPolygon edited="0">
                <wp:start x="0" y="0"/>
                <wp:lineTo x="0" y="21443"/>
                <wp:lineTo x="21319" y="21443"/>
                <wp:lineTo x="21319" y="0"/>
                <wp:lineTo x="0" y="0"/>
              </wp:wrapPolygon>
            </wp:wrapThrough>
            <wp:docPr id="6" name="Рисунок 6" descr="https://urok.1sept.ru/articles/69443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94436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2DC" w:rsidRPr="000622DC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33BFBF" wp14:editId="2C4FBF88">
            <wp:simplePos x="0" y="0"/>
            <wp:positionH relativeFrom="column">
              <wp:posOffset>3320415</wp:posOffset>
            </wp:positionH>
            <wp:positionV relativeFrom="paragraph">
              <wp:posOffset>21590</wp:posOffset>
            </wp:positionV>
            <wp:extent cx="2887980" cy="1988820"/>
            <wp:effectExtent l="0" t="0" r="7620" b="0"/>
            <wp:wrapThrough wrapText="bothSides">
              <wp:wrapPolygon edited="0">
                <wp:start x="0" y="0"/>
                <wp:lineTo x="0" y="21310"/>
                <wp:lineTo x="21515" y="21310"/>
                <wp:lineTo x="21515" y="0"/>
                <wp:lineTo x="0" y="0"/>
              </wp:wrapPolygon>
            </wp:wrapThrough>
            <wp:docPr id="1" name="Рисунок 1" descr="https://urok.1sept.ru/articles/69443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9443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2DC" w:rsidRPr="000622DC">
        <w:rPr>
          <w:rFonts w:ascii="Times New Roman" w:hAnsi="Times New Roman" w:cs="Times New Roman"/>
          <w:b/>
          <w:i/>
          <w:sz w:val="28"/>
          <w:szCs w:val="28"/>
        </w:rPr>
        <w:t>Читательская грамотность</w:t>
      </w:r>
      <w:r w:rsidR="000622DC" w:rsidRPr="000622DC">
        <w:rPr>
          <w:rFonts w:ascii="Times New Roman" w:hAnsi="Times New Roman" w:cs="Times New Roman"/>
          <w:sz w:val="28"/>
          <w:szCs w:val="28"/>
        </w:rPr>
        <w:t xml:space="preserve"> 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 и участвовать в социальной жизни. В данных упражнениях подразумевается работа с аутентичным текстом</w:t>
      </w:r>
      <w:r>
        <w:rPr>
          <w:rFonts w:ascii="Times New Roman" w:hAnsi="Times New Roman" w:cs="Times New Roman"/>
          <w:sz w:val="28"/>
          <w:szCs w:val="28"/>
        </w:rPr>
        <w:t xml:space="preserve">. Например, на стр.11 находится детское стихотворение </w:t>
      </w:r>
      <w:r w:rsidR="000622DC" w:rsidRPr="000622DC">
        <w:rPr>
          <w:rFonts w:ascii="Times New Roman" w:hAnsi="Times New Roman" w:cs="Times New Roman"/>
          <w:sz w:val="28"/>
          <w:szCs w:val="28"/>
        </w:rPr>
        <w:t xml:space="preserve"> «У Мери был маленький ягненок». Детям необходимо прочесть его и получить запрашиваемую информацию. </w:t>
      </w:r>
      <w:r>
        <w:rPr>
          <w:rFonts w:ascii="Times New Roman" w:hAnsi="Times New Roman" w:cs="Times New Roman"/>
          <w:sz w:val="28"/>
          <w:szCs w:val="28"/>
        </w:rPr>
        <w:t xml:space="preserve">Далее в </w:t>
      </w:r>
      <w:r w:rsidR="000622DC" w:rsidRPr="000622DC">
        <w:rPr>
          <w:rFonts w:ascii="Times New Roman" w:hAnsi="Times New Roman" w:cs="Times New Roman"/>
          <w:sz w:val="28"/>
          <w:szCs w:val="28"/>
        </w:rPr>
        <w:t xml:space="preserve"> упражнении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22DC" w:rsidRPr="000622DC">
        <w:rPr>
          <w:rFonts w:ascii="Times New Roman" w:hAnsi="Times New Roman" w:cs="Times New Roman"/>
          <w:sz w:val="28"/>
          <w:szCs w:val="28"/>
        </w:rPr>
        <w:t xml:space="preserve"> нужно ответить на вопросы по тексту</w:t>
      </w:r>
      <w:r>
        <w:rPr>
          <w:rFonts w:ascii="Times New Roman" w:hAnsi="Times New Roman" w:cs="Times New Roman"/>
          <w:sz w:val="28"/>
          <w:szCs w:val="28"/>
        </w:rPr>
        <w:t>, а в</w:t>
      </w:r>
      <w:r w:rsidR="000622DC" w:rsidRPr="000622DC">
        <w:rPr>
          <w:rFonts w:ascii="Times New Roman" w:hAnsi="Times New Roman" w:cs="Times New Roman"/>
          <w:sz w:val="28"/>
          <w:szCs w:val="28"/>
        </w:rPr>
        <w:t xml:space="preserve"> 26 нужно дополнить предложения пропущенными словами из текста. </w:t>
      </w:r>
    </w:p>
    <w:p w:rsidR="000622DC" w:rsidRPr="000622DC" w:rsidRDefault="000622DC" w:rsidP="00062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DC" w:rsidRPr="000622DC" w:rsidRDefault="000622DC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Математическая грамотность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это способность человека мыслить </w:t>
      </w:r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атематически, формулировать и применять математические знания для решения задач в разнообразных практических ситуациях.</w:t>
      </w:r>
    </w:p>
    <w:p w:rsidR="000622DC" w:rsidRPr="000622DC" w:rsidRDefault="000622DC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картинках </w:t>
      </w:r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стр.81 упр.6 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изображены предметы с указанием их веса в граммах и килограммах. Дети используют математические суждения и путём сложения определяют общий вес необходимых для поездки на Северный полюс и на Чёрное море предметов. </w:t>
      </w:r>
    </w:p>
    <w:p w:rsidR="000622DC" w:rsidRPr="000622DC" w:rsidRDefault="000622DC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AADE176" wp14:editId="0BAF3F0B">
            <wp:simplePos x="0" y="0"/>
            <wp:positionH relativeFrom="column">
              <wp:posOffset>4770120</wp:posOffset>
            </wp:positionH>
            <wp:positionV relativeFrom="paragraph">
              <wp:posOffset>80645</wp:posOffset>
            </wp:positionV>
            <wp:extent cx="1725930" cy="1181100"/>
            <wp:effectExtent l="0" t="0" r="7620" b="0"/>
            <wp:wrapThrough wrapText="bothSides">
              <wp:wrapPolygon edited="0">
                <wp:start x="0" y="0"/>
                <wp:lineTo x="0" y="21252"/>
                <wp:lineTo x="21457" y="21252"/>
                <wp:lineTo x="21457" y="0"/>
                <wp:lineTo x="0" y="0"/>
              </wp:wrapPolygon>
            </wp:wrapThrough>
            <wp:docPr id="5" name="Рисунок 5" descr="https://urok.1sept.ru/articles/69443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94436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2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Естественнонаучная грамотность</w:t>
      </w:r>
      <w:r w:rsidRPr="00062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-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способность ребенка занять компетентную общественную позицию по вопросам, связанным с естественными науками, интерес к </w:t>
      </w:r>
      <w:proofErr w:type="gramStart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естественно-научным</w:t>
      </w:r>
      <w:proofErr w:type="gramEnd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фактам и идеям. Используя словарные слова, географическую карту мира, дети применяют знания, полученные на уроках окружающего мира, географии, биологии. </w:t>
      </w:r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40E08"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стр.40</w:t>
      </w:r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0E08"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</w:t>
      </w:r>
      <w:proofErr w:type="gramStart"/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над </w:t>
      </w:r>
      <w:proofErr w:type="gramStart"/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утём рассуждения</w:t>
      </w:r>
      <w:r w:rsidR="00440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выводы о том, какие природные ресурсы добываются под землёй, под водой, что растёт на деревьях, что производят насекомые. </w:t>
      </w:r>
    </w:p>
    <w:p w:rsidR="000622DC" w:rsidRPr="000622DC" w:rsidRDefault="000622DC" w:rsidP="000622D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2DC" w:rsidRPr="000622DC" w:rsidRDefault="000622DC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5CDF280" wp14:editId="68DCEAD8">
            <wp:simplePos x="0" y="0"/>
            <wp:positionH relativeFrom="column">
              <wp:posOffset>3510915</wp:posOffset>
            </wp:positionH>
            <wp:positionV relativeFrom="paragraph">
              <wp:posOffset>24765</wp:posOffset>
            </wp:positionV>
            <wp:extent cx="254317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19" y="21505"/>
                <wp:lineTo x="21519" y="0"/>
                <wp:lineTo x="0" y="0"/>
              </wp:wrapPolygon>
            </wp:wrapThrough>
            <wp:docPr id="4" name="Рисунок 4" descr="https://urok.1sept.ru/articles/69443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94436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фокусе внимания </w:t>
      </w:r>
      <w:r w:rsidRPr="0006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Финансовой грамотности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определяются модели поведения личности в сфере финансов: покупка товаров и услуг, управление семейным бюджетом, планирование финансовых дел и др. В</w:t>
      </w:r>
      <w:r w:rsidR="00A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A01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стр.6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задание на </w:t>
      </w:r>
      <w:proofErr w:type="gramStart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ситуации</w:t>
      </w:r>
      <w:proofErr w:type="gramEnd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нужно выбрать варианты поведения, чтобы решить вопрос с недостающими деньгами. Дети могут выбрать готовые варианты или придумать свои.</w:t>
      </w:r>
    </w:p>
    <w:p w:rsidR="000622DC" w:rsidRPr="000622DC" w:rsidRDefault="000622DC" w:rsidP="000622D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E4C6883" wp14:editId="24522157">
            <wp:simplePos x="0" y="0"/>
            <wp:positionH relativeFrom="column">
              <wp:posOffset>3304540</wp:posOffset>
            </wp:positionH>
            <wp:positionV relativeFrom="paragraph">
              <wp:posOffset>200025</wp:posOffset>
            </wp:positionV>
            <wp:extent cx="2761615" cy="2038350"/>
            <wp:effectExtent l="0" t="0" r="635" b="0"/>
            <wp:wrapThrough wrapText="bothSides">
              <wp:wrapPolygon edited="0">
                <wp:start x="0" y="0"/>
                <wp:lineTo x="0" y="21398"/>
                <wp:lineTo x="21456" y="21398"/>
                <wp:lineTo x="21456" y="0"/>
                <wp:lineTo x="0" y="0"/>
              </wp:wrapPolygon>
            </wp:wrapThrough>
            <wp:docPr id="3" name="Рисунок 3" descr="https://urok.1sept.ru/articles/69443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94436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2DC" w:rsidRPr="000622DC" w:rsidRDefault="000622DC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Глобальная компетентность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многогранная цель обучения. Глобально компетентная личность способна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другими. В учебнике этому направлению уделено большое внимание, особенно в разделе «</w:t>
      </w:r>
      <w:proofErr w:type="spellStart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Dialogue</w:t>
      </w:r>
      <w:proofErr w:type="spellEnd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cultures</w:t>
      </w:r>
      <w:proofErr w:type="spellEnd"/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197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(стр.83)</w:t>
      </w:r>
    </w:p>
    <w:p w:rsidR="000622DC" w:rsidRPr="000622DC" w:rsidRDefault="000622DC" w:rsidP="000622DC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2DC" w:rsidRDefault="000622DC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5AD0A1D" wp14:editId="0A69F6B2">
            <wp:simplePos x="0" y="0"/>
            <wp:positionH relativeFrom="column">
              <wp:posOffset>4252595</wp:posOffset>
            </wp:positionH>
            <wp:positionV relativeFrom="paragraph">
              <wp:posOffset>816610</wp:posOffset>
            </wp:positionV>
            <wp:extent cx="2188210" cy="1636395"/>
            <wp:effectExtent l="0" t="0" r="2540" b="1905"/>
            <wp:wrapThrough wrapText="bothSides">
              <wp:wrapPolygon edited="0">
                <wp:start x="0" y="0"/>
                <wp:lineTo x="0" y="21374"/>
                <wp:lineTo x="21437" y="21374"/>
                <wp:lineTo x="21437" y="0"/>
                <wp:lineTo x="0" y="0"/>
              </wp:wrapPolygon>
            </wp:wrapThrough>
            <wp:docPr id="2" name="Рисунок 2" descr="https://urok.1sept.ru/articles/69443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94436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Креативное мышление: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</w:t>
      </w:r>
      <w:r w:rsidR="00A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процессе выработки, оценки и совершенствовании идей, направленных на получение  оригинальных нестандартных</w:t>
      </w:r>
      <w:r w:rsidR="00A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="00A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нового знания</w:t>
      </w:r>
      <w:r w:rsidR="00A0197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развитие кругозора и воображения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Отличное упражнение на формирование данной компетенции предложено во второй части учебника</w:t>
      </w:r>
      <w:r w:rsidR="00A0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стр.5</w:t>
      </w:r>
      <w:r w:rsidRPr="00062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нужно найти нестандартные решения использования для привычных вещей.</w:t>
      </w:r>
    </w:p>
    <w:p w:rsidR="00A0197E" w:rsidRDefault="00A0197E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7E" w:rsidRDefault="00A0197E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97E" w:rsidRPr="000622DC" w:rsidRDefault="00A0197E" w:rsidP="000622DC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небольшая часть примеров, отражающих способы формирования различных направлений функциональной грамотности. Мы уверены, что, проанализировав ваши учебники, вы также найдёте примеры подобных упражнений.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22DC" w:rsidRPr="000622DC" w:rsidRDefault="000622DC" w:rsidP="00062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2DC" w:rsidRPr="000622DC" w:rsidRDefault="000622DC" w:rsidP="00062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22DC" w:rsidRPr="000622DC" w:rsidSect="000622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C"/>
    <w:rsid w:val="00023410"/>
    <w:rsid w:val="000622DC"/>
    <w:rsid w:val="00440E08"/>
    <w:rsid w:val="00A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2023-01-11T06:22:00Z</cp:lastPrinted>
  <dcterms:created xsi:type="dcterms:W3CDTF">2023-01-11T07:58:00Z</dcterms:created>
  <dcterms:modified xsi:type="dcterms:W3CDTF">2023-01-11T07:58:00Z</dcterms:modified>
</cp:coreProperties>
</file>