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6611F" w14:textId="77777777" w:rsidR="00F36C32" w:rsidRDefault="00F36C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4247"/>
      </w:tblGrid>
      <w:tr w:rsidR="00F36C32" w14:paraId="197AE61D" w14:textId="77777777">
        <w:tc>
          <w:tcPr>
            <w:tcW w:w="5098" w:type="dxa"/>
          </w:tcPr>
          <w:p w14:paraId="6C8893C9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247" w:type="dxa"/>
          </w:tcPr>
          <w:p w14:paraId="4E9A88B2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5_Превращаем текст в инфографику</w:t>
            </w:r>
          </w:p>
        </w:tc>
      </w:tr>
      <w:tr w:rsidR="00F36C32" w14:paraId="0ED8956A" w14:textId="77777777">
        <w:tc>
          <w:tcPr>
            <w:tcW w:w="5098" w:type="dxa"/>
          </w:tcPr>
          <w:p w14:paraId="1ADAAB06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247" w:type="dxa"/>
          </w:tcPr>
          <w:p w14:paraId="51DFB967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</w:tr>
      <w:tr w:rsidR="00F36C32" w14:paraId="668E118B" w14:textId="77777777">
        <w:tc>
          <w:tcPr>
            <w:tcW w:w="5098" w:type="dxa"/>
          </w:tcPr>
          <w:p w14:paraId="25E8B3B0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247" w:type="dxa"/>
          </w:tcPr>
          <w:p w14:paraId="6B4238E8" w14:textId="2248812E" w:rsidR="00F36C32" w:rsidRDefault="00D0060F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8</w:t>
            </w:r>
          </w:p>
        </w:tc>
      </w:tr>
      <w:tr w:rsidR="00F36C32" w14:paraId="3429564F" w14:textId="77777777">
        <w:tc>
          <w:tcPr>
            <w:tcW w:w="5098" w:type="dxa"/>
          </w:tcPr>
          <w:p w14:paraId="7343E5AC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247" w:type="dxa"/>
          </w:tcPr>
          <w:p w14:paraId="0ECEF212" w14:textId="72C907BE" w:rsidR="00F36C32" w:rsidRDefault="00C06F81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 w:rsidR="00E52404">
              <w:rPr>
                <w:rFonts w:ascii="Arial" w:eastAsia="Arial" w:hAnsi="Arial" w:cs="Arial"/>
                <w:sz w:val="28"/>
                <w:szCs w:val="28"/>
              </w:rPr>
              <w:t>0 минут</w:t>
            </w:r>
          </w:p>
        </w:tc>
      </w:tr>
      <w:tr w:rsidR="00F36C32" w14:paraId="59D53CB6" w14:textId="77777777">
        <w:tc>
          <w:tcPr>
            <w:tcW w:w="5098" w:type="dxa"/>
          </w:tcPr>
          <w:p w14:paraId="30E0F043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247" w:type="dxa"/>
          </w:tcPr>
          <w:p w14:paraId="406E12D5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F36C32" w14:paraId="79C2259B" w14:textId="77777777">
        <w:tc>
          <w:tcPr>
            <w:tcW w:w="5098" w:type="dxa"/>
          </w:tcPr>
          <w:p w14:paraId="6486E8F5" w14:textId="77777777" w:rsidR="00F36C32" w:rsidRDefault="00E52404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Объём </w:t>
            </w:r>
          </w:p>
        </w:tc>
        <w:tc>
          <w:tcPr>
            <w:tcW w:w="4247" w:type="dxa"/>
          </w:tcPr>
          <w:p w14:paraId="26A3ECDA" w14:textId="5AC3A373" w:rsidR="00F36C32" w:rsidRDefault="00D23086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648 </w:t>
            </w:r>
            <w:r w:rsidR="00E52404">
              <w:rPr>
                <w:rFonts w:ascii="Arial" w:eastAsia="Arial" w:hAnsi="Arial" w:cs="Arial"/>
                <w:sz w:val="28"/>
                <w:szCs w:val="28"/>
              </w:rPr>
              <w:t>слов</w:t>
            </w:r>
          </w:p>
        </w:tc>
      </w:tr>
      <w:tr w:rsidR="00F36C32" w:rsidRPr="005B037D" w14:paraId="38DF1E95" w14:textId="77777777">
        <w:tc>
          <w:tcPr>
            <w:tcW w:w="5098" w:type="dxa"/>
          </w:tcPr>
          <w:p w14:paraId="2829B747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247" w:type="dxa"/>
          </w:tcPr>
          <w:p w14:paraId="702598CB" w14:textId="564A2B37" w:rsidR="005B037D" w:rsidRPr="009E1D82" w:rsidRDefault="009E1D82" w:rsidP="005B037D">
            <w:pPr>
              <w:rPr>
                <w:sz w:val="28"/>
                <w:szCs w:val="28"/>
              </w:rPr>
            </w:pPr>
            <w:hyperlink r:id="rId5" w:history="1">
              <w:r w:rsidRPr="009E1D82">
                <w:rPr>
                  <w:rStyle w:val="ae"/>
                  <w:sz w:val="28"/>
                  <w:szCs w:val="28"/>
                </w:rPr>
                <w:t>https://prirodainfo.ru/atmosfera/groza</w:t>
              </w:r>
            </w:hyperlink>
          </w:p>
          <w:p w14:paraId="33C21CFE" w14:textId="41DDAC3E" w:rsidR="009E1D82" w:rsidRPr="005B037D" w:rsidRDefault="009E1D82" w:rsidP="005B037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F36C32" w14:paraId="6E081049" w14:textId="77777777">
        <w:tc>
          <w:tcPr>
            <w:tcW w:w="9345" w:type="dxa"/>
            <w:gridSpan w:val="2"/>
          </w:tcPr>
          <w:p w14:paraId="62A4F997" w14:textId="77777777" w:rsidR="00F36C32" w:rsidRDefault="00E52404">
            <w:pP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Ход занятия</w:t>
            </w:r>
          </w:p>
        </w:tc>
      </w:tr>
      <w:tr w:rsidR="00F36C32" w14:paraId="31FD2227" w14:textId="77777777">
        <w:trPr>
          <w:trHeight w:val="1111"/>
        </w:trPr>
        <w:tc>
          <w:tcPr>
            <w:tcW w:w="5098" w:type="dxa"/>
          </w:tcPr>
          <w:p w14:paraId="4665B914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Чтение сплошного текста (читается молча в индивидуальном темпе). Обсуждение особенностей понимания сплошного текста (дискуссия в ходе групповой работы)</w:t>
            </w:r>
          </w:p>
        </w:tc>
        <w:tc>
          <w:tcPr>
            <w:tcW w:w="4247" w:type="dxa"/>
          </w:tcPr>
          <w:p w14:paraId="477A1825" w14:textId="4D2B6668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≈ </w:t>
            </w:r>
            <w:r w:rsidR="00C06F81">
              <w:rPr>
                <w:rFonts w:ascii="Arial" w:eastAsia="Arial" w:hAnsi="Arial" w:cs="Arial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F36C32" w14:paraId="67B76B2F" w14:textId="77777777">
        <w:trPr>
          <w:trHeight w:val="1111"/>
        </w:trPr>
        <w:tc>
          <w:tcPr>
            <w:tcW w:w="5098" w:type="dxa"/>
          </w:tcPr>
          <w:p w14:paraId="5713FC6C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Работа с текстом в виде сопоставления фрагментов 1-й части текста с иллюстрациями (работа в группах)</w:t>
            </w:r>
          </w:p>
        </w:tc>
        <w:tc>
          <w:tcPr>
            <w:tcW w:w="4247" w:type="dxa"/>
          </w:tcPr>
          <w:p w14:paraId="34C7954D" w14:textId="75C7AB4E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≈ </w:t>
            </w:r>
            <w:r w:rsidR="00C06F81">
              <w:rPr>
                <w:rFonts w:ascii="Arial" w:eastAsia="Arial" w:hAnsi="Arial" w:cs="Arial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F36C32" w14:paraId="0C022E53" w14:textId="77777777">
        <w:trPr>
          <w:trHeight w:val="772"/>
        </w:trPr>
        <w:tc>
          <w:tcPr>
            <w:tcW w:w="5098" w:type="dxa"/>
          </w:tcPr>
          <w:p w14:paraId="0297DD78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Выполнение дополнительного задания: создание и представление инфографики ко 2-й части текста, рассказывание с использованием инфографики (работа в группах)</w:t>
            </w:r>
          </w:p>
        </w:tc>
        <w:tc>
          <w:tcPr>
            <w:tcW w:w="4247" w:type="dxa"/>
          </w:tcPr>
          <w:p w14:paraId="1717ED95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≈ 10 минут</w:t>
            </w:r>
          </w:p>
        </w:tc>
      </w:tr>
      <w:tr w:rsidR="00F36C32" w14:paraId="07FFBFDD" w14:textId="77777777">
        <w:tc>
          <w:tcPr>
            <w:tcW w:w="9345" w:type="dxa"/>
            <w:gridSpan w:val="2"/>
          </w:tcPr>
          <w:p w14:paraId="4AB7CB51" w14:textId="77777777" w:rsidR="00F36C32" w:rsidRDefault="00E52404">
            <w:pPr>
              <w:spacing w:line="276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Комментарий</w:t>
            </w:r>
          </w:p>
        </w:tc>
      </w:tr>
      <w:tr w:rsidR="00F36C32" w14:paraId="638D6D04" w14:textId="77777777">
        <w:tc>
          <w:tcPr>
            <w:tcW w:w="9345" w:type="dxa"/>
            <w:gridSpan w:val="2"/>
          </w:tcPr>
          <w:p w14:paraId="7970482A" w14:textId="77777777" w:rsidR="00F36C32" w:rsidRDefault="00E5240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Детям предлагается сплошной текст. Организуется обсуждение с помощью уточняющих, оценочных, проблемных вопросов, подготавливающих к дополнительной работе с текстом. Выполняются задания по соотнесению фрагментов 1-й части текста с готовыми рисунками (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5-7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изображений). Создаются и представляются проекты инфографики ко 2-й части текста, составляются устные рассказы по проектам инфографики. В зависимости от предпочтений и подготовленности детей инфографику можно делать в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PowerPoint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Canva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(Канва), с помощью распечатанных шаблонов, визуальных заметок («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скетчноутинг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»).</w:t>
            </w:r>
          </w:p>
        </w:tc>
      </w:tr>
    </w:tbl>
    <w:p w14:paraId="7FBD4AB9" w14:textId="77777777" w:rsidR="00C06F81" w:rsidRDefault="00E52404" w:rsidP="004344EE">
      <w:r>
        <w:br w:type="page"/>
      </w:r>
    </w:p>
    <w:p w14:paraId="10FB7E62" w14:textId="3FB2DA8F" w:rsidR="009E1D82" w:rsidRPr="009E1D82" w:rsidRDefault="009E1D82" w:rsidP="009E1D82">
      <w:pP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9E1D82"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Что такое гроза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28ABB5AF" w14:textId="77777777" w:rsidR="00C06F81" w:rsidRDefault="00C06F81" w:rsidP="00C06F81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B355B69" w14:textId="1BE88FCC" w:rsidR="00C06F81" w:rsidRPr="000737C9" w:rsidRDefault="00E52404" w:rsidP="004344EE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Часть 1.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4FAC22E6" w14:textId="2E4FB4AE" w:rsidR="00C06F81" w:rsidRPr="009E1D82" w:rsidRDefault="009E1D82" w:rsidP="00C06F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20"/>
        <w:jc w:val="both"/>
        <w:rPr>
          <w:rFonts w:ascii="Arial" w:eastAsia="Arial" w:hAnsi="Arial" w:cs="Arial"/>
          <w:sz w:val="28"/>
          <w:szCs w:val="28"/>
        </w:rPr>
      </w:pPr>
      <w:r w:rsidRPr="009E1D82">
        <w:rPr>
          <w:rFonts w:ascii="Arial" w:eastAsia="Arial" w:hAnsi="Arial" w:cs="Arial"/>
          <w:sz w:val="28"/>
          <w:szCs w:val="28"/>
        </w:rPr>
        <w:t>Гроза – атмосферное природное явление. Сопровождается сильным ветром, дождевыми осадками, иногда мокрым </w:t>
      </w:r>
      <w:hyperlink r:id="rId6" w:tgtFrame="_blank" w:history="1">
        <w:r w:rsidRPr="009E1D82">
          <w:rPr>
            <w:rStyle w:val="ae"/>
            <w:rFonts w:ascii="Arial" w:eastAsia="Arial" w:hAnsi="Arial" w:cs="Arial"/>
            <w:color w:val="auto"/>
            <w:sz w:val="28"/>
            <w:szCs w:val="28"/>
            <w:u w:val="none"/>
          </w:rPr>
          <w:t>снегом</w:t>
        </w:r>
      </w:hyperlink>
      <w:r w:rsidRPr="009E1D82">
        <w:rPr>
          <w:rFonts w:ascii="Arial" w:eastAsia="Arial" w:hAnsi="Arial" w:cs="Arial"/>
          <w:sz w:val="28"/>
          <w:szCs w:val="28"/>
        </w:rPr>
        <w:t>, </w:t>
      </w:r>
      <w:hyperlink r:id="rId7" w:tgtFrame="_blank" w:history="1">
        <w:r w:rsidRPr="009E1D82">
          <w:rPr>
            <w:rStyle w:val="ae"/>
            <w:rFonts w:ascii="Arial" w:eastAsia="Arial" w:hAnsi="Arial" w:cs="Arial"/>
            <w:color w:val="auto"/>
            <w:sz w:val="28"/>
            <w:szCs w:val="28"/>
            <w:u w:val="none"/>
          </w:rPr>
          <w:t>градом</w:t>
        </w:r>
      </w:hyperlink>
      <w:r w:rsidRPr="009E1D82">
        <w:rPr>
          <w:rFonts w:ascii="Arial" w:eastAsia="Arial" w:hAnsi="Arial" w:cs="Arial"/>
          <w:sz w:val="28"/>
          <w:szCs w:val="28"/>
        </w:rPr>
        <w:t>. Темные тучи, нарастающий </w:t>
      </w:r>
      <w:hyperlink r:id="rId8" w:tgtFrame="_blank" w:history="1">
        <w:r w:rsidRPr="009E1D82">
          <w:rPr>
            <w:rStyle w:val="ae"/>
            <w:rFonts w:ascii="Arial" w:eastAsia="Arial" w:hAnsi="Arial" w:cs="Arial"/>
            <w:color w:val="auto"/>
            <w:sz w:val="28"/>
            <w:szCs w:val="28"/>
            <w:u w:val="none"/>
          </w:rPr>
          <w:t>ветер</w:t>
        </w:r>
      </w:hyperlink>
      <w:r w:rsidRPr="009E1D82">
        <w:rPr>
          <w:rFonts w:ascii="Arial" w:eastAsia="Arial" w:hAnsi="Arial" w:cs="Arial"/>
          <w:sz w:val="28"/>
          <w:szCs w:val="28"/>
        </w:rPr>
        <w:t> – признак грозы. Существует сухая гроза, при которой отсутствуют осадки.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C06F81" w14:paraId="0E168E30" w14:textId="77777777" w:rsidTr="00A0751D">
        <w:tc>
          <w:tcPr>
            <w:tcW w:w="9345" w:type="dxa"/>
          </w:tcPr>
          <w:p w14:paraId="76B54B8E" w14:textId="77777777" w:rsidR="00C06F81" w:rsidRDefault="00C06F81" w:rsidP="00A0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2420818C" w14:textId="77777777" w:rsidR="00C06F81" w:rsidRDefault="00C06F81" w:rsidP="00A0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0650484D" w14:textId="77777777" w:rsidR="00C06F81" w:rsidRDefault="00C06F81" w:rsidP="00C06F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2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50D41A12" w14:textId="7B0EA174" w:rsidR="00C06F81" w:rsidRPr="009E1D82" w:rsidRDefault="009E1D82" w:rsidP="00C06F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20"/>
        <w:jc w:val="both"/>
        <w:rPr>
          <w:rFonts w:ascii="Arial" w:eastAsia="Arial" w:hAnsi="Arial" w:cs="Arial"/>
          <w:color w:val="000000" w:themeColor="text1"/>
          <w:sz w:val="28"/>
          <w:szCs w:val="28"/>
        </w:rPr>
      </w:pPr>
      <w:r w:rsidRPr="009E1D82">
        <w:rPr>
          <w:rFonts w:ascii="Arial" w:eastAsia="Arial" w:hAnsi="Arial" w:cs="Arial"/>
          <w:color w:val="000000" w:themeColor="text1"/>
          <w:sz w:val="28"/>
          <w:szCs w:val="28"/>
        </w:rPr>
        <w:t>Из-за грозы возникают другие суровые погодные явления, формируя опасный комплекс погодных условий. Большинство разрушения наносится сильными порывами ветра, крупным градом, </w:t>
      </w:r>
      <w:hyperlink r:id="rId9" w:tgtFrame="_blank" w:history="1">
        <w:r w:rsidRPr="009E1D82">
          <w:rPr>
            <w:rStyle w:val="ae"/>
            <w:rFonts w:ascii="Arial" w:eastAsia="Arial" w:hAnsi="Arial" w:cs="Arial"/>
            <w:color w:val="000000" w:themeColor="text1"/>
            <w:sz w:val="28"/>
            <w:szCs w:val="28"/>
            <w:u w:val="none"/>
          </w:rPr>
          <w:t>наводнениями</w:t>
        </w:r>
      </w:hyperlink>
      <w:r w:rsidRPr="009E1D82">
        <w:rPr>
          <w:rFonts w:ascii="Arial" w:eastAsia="Arial" w:hAnsi="Arial" w:cs="Arial"/>
          <w:color w:val="000000" w:themeColor="text1"/>
          <w:sz w:val="28"/>
          <w:szCs w:val="28"/>
        </w:rPr>
        <w:t> из-за интенсивных осадков. Особенно мощные грозовые ячейки вызывают </w:t>
      </w:r>
      <w:hyperlink r:id="rId10" w:tgtFrame="_blank" w:history="1">
        <w:r w:rsidRPr="009E1D82">
          <w:rPr>
            <w:rStyle w:val="ae"/>
            <w:rFonts w:ascii="Arial" w:eastAsia="Arial" w:hAnsi="Arial" w:cs="Arial"/>
            <w:color w:val="000000" w:themeColor="text1"/>
            <w:sz w:val="28"/>
            <w:szCs w:val="28"/>
            <w:u w:val="none"/>
          </w:rPr>
          <w:t>смерчи</w:t>
        </w:r>
      </w:hyperlink>
      <w:r w:rsidRPr="009E1D82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36C32" w14:paraId="4C1A4CFF" w14:textId="77777777">
        <w:tc>
          <w:tcPr>
            <w:tcW w:w="9345" w:type="dxa"/>
          </w:tcPr>
          <w:p w14:paraId="27D5FA35" w14:textId="77777777" w:rsidR="00F36C32" w:rsidRDefault="00E52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56EC8E42" w14:textId="77777777" w:rsidR="00F36C32" w:rsidRDefault="00F36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3E42175B" w14:textId="77777777" w:rsidR="009E1D82" w:rsidRPr="009E1D82" w:rsidRDefault="009E1D82" w:rsidP="009E1D82">
      <w:pPr>
        <w:spacing w:before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Причины возникновения грозы связаны с конвекцией. Физика называет конвекцией процесс теплообмена между струями и потоками вещества. Существует несколько ситуаций их появления:</w:t>
      </w:r>
    </w:p>
    <w:p w14:paraId="0886D055" w14:textId="77777777" w:rsidR="009E1D82" w:rsidRPr="009E1D82" w:rsidRDefault="009E1D82" w:rsidP="009E1D82">
      <w:pPr>
        <w:numPr>
          <w:ilvl w:val="0"/>
          <w:numId w:val="3"/>
        </w:numPr>
        <w:spacing w:before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Неравномерное нагревание пограничного воздушного слоя. Конвекция возникает над водоемом и землей.</w:t>
      </w:r>
    </w:p>
    <w:p w14:paraId="36F3114A" w14:textId="77777777" w:rsidR="009E1D82" w:rsidRPr="009E1D82" w:rsidRDefault="009E1D82" w:rsidP="009E1D82">
      <w:pPr>
        <w:numPr>
          <w:ilvl w:val="0"/>
          <w:numId w:val="3"/>
        </w:numPr>
        <w:spacing w:before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Вытеснение тепла холодными воздушными массами.</w:t>
      </w:r>
    </w:p>
    <w:p w14:paraId="25EB1781" w14:textId="77777777" w:rsidR="009E1D82" w:rsidRPr="009E1D82" w:rsidRDefault="009E1D82" w:rsidP="009E1D82">
      <w:pPr>
        <w:numPr>
          <w:ilvl w:val="0"/>
          <w:numId w:val="3"/>
        </w:numPr>
        <w:spacing w:before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Поднимающийся воздух в горной местности.</w:t>
      </w:r>
    </w:p>
    <w:p w14:paraId="46F17E9D" w14:textId="77777777" w:rsidR="009E1D82" w:rsidRPr="009E1D82" w:rsidRDefault="009E1D82" w:rsidP="009E1D82">
      <w:pPr>
        <w:spacing w:before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 xml:space="preserve">В целом грозы возникают в результате быстрого восходящего движения теплого воздуха на высоте, где образуется озон. При движении вверх воздух охлаждается и конденсируется. В результате </w:t>
      </w:r>
      <w:r w:rsidRPr="009E1D82"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образовывается кучеряво-дождевое облако. Такие облака формируются на высоте несколько десятков километров. Затем водяной пар конденсируется в капли воды или льда. Давление внутри тучи снижается. Выпадающие из облака капли пересекаются друг с другом, увеличиваясь в размере. Падающие капли создают своим движением поток, тянущий следом </w:t>
      </w:r>
      <w:proofErr w:type="spellStart"/>
      <w:r w:rsidRPr="009E1D82">
        <w:rPr>
          <w:rFonts w:ascii="Arial" w:eastAsia="Arial" w:hAnsi="Arial" w:cs="Arial"/>
          <w:color w:val="000000"/>
          <w:sz w:val="28"/>
          <w:szCs w:val="28"/>
        </w:rPr>
        <w:t>внутриоблачный</w:t>
      </w:r>
      <w:proofErr w:type="spellEnd"/>
      <w:r w:rsidRPr="009E1D82">
        <w:rPr>
          <w:rFonts w:ascii="Arial" w:eastAsia="Arial" w:hAnsi="Arial" w:cs="Arial"/>
          <w:color w:val="000000"/>
          <w:sz w:val="28"/>
          <w:szCs w:val="28"/>
        </w:rPr>
        <w:t xml:space="preserve"> холодный воздух, вызывая сильный ветер обычно сопровождающий грозы.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36C32" w14:paraId="78FF44D2" w14:textId="77777777">
        <w:tc>
          <w:tcPr>
            <w:tcW w:w="9345" w:type="dxa"/>
          </w:tcPr>
          <w:p w14:paraId="714904EB" w14:textId="77777777" w:rsidR="00F36C32" w:rsidRDefault="00E52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194EA43C" w14:textId="77777777" w:rsidR="00F36C32" w:rsidRDefault="00F36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61C2A113" w14:textId="77777777" w:rsidR="009E1D82" w:rsidRPr="009E1D82" w:rsidRDefault="009E1D82" w:rsidP="009E1D82">
      <w:pPr>
        <w:spacing w:before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Изначально ученые делили природу грозы на виды, соответствующие условиям их формирования. В XXI веке их различают по характеристике грозовых облаков. Выделяют 4 основных вида:</w:t>
      </w:r>
    </w:p>
    <w:p w14:paraId="02AA4360" w14:textId="77777777" w:rsidR="009E1D82" w:rsidRPr="009E1D82" w:rsidRDefault="009E1D82" w:rsidP="009E1D82">
      <w:pPr>
        <w:numPr>
          <w:ilvl w:val="0"/>
          <w:numId w:val="4"/>
        </w:numPr>
        <w:spacing w:before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Одноячейковые. Возникают при слабом ветре, быстро исчезают после выпадения осадков. Средняя продолжительность существования – около получаса.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36C32" w14:paraId="5198DA81" w14:textId="77777777">
        <w:tc>
          <w:tcPr>
            <w:tcW w:w="9345" w:type="dxa"/>
          </w:tcPr>
          <w:p w14:paraId="43FA237E" w14:textId="77777777" w:rsidR="00F36C32" w:rsidRDefault="00E52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6E3064D3" w14:textId="77777777" w:rsidR="00F36C32" w:rsidRDefault="00F36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27C4B507" w14:textId="77777777" w:rsidR="009E1D82" w:rsidRPr="009E1D82" w:rsidRDefault="009E1D82" w:rsidP="009E1D82">
      <w:pPr>
        <w:numPr>
          <w:ilvl w:val="0"/>
          <w:numId w:val="5"/>
        </w:numPr>
        <w:spacing w:before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9E1D82">
        <w:rPr>
          <w:rFonts w:ascii="Arial" w:eastAsia="Arial" w:hAnsi="Arial" w:cs="Arial"/>
          <w:color w:val="000000"/>
          <w:sz w:val="28"/>
          <w:szCs w:val="28"/>
        </w:rPr>
        <w:t>Кластерные многоячейковые. Самый распространенный вид грозы. Может состоять из группы мелких ячеек, передвигающихся как одна целая. Такие грозы сопровождаются градом, ливнем, сильными порывами ветра. Средняя продолжительность существования – несколько часов.</w:t>
      </w:r>
    </w:p>
    <w:tbl>
      <w:tblPr>
        <w:tblStyle w:val="a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36C32" w14:paraId="3535A5B7" w14:textId="77777777">
        <w:tc>
          <w:tcPr>
            <w:tcW w:w="9345" w:type="dxa"/>
          </w:tcPr>
          <w:p w14:paraId="4B3D3B19" w14:textId="77777777" w:rsidR="00F36C32" w:rsidRDefault="00E52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071113EA" w14:textId="77777777" w:rsidR="00F36C32" w:rsidRDefault="00F36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1036BF02" w14:textId="77777777" w:rsidR="00D23086" w:rsidRPr="00D23086" w:rsidRDefault="00D23086" w:rsidP="00D23086">
      <w:pPr>
        <w:numPr>
          <w:ilvl w:val="0"/>
          <w:numId w:val="6"/>
        </w:numPr>
        <w:spacing w:before="240" w:line="360" w:lineRule="auto"/>
        <w:jc w:val="both"/>
        <w:rPr>
          <w:rFonts w:ascii="Arial" w:eastAsia="Arial" w:hAnsi="Arial" w:cs="Arial"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t xml:space="preserve">Линейные многоячейковые. Альтернативное название – «линия шквалов». Характеризуются сильным градом, продолжительными </w:t>
      </w:r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lastRenderedPageBreak/>
        <w:t>ливнями, сдвигами ветра, вызывающими опасные ситуации для самолетов. Вид характерен для США, Канады, Мексики.</w:t>
      </w:r>
    </w:p>
    <w:p w14:paraId="1F4A62FB" w14:textId="77777777" w:rsidR="00D23086" w:rsidRPr="00D23086" w:rsidRDefault="00D23086" w:rsidP="00D23086">
      <w:pPr>
        <w:numPr>
          <w:ilvl w:val="0"/>
          <w:numId w:val="6"/>
        </w:numPr>
        <w:spacing w:before="240" w:line="360" w:lineRule="auto"/>
        <w:jc w:val="both"/>
        <w:rPr>
          <w:rFonts w:ascii="Arial" w:eastAsia="Arial" w:hAnsi="Arial" w:cs="Arial"/>
          <w:color w:val="000000" w:themeColor="text1"/>
          <w:sz w:val="28"/>
          <w:szCs w:val="28"/>
        </w:rPr>
      </w:pPr>
      <w:proofErr w:type="spellStart"/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t>Суперъячейковые</w:t>
      </w:r>
      <w:proofErr w:type="spellEnd"/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t>. Возникают редко, являются самыми опасными. От многоячейковых отличается вращающимся восходящим потоком. В результате формируется крупный град, </w:t>
      </w:r>
      <w:hyperlink r:id="rId11" w:tgtFrame="_blank" w:history="1">
        <w:r w:rsidRPr="00D23086">
          <w:rPr>
            <w:rStyle w:val="ae"/>
            <w:rFonts w:ascii="Arial" w:eastAsia="Arial" w:hAnsi="Arial" w:cs="Arial"/>
            <w:color w:val="000000" w:themeColor="text1"/>
            <w:sz w:val="28"/>
            <w:szCs w:val="28"/>
            <w:u w:val="none"/>
          </w:rPr>
          <w:t>шквалы</w:t>
        </w:r>
      </w:hyperlink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t> высокой мощности, особо разрушительные смерчи и </w:t>
      </w:r>
      <w:hyperlink r:id="rId12" w:tgtFrame="_blank" w:history="1">
        <w:r w:rsidRPr="00D23086">
          <w:rPr>
            <w:rStyle w:val="ae"/>
            <w:rFonts w:ascii="Arial" w:eastAsia="Arial" w:hAnsi="Arial" w:cs="Arial"/>
            <w:color w:val="000000" w:themeColor="text1"/>
            <w:sz w:val="28"/>
            <w:szCs w:val="28"/>
            <w:u w:val="none"/>
          </w:rPr>
          <w:t>торнадо</w:t>
        </w:r>
      </w:hyperlink>
      <w:r w:rsidRPr="00D23086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tbl>
      <w:tblPr>
        <w:tblStyle w:val="a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36C32" w14:paraId="78436B97" w14:textId="77777777">
        <w:tc>
          <w:tcPr>
            <w:tcW w:w="9345" w:type="dxa"/>
          </w:tcPr>
          <w:p w14:paraId="6EE8E3A6" w14:textId="77777777" w:rsidR="00F36C32" w:rsidRDefault="00E52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0_</w:t>
            </w:r>
          </w:p>
          <w:p w14:paraId="77725568" w14:textId="77777777" w:rsidR="00F36C32" w:rsidRDefault="00F36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793FB1FB" w14:textId="77777777" w:rsidR="001565CE" w:rsidRDefault="001565CE" w:rsidP="000737C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E42C870" w14:textId="77777777" w:rsidR="00D23086" w:rsidRPr="00D23086" w:rsidRDefault="00E52404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Часть 2.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23086" w:rsidRPr="00D23086">
        <w:rPr>
          <w:rFonts w:ascii="Arial" w:eastAsia="Arial" w:hAnsi="Arial" w:cs="Arial"/>
          <w:color w:val="000000"/>
          <w:sz w:val="28"/>
          <w:szCs w:val="28"/>
        </w:rPr>
        <w:t>Прямое попадание разряда ежегодно убивает более 20 тысяч человек, 240 тысяч получают травмы.</w:t>
      </w:r>
    </w:p>
    <w:p w14:paraId="23104D00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Гроза часто становится виновной в авиационных катастрофах. Одна из крупнейших аварий из-за молнии произошла в 1963 в США. Пассажирский авиалайнер «Боинг 707» направлялся из Пуэрто-Рико в Филадельфию. Во время полета разыгралась гроза, в ходе которой разряд попал в топливный бак самолета. Последовало возгорание топлива и взрыв. Погибли все находившиеся на борту – 81 человек.</w:t>
      </w:r>
    </w:p>
    <w:p w14:paraId="4366CA72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Схожая катастрофа произошла в СССР в 1958. Ил-14 направлялся из Фрунзе в Москву. Началась гроза, затруднившая пилотам ориентацию. Последовавший удар молнии полностью вывел из строя электронику, самолет потерпел крушение. Погибло 24 человека.</w:t>
      </w:r>
    </w:p>
    <w:p w14:paraId="59716243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К поражающему фактору грозы относится:</w:t>
      </w:r>
    </w:p>
    <w:p w14:paraId="6DD37EED" w14:textId="77777777" w:rsidR="00D23086" w:rsidRPr="00D23086" w:rsidRDefault="00D23086" w:rsidP="00D23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Прямое попадание молнии. Грозит смертельными травмами человеку, разрушению строений.</w:t>
      </w:r>
    </w:p>
    <w:p w14:paraId="65B93B16" w14:textId="77777777" w:rsidR="00D23086" w:rsidRPr="00D23086" w:rsidRDefault="00D23086" w:rsidP="00D23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Удар в инженерные коммуникации. Из последствий: </w:t>
      </w:r>
      <w:hyperlink r:id="rId13" w:tgtFrame="_blank" w:history="1">
        <w:r w:rsidRPr="00D23086">
          <w:rPr>
            <w:rStyle w:val="ae"/>
            <w:rFonts w:ascii="Arial" w:eastAsia="Arial" w:hAnsi="Arial" w:cs="Arial"/>
            <w:sz w:val="28"/>
            <w:szCs w:val="28"/>
          </w:rPr>
          <w:t>пожары</w:t>
        </w:r>
      </w:hyperlink>
      <w:r w:rsidRPr="00D23086">
        <w:rPr>
          <w:rFonts w:ascii="Arial" w:eastAsia="Arial" w:hAnsi="Arial" w:cs="Arial"/>
          <w:color w:val="000000"/>
          <w:sz w:val="28"/>
          <w:szCs w:val="28"/>
        </w:rPr>
        <w:t>, повреждение кабелей.</w:t>
      </w:r>
    </w:p>
    <w:p w14:paraId="0E1CB7E7" w14:textId="77777777" w:rsidR="00D23086" w:rsidRPr="00D23086" w:rsidRDefault="00D23086" w:rsidP="00D23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lastRenderedPageBreak/>
        <w:t>Замыкание электросети с низким напряжением. Грозит сбоем работы электронного оборудования.</w:t>
      </w:r>
    </w:p>
    <w:p w14:paraId="59416A89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При грозе в зависимости от ситуации следует принять соответствующие меры безопасности:</w:t>
      </w:r>
    </w:p>
    <w:p w14:paraId="3DA0EA5A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614B5DB4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Если человек находится дома, то не следует выходить наружу до полного прекращения грозы. Окна должны быть крепко закрыты. Во время грозы не рекомендуется топить печь. Выходящий дым провоцирует разряд. Причина – высокая электропроводимость. Аналогичное свойство имеют телевизионные антенны и электропроводка. Телевизор и компьютер стоит отключить. Телефоном нельзя пользоваться рядом с окном. </w:t>
      </w:r>
      <w:proofErr w:type="gramStart"/>
      <w:r w:rsidRPr="00D23086">
        <w:rPr>
          <w:rFonts w:ascii="Arial" w:eastAsia="Arial" w:hAnsi="Arial" w:cs="Arial"/>
          <w:color w:val="000000"/>
          <w:sz w:val="28"/>
          <w:szCs w:val="28"/>
        </w:rPr>
        <w:t>Старые деревья</w:t>
      </w:r>
      <w:proofErr w:type="gramEnd"/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 растущие возле дома могут стать мишенью для молнии, поэтому стоит отойти от стен расположенных рядом.</w:t>
      </w:r>
    </w:p>
    <w:p w14:paraId="2356A885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Правила поведения при грозе на улице стоит соблюдать особенно тщательно. Первым делом нужно спрятаться в ближайшем здании. Чем больше здание, тем лучше. Прятаться в небольших строениях, вроде сараев, и под деревьями – опасно. При отсутствии подходящего укрытия нужно лечь на землю. Рядом с землей не должно быть водоемов. Нельзя касаться металлических предметов. Не делать резких движений – бег притягивает молнию.</w:t>
      </w:r>
    </w:p>
    <w:p w14:paraId="4E8BBFE5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Находясь в лесу, нужно перейти в область с низкой растительностью. Высокие деревья притягивают молнии, от них следует держаться подальше. Стоит обратить внимание на внешний вид деревьев поблизости. Следы удара на </w:t>
      </w:r>
      <w:proofErr w:type="spellStart"/>
      <w:r w:rsidRPr="00D23086">
        <w:rPr>
          <w:rFonts w:ascii="Arial" w:eastAsia="Arial" w:hAnsi="Arial" w:cs="Arial"/>
          <w:color w:val="000000"/>
          <w:sz w:val="28"/>
          <w:szCs w:val="28"/>
        </w:rPr>
        <w:t>коре</w:t>
      </w:r>
      <w:proofErr w:type="spellEnd"/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 указывают на повышенную электропроводность почвы. Эту область следует покинуть незамедлительно.</w:t>
      </w:r>
    </w:p>
    <w:p w14:paraId="6F005719" w14:textId="624D9C44" w:rsidR="00D23086" w:rsidRPr="000737C9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lastRenderedPageBreak/>
        <w:t>Не стоит передвигаться на транспорте в грозу. Чтобы избежать удара молнии, автомобиль нужно остановить, плотно закрыть окна, опустить антенну. Двухколесный транспорт необходимо покинуть и держаться на расстоянии более 20 метров от него до окончания грозы.</w:t>
      </w:r>
    </w:p>
    <w:p w14:paraId="0474382F" w14:textId="47775D6B" w:rsidR="00F36C32" w:rsidRDefault="00E52404" w:rsidP="000737C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</w:pPr>
      <w:r>
        <w:rPr>
          <w:rFonts w:ascii="Arial" w:eastAsia="Arial" w:hAnsi="Arial" w:cs="Arial"/>
          <w:b/>
          <w:sz w:val="28"/>
          <w:szCs w:val="28"/>
        </w:rPr>
        <w:t xml:space="preserve">Вопросы </w:t>
      </w:r>
      <w:r>
        <w:rPr>
          <w:rFonts w:ascii="Arial" w:eastAsia="Arial" w:hAnsi="Arial" w:cs="Arial"/>
          <w:sz w:val="28"/>
          <w:szCs w:val="28"/>
        </w:rPr>
        <w:t>для обсуждения (могут дополняться и меняться)</w:t>
      </w:r>
    </w:p>
    <w:p w14:paraId="4659CB27" w14:textId="77777777" w:rsidR="00A07D3A" w:rsidRDefault="00E52404" w:rsidP="00A07D3A">
      <w:pPr>
        <w:spacing w:before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1) </w:t>
      </w:r>
      <w:bookmarkStart w:id="0" w:name="_gjdgxs" w:colFirst="0" w:colLast="0"/>
      <w:bookmarkEnd w:id="0"/>
      <w:r w:rsidR="00A07D3A" w:rsidRPr="00A07D3A">
        <w:rPr>
          <w:rFonts w:ascii="Arial" w:eastAsia="Arial" w:hAnsi="Arial" w:cs="Arial"/>
          <w:sz w:val="28"/>
          <w:szCs w:val="28"/>
        </w:rPr>
        <w:t>Почему в грозу не рекомендуется останавливаться возле водоёмов, купаться в реке, находиться в мокрой одежде?</w:t>
      </w:r>
    </w:p>
    <w:p w14:paraId="7658D707" w14:textId="27BCEA88" w:rsidR="00F36C32" w:rsidRDefault="00E52404" w:rsidP="00A07D3A">
      <w:pPr>
        <w:spacing w:before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2) </w:t>
      </w:r>
      <w:r w:rsidR="00A07D3A">
        <w:rPr>
          <w:rFonts w:ascii="Arial" w:eastAsia="Arial" w:hAnsi="Arial" w:cs="Arial"/>
          <w:sz w:val="28"/>
          <w:szCs w:val="28"/>
        </w:rPr>
        <w:t xml:space="preserve">Правда ли, что в грозу нельзя передвигаться на </w:t>
      </w:r>
      <w:proofErr w:type="spellStart"/>
      <w:r w:rsidR="00A07D3A">
        <w:rPr>
          <w:rFonts w:ascii="Arial" w:eastAsia="Arial" w:hAnsi="Arial" w:cs="Arial"/>
          <w:sz w:val="28"/>
          <w:szCs w:val="28"/>
        </w:rPr>
        <w:t>траспорте</w:t>
      </w:r>
      <w:proofErr w:type="spellEnd"/>
      <w:r w:rsidR="00A07D3A">
        <w:rPr>
          <w:rFonts w:ascii="Arial" w:eastAsia="Arial" w:hAnsi="Arial" w:cs="Arial"/>
          <w:sz w:val="28"/>
          <w:szCs w:val="28"/>
        </w:rPr>
        <w:t>?</w:t>
      </w:r>
    </w:p>
    <w:p w14:paraId="426AF322" w14:textId="41A66FB2" w:rsidR="004344EE" w:rsidRDefault="00E52404" w:rsidP="004344EE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3)</w:t>
      </w:r>
      <w:r w:rsidR="002228D1" w:rsidRPr="002228D1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 w:rsidR="00A07D3A" w:rsidRPr="00A07D3A">
        <w:rPr>
          <w:rFonts w:ascii="Roboto" w:hAnsi="Roboto"/>
          <w:color w:val="202124"/>
          <w:spacing w:val="2"/>
          <w:sz w:val="28"/>
          <w:szCs w:val="28"/>
          <w:shd w:val="clear" w:color="auto" w:fill="FFFFFF"/>
        </w:rPr>
        <w:t xml:space="preserve">Верно ли, что гроза - </w:t>
      </w:r>
      <w:r w:rsidR="00A07D3A" w:rsidRPr="00A07D3A">
        <w:rPr>
          <w:rFonts w:ascii="Arial" w:eastAsia="Arial" w:hAnsi="Arial" w:cs="Arial"/>
          <w:sz w:val="28"/>
          <w:szCs w:val="28"/>
        </w:rPr>
        <w:t>атмосферное природное явление</w:t>
      </w:r>
      <w:r w:rsidR="002228D1" w:rsidRPr="002228D1">
        <w:rPr>
          <w:rFonts w:ascii="Arial" w:eastAsia="Arial" w:hAnsi="Arial" w:cs="Arial"/>
          <w:sz w:val="28"/>
          <w:szCs w:val="28"/>
        </w:rPr>
        <w:t>?</w:t>
      </w:r>
    </w:p>
    <w:p w14:paraId="5A4087AD" w14:textId="77777777" w:rsidR="004344EE" w:rsidRPr="004344EE" w:rsidRDefault="004344EE" w:rsidP="004344EE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2A6EA997" w14:textId="77777777" w:rsidR="00F36C32" w:rsidRDefault="00E52404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tbl>
      <w:tblPr>
        <w:tblStyle w:val="ac"/>
        <w:tblW w:w="9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0"/>
        <w:gridCol w:w="11"/>
      </w:tblGrid>
      <w:tr w:rsidR="00F36C32" w14:paraId="26AF433E" w14:textId="77777777">
        <w:trPr>
          <w:gridAfter w:val="1"/>
          <w:wAfter w:w="11" w:type="dxa"/>
        </w:trPr>
        <w:tc>
          <w:tcPr>
            <w:tcW w:w="9345" w:type="dxa"/>
            <w:gridSpan w:val="2"/>
          </w:tcPr>
          <w:p w14:paraId="726CD38E" w14:textId="77777777" w:rsidR="00F36C32" w:rsidRDefault="00E52404">
            <w:pPr>
              <w:spacing w:after="16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Работа с текстом </w:t>
            </w:r>
            <w:r>
              <w:rPr>
                <w:rFonts w:ascii="Arial" w:eastAsia="Arial" w:hAnsi="Arial" w:cs="Arial"/>
                <w:sz w:val="28"/>
                <w:szCs w:val="28"/>
              </w:rPr>
              <w:t>(выполняется в парах или группах)</w:t>
            </w:r>
          </w:p>
          <w:p w14:paraId="53FCD649" w14:textId="77777777" w:rsidR="00F36C32" w:rsidRDefault="00E52404">
            <w:pPr>
              <w:spacing w:after="16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1) Расскажите о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микротемах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в том порядке, в каком они следуют в тексте.</w:t>
            </w:r>
          </w:p>
          <w:p w14:paraId="25B59759" w14:textId="77777777" w:rsidR="00F36C32" w:rsidRDefault="00E52404">
            <w:pPr>
              <w:spacing w:after="16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2) Впишите в пустое поле номер рисунка, поясняющего информацию фрагментов 1-й части текста. </w:t>
            </w:r>
          </w:p>
          <w:p w14:paraId="427BE93B" w14:textId="77777777" w:rsidR="00F36C32" w:rsidRDefault="00E52404">
            <w:pPr>
              <w:spacing w:after="16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2) Подчеркните или выпишите ключевые слова во 2-й части текста. </w:t>
            </w:r>
          </w:p>
        </w:tc>
      </w:tr>
      <w:tr w:rsidR="00F36C32" w14:paraId="30FB0777" w14:textId="77777777">
        <w:trPr>
          <w:trHeight w:val="21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36DF4" w14:textId="77777777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01</w:t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E79A" w14:textId="77777777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02</w:t>
            </w:r>
          </w:p>
        </w:tc>
      </w:tr>
      <w:tr w:rsidR="00F36C32" w14:paraId="415F81A2" w14:textId="77777777">
        <w:trPr>
          <w:trHeight w:val="238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A3846" w14:textId="3324EE07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1D82">
              <w:rPr>
                <w:rFonts w:ascii="Arial" w:eastAsia="Arial" w:hAnsi="Arial" w:cs="Arial"/>
                <w:sz w:val="28"/>
                <w:szCs w:val="28"/>
              </w:rPr>
              <w:drawing>
                <wp:inline distT="0" distB="0" distL="0" distR="0" wp14:anchorId="2ACC4BF9" wp14:editId="7A8B6998">
                  <wp:extent cx="2835275" cy="1483995"/>
                  <wp:effectExtent l="0" t="0" r="317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D9952" w14:textId="1E9D560C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4FAD8F6" wp14:editId="76621D98">
                  <wp:extent cx="2124075" cy="14160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28" cy="1416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32" w14:paraId="292EA9EA" w14:textId="77777777">
        <w:trPr>
          <w:trHeight w:val="28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E917" w14:textId="77777777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03</w:t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6C48A" w14:textId="77777777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04</w:t>
            </w:r>
          </w:p>
        </w:tc>
      </w:tr>
      <w:tr w:rsidR="00F36C32" w14:paraId="2654EE99" w14:textId="77777777">
        <w:trPr>
          <w:trHeight w:val="238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9504B" w14:textId="32B27382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3C36C005" wp14:editId="1B715E27">
                  <wp:extent cx="2644140" cy="156972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" t="14522" r="5019" b="12511"/>
                          <a:stretch/>
                        </pic:blipFill>
                        <pic:spPr bwMode="auto">
                          <a:xfrm>
                            <a:off x="0" y="0"/>
                            <a:ext cx="2654702" cy="157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A48BA" w14:textId="6542DAAF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1D82">
              <w:rPr>
                <w:rFonts w:ascii="Arial" w:eastAsia="Arial" w:hAnsi="Arial" w:cs="Arial"/>
                <w:sz w:val="28"/>
                <w:szCs w:val="28"/>
              </w:rPr>
              <w:drawing>
                <wp:inline distT="0" distB="0" distL="0" distR="0" wp14:anchorId="6F194918" wp14:editId="2DC9B7A5">
                  <wp:extent cx="2339340" cy="1559735"/>
                  <wp:effectExtent l="0" t="0" r="381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87" cy="156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32" w14:paraId="4E38383A" w14:textId="77777777">
        <w:trPr>
          <w:trHeight w:val="28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3422" w14:textId="77777777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05</w:t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B9F2" w14:textId="57123155" w:rsidR="00F36C32" w:rsidRDefault="00E52404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06</w:t>
            </w:r>
          </w:p>
        </w:tc>
      </w:tr>
      <w:tr w:rsidR="00F36C32" w14:paraId="0F79B998" w14:textId="77777777">
        <w:trPr>
          <w:trHeight w:val="2389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1F591" w14:textId="48A8F997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57BEDD3" wp14:editId="4E5F7492">
                  <wp:extent cx="2324100" cy="1498524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00"/>
                          <a:stretch/>
                        </pic:blipFill>
                        <pic:spPr bwMode="auto">
                          <a:xfrm>
                            <a:off x="0" y="0"/>
                            <a:ext cx="2380694" cy="153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961D" w14:textId="4454B772" w:rsidR="00F36C32" w:rsidRDefault="00F2104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D159305" wp14:editId="5FB5EA53">
                  <wp:extent cx="2598420" cy="17322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73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1B4A4" w14:textId="77777777" w:rsidR="00F36C32" w:rsidRDefault="00E52404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470BC8CD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Дополнительное задание </w:t>
      </w:r>
      <w:r>
        <w:rPr>
          <w:rFonts w:ascii="Arial" w:eastAsia="Arial" w:hAnsi="Arial" w:cs="Arial"/>
          <w:sz w:val="28"/>
          <w:szCs w:val="28"/>
        </w:rPr>
        <w:t>(выполняется в парах или группах)</w:t>
      </w:r>
    </w:p>
    <w:p w14:paraId="2A23366B" w14:textId="3BA91104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Сделайте сравнительную инфографику ко 2-й части текста по теме «</w:t>
      </w:r>
      <w:r w:rsidR="004344EE">
        <w:rPr>
          <w:rFonts w:ascii="Arial" w:eastAsia="Arial" w:hAnsi="Arial" w:cs="Arial"/>
          <w:sz w:val="28"/>
          <w:szCs w:val="28"/>
        </w:rPr>
        <w:t>История беспилотников</w:t>
      </w:r>
      <w:r>
        <w:rPr>
          <w:rFonts w:ascii="Arial" w:eastAsia="Arial" w:hAnsi="Arial" w:cs="Arial"/>
          <w:sz w:val="28"/>
          <w:szCs w:val="28"/>
        </w:rPr>
        <w:t xml:space="preserve">». Используйте графический редактор «Канва» или визуальные заметки. </w:t>
      </w:r>
    </w:p>
    <w:p w14:paraId="23EB6776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Примечание</w:t>
      </w:r>
    </w:p>
    <w:p w14:paraId="18ECE360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Инфографику (1) можно делать в графическом редакторе «Канва» (2) или в его распечатанных шаблонах, в программе PowerPoint с простой визуализацией элементов, а также на бумаге с помощью визуальных заметок («</w:t>
      </w:r>
      <w:proofErr w:type="spellStart"/>
      <w:r>
        <w:rPr>
          <w:rFonts w:ascii="Arial" w:eastAsia="Arial" w:hAnsi="Arial" w:cs="Arial"/>
          <w:sz w:val="28"/>
          <w:szCs w:val="28"/>
        </w:rPr>
        <w:t>скетчноутинга</w:t>
      </w:r>
      <w:proofErr w:type="spellEnd"/>
      <w:r>
        <w:rPr>
          <w:rFonts w:ascii="Arial" w:eastAsia="Arial" w:hAnsi="Arial" w:cs="Arial"/>
          <w:sz w:val="28"/>
          <w:szCs w:val="28"/>
        </w:rPr>
        <w:t>») (3).</w:t>
      </w:r>
    </w:p>
    <w:p w14:paraId="52DB949E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(1) Инфографика – графический способ подачи сложной или объёмной текстовой информации в виде картинок, блоков, схем, графиков, таблиц, коротких надписей для облегчения восприятия.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CE15AD2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(2) Канва (</w:t>
      </w:r>
      <w:proofErr w:type="spellStart"/>
      <w:r>
        <w:rPr>
          <w:rFonts w:ascii="Arial" w:eastAsia="Arial" w:hAnsi="Arial" w:cs="Arial"/>
          <w:sz w:val="28"/>
          <w:szCs w:val="28"/>
        </w:rPr>
        <w:t>Сanva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) – бесплатный графический редактор, в котором можно создавать инфографику на основе шаблонов. Онлайн-сервис предоставляет более 20 видов инфографики. </w:t>
      </w:r>
    </w:p>
    <w:p w14:paraId="7C6619EE" w14:textId="77777777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(3) </w:t>
      </w:r>
      <w:proofErr w:type="spellStart"/>
      <w:r>
        <w:rPr>
          <w:rFonts w:ascii="Arial" w:eastAsia="Arial" w:hAnsi="Arial" w:cs="Arial"/>
          <w:sz w:val="28"/>
          <w:szCs w:val="28"/>
        </w:rPr>
        <w:t>Скетчноутинг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highlight w:val="white"/>
        </w:rPr>
        <w:t>(</w:t>
      </w:r>
      <w:proofErr w:type="spellStart"/>
      <w:r>
        <w:rPr>
          <w:rFonts w:ascii="Arial" w:eastAsia="Arial" w:hAnsi="Arial" w:cs="Arial"/>
          <w:sz w:val="28"/>
          <w:szCs w:val="28"/>
          <w:highlight w:val="white"/>
        </w:rPr>
        <w:t>Sketchnoting</w:t>
      </w:r>
      <w:proofErr w:type="spellEnd"/>
      <w:r>
        <w:rPr>
          <w:rFonts w:ascii="Arial" w:eastAsia="Arial" w:hAnsi="Arial" w:cs="Arial"/>
          <w:sz w:val="28"/>
          <w:szCs w:val="28"/>
          <w:highlight w:val="white"/>
        </w:rPr>
        <w:t>)</w:t>
      </w:r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– визуальные / графические рукописные заметки (персонажи, пиктограммы, знаки, рисунки, схемы, таблицы, графики), помогающие фокусировать внимание, структурировать, выделять главное, запоминать и осмысливать сложную или объёмную текстовую информацию. Большинство объектов можно составить из пяти простых фигур: круга, квадрата, треугольника, линии и точки. Структура </w:t>
      </w:r>
      <w:proofErr w:type="spellStart"/>
      <w:r>
        <w:rPr>
          <w:rFonts w:ascii="Arial" w:eastAsia="Arial" w:hAnsi="Arial" w:cs="Arial"/>
          <w:sz w:val="28"/>
          <w:szCs w:val="28"/>
        </w:rPr>
        <w:t>скетчзаметки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в комбинации изображение + надпись может быть горизонтальной, вертикальной, лучеобразной, модульной и т.д.</w:t>
      </w:r>
    </w:p>
    <w:p w14:paraId="73FDB206" w14:textId="77777777" w:rsidR="00F36C32" w:rsidRDefault="00E52404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66A3860A" w14:textId="15E6A07E" w:rsidR="00F36C32" w:rsidRDefault="00E52404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Инфографика </w:t>
      </w:r>
      <w:r>
        <w:rPr>
          <w:rFonts w:ascii="Arial" w:eastAsia="Arial" w:hAnsi="Arial" w:cs="Arial"/>
          <w:sz w:val="28"/>
          <w:szCs w:val="28"/>
        </w:rPr>
        <w:t xml:space="preserve">с помощью визуальных заметок к дополнительному заданию  </w:t>
      </w:r>
    </w:p>
    <w:p w14:paraId="4BA7BCD1" w14:textId="7AC08F6F" w:rsidR="001E5535" w:rsidRDefault="009E1D82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 w:rsidRPr="009E1D82">
        <w:rPr>
          <w:rFonts w:ascii="Arial" w:eastAsia="Arial" w:hAnsi="Arial" w:cs="Arial"/>
          <w:sz w:val="28"/>
          <w:szCs w:val="28"/>
        </w:rPr>
        <w:drawing>
          <wp:inline distT="0" distB="0" distL="0" distR="0" wp14:anchorId="6029F5DC" wp14:editId="7673042F">
            <wp:extent cx="5940425" cy="3711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2332" w14:textId="2404F42F" w:rsidR="00F36C32" w:rsidRDefault="00F36C32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8CCD3FD" w14:textId="1A05AC08" w:rsidR="00F36C32" w:rsidRDefault="00F36C32" w:rsidP="001E5535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04ED5E04" w14:textId="77777777" w:rsidR="00F36C32" w:rsidRDefault="00E52404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213C6F69" w14:textId="77777777" w:rsidR="00F36C32" w:rsidRDefault="00E5240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Ключ </w:t>
      </w:r>
      <w:r>
        <w:rPr>
          <w:rFonts w:ascii="Arial" w:eastAsia="Arial" w:hAnsi="Arial" w:cs="Arial"/>
          <w:sz w:val="28"/>
          <w:szCs w:val="28"/>
        </w:rPr>
        <w:t>к тексту</w:t>
      </w:r>
    </w:p>
    <w:p w14:paraId="43C6E85D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center"/>
        <w:rPr>
          <w:rFonts w:ascii="Arial" w:eastAsia="Arial" w:hAnsi="Arial" w:cs="Arial"/>
          <w:b/>
          <w:bCs/>
          <w:noProof/>
          <w:color w:val="000000"/>
          <w:sz w:val="28"/>
          <w:szCs w:val="28"/>
        </w:rPr>
      </w:pPr>
      <w:r w:rsidRPr="00D23086">
        <w:rPr>
          <w:rFonts w:ascii="Arial" w:eastAsia="Arial" w:hAnsi="Arial" w:cs="Arial"/>
          <w:b/>
          <w:bCs/>
          <w:noProof/>
          <w:color w:val="000000"/>
          <w:sz w:val="28"/>
          <w:szCs w:val="28"/>
        </w:rPr>
        <w:t>Что такое гроза?</w:t>
      </w:r>
    </w:p>
    <w:p w14:paraId="166935F4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/>
          <w:noProof/>
          <w:color w:val="000000"/>
          <w:sz w:val="28"/>
          <w:szCs w:val="28"/>
        </w:rPr>
      </w:pPr>
      <w:r w:rsidRPr="00D23086">
        <w:rPr>
          <w:rFonts w:ascii="Arial" w:eastAsia="Arial" w:hAnsi="Arial" w:cs="Arial"/>
          <w:b/>
          <w:noProof/>
          <w:color w:val="000000"/>
          <w:sz w:val="28"/>
          <w:szCs w:val="28"/>
        </w:rPr>
        <w:t xml:space="preserve">Часть 1. </w:t>
      </w:r>
    </w:p>
    <w:p w14:paraId="5D479D18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Гроза – атмосферное природное явление. Сопровождается сильным ветром, дождевыми осадками, иногда мокрым </w:t>
      </w:r>
      <w:hyperlink r:id="rId21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снегом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, </w:t>
      </w:r>
      <w:hyperlink r:id="rId22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градом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. Темные тучи, нарастающий </w:t>
      </w:r>
      <w:hyperlink r:id="rId23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ветер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 – признак грозы. Существует сухая гроза, при которой отсутствуют осадки.</w:t>
      </w:r>
    </w:p>
    <w:p w14:paraId="5A144444" w14:textId="02CBE86A" w:rsidR="00D23086" w:rsidRPr="00D23086" w:rsidRDefault="00D23086" w:rsidP="00F2104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F21042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 wp14:anchorId="10DA74AD" wp14:editId="4F0CCCAD">
            <wp:extent cx="2042160" cy="136419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52" cy="137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BDBD7" w14:textId="088012BC" w:rsidR="00D23086" w:rsidRPr="00F21042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Из-за грозы возникают другие суровые погодные явления, формируя опасный комплекс погодных условий. Большинство разрушения наносится сильными порывами ветра, крупным градом, </w:t>
      </w:r>
      <w:hyperlink r:id="rId25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наводнениями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 из-за интенсивных осадков. Особенно мощные грозовые ячейки вызывают </w:t>
      </w:r>
      <w:hyperlink r:id="rId26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смерчи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.</w:t>
      </w:r>
    </w:p>
    <w:p w14:paraId="345B5D7C" w14:textId="0A7DACD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F21042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 wp14:anchorId="124FF145" wp14:editId="41E6D8AB">
            <wp:extent cx="2316480" cy="1544509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45" cy="154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DBC75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Причины возникновения грозы связаны с конвекцией. Физика называет конвекцией процесс теплообмена между струями и потоками вещества. Существует несколько ситуаций их появления:</w:t>
      </w:r>
    </w:p>
    <w:p w14:paraId="7E53A01A" w14:textId="77777777" w:rsidR="00D23086" w:rsidRPr="00D23086" w:rsidRDefault="00D23086" w:rsidP="00D23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Неравномерное нагревание пограничного воздушного слоя. Конвекция возникает над водоемом и землей.</w:t>
      </w:r>
    </w:p>
    <w:p w14:paraId="69321036" w14:textId="77777777" w:rsidR="00D23086" w:rsidRPr="00D23086" w:rsidRDefault="00D23086" w:rsidP="00D23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lastRenderedPageBreak/>
        <w:t>Вытеснение тепла холодными воздушными массами.</w:t>
      </w:r>
    </w:p>
    <w:p w14:paraId="40A4D0BE" w14:textId="77777777" w:rsidR="00D23086" w:rsidRPr="00D23086" w:rsidRDefault="00D23086" w:rsidP="00D23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Поднимающийся воздух в горной местности.</w:t>
      </w:r>
    </w:p>
    <w:p w14:paraId="0DE8DCCC" w14:textId="77777777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В целом грозы возникают в результате быстрого восходящего движения теплого воздуха на высоте, где образуется озон. При движении вверх воздух охлаждается и конденсируется. В результате образовывается кучеряво-дождевое облако. Такие облака формируются на высоте несколько десятков километров. Затем водяной пар конденсируется в капли воды или льда. Давление внутри тучи снижается. Выпадающие из облака капли пересекаются друг с другом, увеличиваясь в размере. Падающие капли создают своим движением поток, тянущий следом внутриоблачный холодный воздух, вызывая сильный ветер обычно сопровождающий грозы.</w:t>
      </w:r>
    </w:p>
    <w:p w14:paraId="3BB114A8" w14:textId="53E9F6E7" w:rsidR="00D23086" w:rsidRPr="00F21042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F21042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 wp14:anchorId="23671669" wp14:editId="3B33F926">
            <wp:extent cx="2322830" cy="1499870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84B3D" w14:textId="3BFB8884" w:rsidR="00D23086" w:rsidRPr="00D23086" w:rsidRDefault="00D23086" w:rsidP="00D2308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Изначально ученые делили природу грозы на виды, соответствующие условиям их формирования. В XXI веке их различают по характеристике грозовых облаков. Выделяют 4 основных вида:</w:t>
      </w:r>
    </w:p>
    <w:p w14:paraId="2B6B1C2F" w14:textId="566B4AFE" w:rsidR="00D23086" w:rsidRPr="00F21042" w:rsidRDefault="00D23086" w:rsidP="00D23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Одноячейковые. Возникают при слабом ветре, быстро исчезают после выпадения осадков. Средняя продолжительность существования – около получаса.</w:t>
      </w:r>
    </w:p>
    <w:p w14:paraId="6D28C631" w14:textId="157C7223" w:rsidR="00F21042" w:rsidRPr="00D23086" w:rsidRDefault="00F21042" w:rsidP="00F2104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left="720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F21042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 wp14:anchorId="7C768B5A" wp14:editId="1D50EEF7">
            <wp:extent cx="2324100" cy="121463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47" cy="121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BA03B" w14:textId="217BC893" w:rsidR="00D23086" w:rsidRPr="00F21042" w:rsidRDefault="00D23086" w:rsidP="00D23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lastRenderedPageBreak/>
        <w:t>Кластерные многоячейковые. Самый распространенный вид грозы. Может состоять из группы мелких ячеек, передвигающихся как одна целая. Такие грозы сопровождаются градом, ливнем, сильными порывами ветра. Средняя продолжительность существования – несколько часов.</w:t>
      </w:r>
    </w:p>
    <w:p w14:paraId="24CA66DA" w14:textId="642D1B94" w:rsidR="00F21042" w:rsidRPr="00D23086" w:rsidRDefault="00F21042" w:rsidP="00F2104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left="720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F21042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 wp14:anchorId="232F38BE" wp14:editId="1BF94278">
            <wp:extent cx="2243316" cy="13335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40" cy="133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C70EE" w14:textId="77777777" w:rsidR="00D23086" w:rsidRPr="00D23086" w:rsidRDefault="00D23086" w:rsidP="00D23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Линейные многоячейковые. Альтернативное название – «линия шквалов». Характеризуются сильным градом, продолжительными ливнями, сдвигами ветра, вызывающими опасные ситуации для самолетов. Вид характерен для США, Канады, Мексики.</w:t>
      </w:r>
    </w:p>
    <w:p w14:paraId="0B852B89" w14:textId="77777777" w:rsidR="00D23086" w:rsidRPr="00D23086" w:rsidRDefault="00D23086" w:rsidP="00D23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</w:pPr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Суперъячейковые. Возникают редко, являются самыми опасными. От многоячейковых отличается вращающимся восходящим потоком. В результате формируется крупный град, </w:t>
      </w:r>
      <w:hyperlink r:id="rId31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шквалы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 высокой мощности, особо разрушительные смерчи и </w:t>
      </w:r>
      <w:hyperlink r:id="rId32" w:tgtFrame="_blank" w:history="1">
        <w:r w:rsidRPr="00D23086">
          <w:rPr>
            <w:rStyle w:val="ae"/>
            <w:rFonts w:ascii="Arial" w:eastAsia="Arial" w:hAnsi="Arial" w:cs="Arial"/>
            <w:bCs/>
            <w:noProof/>
            <w:color w:val="000000" w:themeColor="text1"/>
            <w:sz w:val="28"/>
            <w:szCs w:val="28"/>
            <w:u w:val="none"/>
          </w:rPr>
          <w:t>торнадо</w:t>
        </w:r>
      </w:hyperlink>
      <w:r w:rsidRPr="00D23086">
        <w:rPr>
          <w:rFonts w:ascii="Arial" w:eastAsia="Arial" w:hAnsi="Arial" w:cs="Arial"/>
          <w:bCs/>
          <w:noProof/>
          <w:color w:val="000000" w:themeColor="text1"/>
          <w:sz w:val="28"/>
          <w:szCs w:val="28"/>
        </w:rPr>
        <w:t>.</w:t>
      </w:r>
    </w:p>
    <w:p w14:paraId="460A9FB5" w14:textId="4CFF41E1" w:rsidR="00A675D0" w:rsidRPr="00A675D0" w:rsidRDefault="00F21042" w:rsidP="00A675D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30B515B7" wp14:editId="00D9CAE2">
            <wp:extent cx="2484120" cy="1655832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02" cy="166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DB327" w14:textId="77777777" w:rsidR="00A675D0" w:rsidRPr="00A675D0" w:rsidRDefault="00A675D0" w:rsidP="00A675D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A675D0">
        <w:rPr>
          <w:rFonts w:ascii="Arial" w:eastAsia="Arial" w:hAnsi="Arial" w:cs="Arial"/>
          <w:b/>
          <w:color w:val="000000"/>
          <w:sz w:val="28"/>
          <w:szCs w:val="28"/>
        </w:rPr>
        <w:t>Часть 2.</w:t>
      </w:r>
      <w:r w:rsidRPr="00A675D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7C33610" w14:textId="3349862A" w:rsidR="00D23086" w:rsidRPr="00D23086" w:rsidRDefault="00D23086" w:rsidP="00D23086">
      <w:pP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Прямое попадание разряда ежегодно убивает более 20 тысяч человек, 240 тысяч получают травмы.</w:t>
      </w:r>
    </w:p>
    <w:p w14:paraId="36FDC620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Гроза часто становится виновной в авиационных катастрофах. Одна из крупнейших аварий из-за молнии произошла в 1963 в США. Пассажирский </w:t>
      </w:r>
      <w:r w:rsidRPr="00D23086">
        <w:rPr>
          <w:rFonts w:ascii="Arial" w:eastAsia="Arial" w:hAnsi="Arial" w:cs="Arial"/>
          <w:b/>
          <w:bCs/>
          <w:color w:val="000000"/>
          <w:sz w:val="28"/>
          <w:szCs w:val="28"/>
        </w:rPr>
        <w:t>авиалайнер</w:t>
      </w: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 «Боинг 707» направлялся из Пуэрто-Рико в Филадельфию. Во время полета разыгралась гроза, в ходе которой разряд попал в топливный бак самолета. Последовало возгорание топлива и взрыв. Погибли все находившиеся на борту – 81 человек.</w:t>
      </w:r>
    </w:p>
    <w:p w14:paraId="40A689F3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Схожая катастрофа произошла в СССР в 1958. Ил-14 направлялся из Фрунзе в Москву. Началась гроза, затруднившая пилотам ориентацию. Последовавший удар молнии полностью вывел из строя электронику, самолет потерпел крушение. Погибло 24 человека.</w:t>
      </w:r>
    </w:p>
    <w:p w14:paraId="5006FE53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К поражающему фактору грозы относится:</w:t>
      </w:r>
    </w:p>
    <w:p w14:paraId="3757A832" w14:textId="77777777" w:rsidR="00D23086" w:rsidRPr="00D23086" w:rsidRDefault="00D23086" w:rsidP="00D23086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Прямое попадание молнии. Грозит смертельными травмами человеку, разрушению строений.</w:t>
      </w:r>
    </w:p>
    <w:p w14:paraId="38DC4B2C" w14:textId="77777777" w:rsidR="00D23086" w:rsidRPr="00D23086" w:rsidRDefault="00D23086" w:rsidP="00D23086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Удар в инженерные коммуникации. Из последствий: </w:t>
      </w:r>
      <w:hyperlink r:id="rId34" w:tgtFrame="_blank" w:history="1">
        <w:r w:rsidRPr="00D23086">
          <w:rPr>
            <w:rStyle w:val="ae"/>
            <w:rFonts w:ascii="Arial" w:eastAsia="Arial" w:hAnsi="Arial" w:cs="Arial"/>
            <w:color w:val="000000" w:themeColor="text1"/>
            <w:sz w:val="28"/>
            <w:szCs w:val="28"/>
            <w:u w:val="none"/>
          </w:rPr>
          <w:t>пожары</w:t>
        </w:r>
      </w:hyperlink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 w:rsidRPr="00D23086">
        <w:rPr>
          <w:rFonts w:ascii="Arial" w:eastAsia="Arial" w:hAnsi="Arial" w:cs="Arial"/>
          <w:b/>
          <w:bCs/>
          <w:color w:val="000000"/>
          <w:sz w:val="28"/>
          <w:szCs w:val="28"/>
        </w:rPr>
        <w:t>повреждение кабелей</w:t>
      </w:r>
      <w:r w:rsidRPr="00D23086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63CBBFC" w14:textId="77777777" w:rsidR="00D23086" w:rsidRPr="00D23086" w:rsidRDefault="00D23086" w:rsidP="00D23086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Замыкание электросети с низким напряжением. Грозит сбоем работы электронного оборудования.</w:t>
      </w:r>
    </w:p>
    <w:p w14:paraId="1304AD0F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При грозе в зависимости от ситуации следует принять соответствующие меры безопасности:</w:t>
      </w:r>
    </w:p>
    <w:p w14:paraId="1CD815CE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Если человек находится дома, то не следует выходить наружу до полного прекращения грозы. Окна должны быть крепко закрыты. Во время грозы не рекомендуется топить печь. Выходящий дым провоцирует разряд. Причина – высокая </w:t>
      </w:r>
      <w:r w:rsidRPr="00D23086">
        <w:rPr>
          <w:rFonts w:ascii="Arial" w:eastAsia="Arial" w:hAnsi="Arial" w:cs="Arial"/>
          <w:b/>
          <w:bCs/>
          <w:color w:val="000000"/>
          <w:sz w:val="28"/>
          <w:szCs w:val="28"/>
        </w:rPr>
        <w:t>электропроводимость</w:t>
      </w: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. Аналогичное свойство имеют телевизионные антенны и электропроводка. Телевизор и компьютер стоит отключить. Телефоном нельзя пользоваться рядом с окном. </w:t>
      </w:r>
      <w:proofErr w:type="gramStart"/>
      <w:r w:rsidRPr="00D23086">
        <w:rPr>
          <w:rFonts w:ascii="Arial" w:eastAsia="Arial" w:hAnsi="Arial" w:cs="Arial"/>
          <w:color w:val="000000"/>
          <w:sz w:val="28"/>
          <w:szCs w:val="28"/>
        </w:rPr>
        <w:t>Старые деревья</w:t>
      </w:r>
      <w:proofErr w:type="gramEnd"/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 растущие возле дома могут стать мишенью для молнии, поэтому стоит отойти от стен расположенных рядом.</w:t>
      </w:r>
    </w:p>
    <w:p w14:paraId="28C953D5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lastRenderedPageBreak/>
        <w:t>Правила поведения при грозе на улице стоит соблюдать особенно тщательно. Первым делом нужно спрятаться в ближайшем здании. Чем больше здание, тем лучше. Прятаться в небольших строениях, вроде сараев, и под деревьями – опасно. При отсутствии подходящего укрытия нужно лечь на землю. Рядом с землей не должно быть водоемов. Нельзя касаться металлических предметов. Не делать резких движений – бег притягивает молнию.</w:t>
      </w:r>
    </w:p>
    <w:p w14:paraId="4EA1DD9B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Находясь в лесу, нужно перейти в область с низкой растительностью. Высокие деревья притягивают молнии, от них следует держаться подальше. Стоит обратить внимание на внешний вид деревьев поблизости. Следы удара на </w:t>
      </w:r>
      <w:proofErr w:type="spellStart"/>
      <w:r w:rsidRPr="00D23086">
        <w:rPr>
          <w:rFonts w:ascii="Arial" w:eastAsia="Arial" w:hAnsi="Arial" w:cs="Arial"/>
          <w:color w:val="000000"/>
          <w:sz w:val="28"/>
          <w:szCs w:val="28"/>
        </w:rPr>
        <w:t>коре</w:t>
      </w:r>
      <w:proofErr w:type="spellEnd"/>
      <w:r w:rsidRPr="00D23086">
        <w:rPr>
          <w:rFonts w:ascii="Arial" w:eastAsia="Arial" w:hAnsi="Arial" w:cs="Arial"/>
          <w:color w:val="000000"/>
          <w:sz w:val="28"/>
          <w:szCs w:val="28"/>
        </w:rPr>
        <w:t xml:space="preserve"> указывают на повышенную электропроводность почвы. Эту область следует покинуть незамедлительно.</w:t>
      </w:r>
    </w:p>
    <w:p w14:paraId="32BF6B3C" w14:textId="77777777" w:rsidR="00D23086" w:rsidRPr="00D23086" w:rsidRDefault="00D23086" w:rsidP="00D23086">
      <w:pP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D23086">
        <w:rPr>
          <w:rFonts w:ascii="Arial" w:eastAsia="Arial" w:hAnsi="Arial" w:cs="Arial"/>
          <w:color w:val="000000"/>
          <w:sz w:val="28"/>
          <w:szCs w:val="28"/>
        </w:rPr>
        <w:t>Не стоит передвигаться на транспорте в грозу. Чтобы избежать удара молнии, автомобиль нужно остановить, плотно закрыть окна, опустить антенну. Двухколесный транспорт необходимо покинуть и держаться на расстоянии более 20 метров от него до окончания грозы.</w:t>
      </w:r>
    </w:p>
    <w:p w14:paraId="76354DCB" w14:textId="77777777" w:rsidR="00F36C32" w:rsidRDefault="00F36C32" w:rsidP="00D23086">
      <w:pPr>
        <w:spacing w:line="360" w:lineRule="auto"/>
        <w:ind w:firstLine="284"/>
        <w:jc w:val="both"/>
        <w:rPr>
          <w:rFonts w:ascii="Arial" w:eastAsia="Arial" w:hAnsi="Arial" w:cs="Arial"/>
          <w:sz w:val="28"/>
          <w:szCs w:val="28"/>
        </w:rPr>
      </w:pPr>
    </w:p>
    <w:sectPr w:rsidR="00F36C32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F6FEA"/>
    <w:multiLevelType w:val="multilevel"/>
    <w:tmpl w:val="6050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805C3"/>
    <w:multiLevelType w:val="multilevel"/>
    <w:tmpl w:val="9510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F3C80"/>
    <w:multiLevelType w:val="multilevel"/>
    <w:tmpl w:val="67D8698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06C03"/>
    <w:multiLevelType w:val="multilevel"/>
    <w:tmpl w:val="DB80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CD7964"/>
    <w:multiLevelType w:val="multilevel"/>
    <w:tmpl w:val="A4FE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5D171A"/>
    <w:multiLevelType w:val="multilevel"/>
    <w:tmpl w:val="E1BC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4C4C55"/>
    <w:multiLevelType w:val="hybridMultilevel"/>
    <w:tmpl w:val="5C5495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32"/>
    <w:rsid w:val="000737C9"/>
    <w:rsid w:val="00087DD0"/>
    <w:rsid w:val="00104CDA"/>
    <w:rsid w:val="001565CE"/>
    <w:rsid w:val="001E5535"/>
    <w:rsid w:val="002228D1"/>
    <w:rsid w:val="004344EE"/>
    <w:rsid w:val="005B037D"/>
    <w:rsid w:val="006B4EB8"/>
    <w:rsid w:val="007867AC"/>
    <w:rsid w:val="009E1D82"/>
    <w:rsid w:val="00A07D3A"/>
    <w:rsid w:val="00A675D0"/>
    <w:rsid w:val="00C06F81"/>
    <w:rsid w:val="00D0060F"/>
    <w:rsid w:val="00D23086"/>
    <w:rsid w:val="00E52404"/>
    <w:rsid w:val="00F21042"/>
    <w:rsid w:val="00F3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6AA07"/>
  <w15:docId w15:val="{01EDD8C4-C9A7-4AAD-BCBA-16EB8E7A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086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D0060F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0737C9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737C9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5B0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irodainfo.ru/biosfera/pozhar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prirodainfo.ru/atmosfera/smerc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irodainfo.ru/gidrosfera/sneg" TargetMode="External"/><Relationship Id="rId34" Type="http://schemas.openxmlformats.org/officeDocument/2006/relationships/hyperlink" Target="https://prirodainfo.ru/biosfera/pozhar" TargetMode="External"/><Relationship Id="rId7" Type="http://schemas.openxmlformats.org/officeDocument/2006/relationships/hyperlink" Target="https://prirodainfo.ru/atmosfera/grad" TargetMode="External"/><Relationship Id="rId12" Type="http://schemas.openxmlformats.org/officeDocument/2006/relationships/hyperlink" Target="https://prirodainfo.ru/atmosfera/smerch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prirodainfo.ru/gidrosfera/navodnenie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prirodainfo.ru/gidrosfera/sneg" TargetMode="External"/><Relationship Id="rId11" Type="http://schemas.openxmlformats.org/officeDocument/2006/relationships/hyperlink" Target="https://prirodainfo.ru/atmosfera/shkval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prirodainfo.ru/atmosfera/smerch" TargetMode="External"/><Relationship Id="rId5" Type="http://schemas.openxmlformats.org/officeDocument/2006/relationships/hyperlink" Target="https://prirodainfo.ru/atmosfera/groza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prirodainfo.ru/atmosfera/veter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s://prirodainfo.ru/atmosfera/smerch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prirodainfo.ru/atmosfera/shkv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irodainfo.ru/gidrosfera/navodnenie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prirodainfo.ru/atmosfera/grad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hyperlink" Target="https://prirodainfo.ru/atmosfera/ve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2184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Горовая Марина Сергеевна</cp:lastModifiedBy>
  <cp:revision>2</cp:revision>
  <dcterms:created xsi:type="dcterms:W3CDTF">2022-04-04T18:19:00Z</dcterms:created>
  <dcterms:modified xsi:type="dcterms:W3CDTF">2022-04-04T18:19:00Z</dcterms:modified>
</cp:coreProperties>
</file>