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92A" w:rsidRPr="0023292A" w:rsidRDefault="00DC5243" w:rsidP="0023292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92A">
        <w:rPr>
          <w:rFonts w:ascii="Times New Roman" w:hAnsi="Times New Roman" w:cs="Times New Roman"/>
          <w:b/>
          <w:sz w:val="28"/>
          <w:szCs w:val="28"/>
        </w:rPr>
        <w:t>ФОРМИРОВАНИЕ АКТИВНОЙ ПОЗНАВАТЕЛЬНОЙ ДЕЯТЕЛЬНОСТИ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ПОСРЕДСТВОМ</w:t>
      </w:r>
      <w:r w:rsidRPr="0023292A">
        <w:rPr>
          <w:rFonts w:ascii="Times New Roman" w:hAnsi="Times New Roman" w:cs="Times New Roman"/>
          <w:b/>
          <w:sz w:val="28"/>
          <w:szCs w:val="28"/>
        </w:rPr>
        <w:t xml:space="preserve"> ИНТЕРАКТИВНЫ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3292A">
        <w:rPr>
          <w:rFonts w:ascii="Times New Roman" w:hAnsi="Times New Roman" w:cs="Times New Roman"/>
          <w:b/>
          <w:sz w:val="28"/>
          <w:szCs w:val="28"/>
        </w:rPr>
        <w:t xml:space="preserve"> СИСТ</w:t>
      </w:r>
      <w:r>
        <w:rPr>
          <w:rFonts w:ascii="Times New Roman" w:hAnsi="Times New Roman" w:cs="Times New Roman"/>
          <w:b/>
          <w:sz w:val="28"/>
          <w:szCs w:val="28"/>
        </w:rPr>
        <w:t>ЕМ ДИНАМИЧЕСКОЙ МАТЕМАТИКИ</w:t>
      </w:r>
    </w:p>
    <w:p w:rsidR="008F24E9" w:rsidRPr="008F24E9" w:rsidRDefault="008F24E9" w:rsidP="008F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E9">
        <w:rPr>
          <w:rFonts w:ascii="Times New Roman" w:hAnsi="Times New Roman" w:cs="Times New Roman"/>
          <w:sz w:val="28"/>
          <w:szCs w:val="28"/>
        </w:rPr>
        <w:t xml:space="preserve">Активность как самостоятельной, так и коллективной деятельности учащихся возможна лишь при наличии стимулов. Поэтому в числе принципов активизации особое место отводится мотивации учебно-познавательной деятельности. Главным в начале активной деятельности должна быть не </w:t>
      </w:r>
      <w:proofErr w:type="spellStart"/>
      <w:r w:rsidRPr="008F24E9">
        <w:rPr>
          <w:rFonts w:ascii="Times New Roman" w:hAnsi="Times New Roman" w:cs="Times New Roman"/>
          <w:sz w:val="28"/>
          <w:szCs w:val="28"/>
        </w:rPr>
        <w:t>вынужденность</w:t>
      </w:r>
      <w:proofErr w:type="spellEnd"/>
      <w:r w:rsidRPr="008F24E9">
        <w:rPr>
          <w:rFonts w:ascii="Times New Roman" w:hAnsi="Times New Roman" w:cs="Times New Roman"/>
          <w:sz w:val="28"/>
          <w:szCs w:val="28"/>
        </w:rPr>
        <w:t>, а желание учащегося решить проблему, познать что-либо, доказать, оспорить.</w:t>
      </w:r>
    </w:p>
    <w:p w:rsidR="008F24E9" w:rsidRPr="008F24E9" w:rsidRDefault="008F24E9" w:rsidP="008F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E9">
        <w:rPr>
          <w:rFonts w:ascii="Times New Roman" w:hAnsi="Times New Roman" w:cs="Times New Roman"/>
          <w:sz w:val="28"/>
          <w:szCs w:val="28"/>
        </w:rPr>
        <w:t xml:space="preserve">Принципы активизации учебно-познавательной деятельности учащихся, </w:t>
      </w:r>
      <w:proofErr w:type="gramStart"/>
      <w:r w:rsidRPr="008F24E9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F24E9">
        <w:rPr>
          <w:rFonts w:ascii="Times New Roman" w:hAnsi="Times New Roman" w:cs="Times New Roman"/>
          <w:sz w:val="28"/>
          <w:szCs w:val="28"/>
        </w:rPr>
        <w:t xml:space="preserve"> как и выбор методов обучения, должны определятся с учетом особенностей учебного процесса. Помимо принципов и методов, существуют также и факторы, которые побуждают учащихся к активности, их можно назвать еще и как мотивы</w:t>
      </w:r>
      <w:r>
        <w:rPr>
          <w:rFonts w:ascii="Times New Roman" w:hAnsi="Times New Roman" w:cs="Times New Roman"/>
          <w:sz w:val="28"/>
          <w:szCs w:val="28"/>
        </w:rPr>
        <w:t xml:space="preserve"> или стимулы преподавателя, что</w:t>
      </w:r>
      <w:r w:rsidRPr="008F24E9">
        <w:rPr>
          <w:rFonts w:ascii="Times New Roman" w:hAnsi="Times New Roman" w:cs="Times New Roman"/>
          <w:sz w:val="28"/>
          <w:szCs w:val="28"/>
        </w:rPr>
        <w:t>бы активизировать деятельность учащихся.</w:t>
      </w:r>
    </w:p>
    <w:p w:rsidR="00A63F87" w:rsidRDefault="008F24E9" w:rsidP="008F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4E9">
        <w:rPr>
          <w:rFonts w:ascii="Times New Roman" w:hAnsi="Times New Roman" w:cs="Times New Roman"/>
          <w:sz w:val="28"/>
          <w:szCs w:val="28"/>
        </w:rPr>
        <w:t>В числе основных факторов, побуждающих учащихся к активности, можно выделить:</w:t>
      </w:r>
      <w:r w:rsidR="00A63F87">
        <w:rPr>
          <w:rFonts w:ascii="Times New Roman" w:hAnsi="Times New Roman" w:cs="Times New Roman"/>
          <w:sz w:val="28"/>
          <w:szCs w:val="28"/>
        </w:rPr>
        <w:t xml:space="preserve"> творческий, и</w:t>
      </w:r>
      <w:r>
        <w:rPr>
          <w:rFonts w:ascii="Times New Roman" w:hAnsi="Times New Roman" w:cs="Times New Roman"/>
          <w:sz w:val="28"/>
          <w:szCs w:val="28"/>
        </w:rPr>
        <w:t>сследовательский характер</w:t>
      </w:r>
      <w:r w:rsidR="00A63F87">
        <w:rPr>
          <w:rFonts w:ascii="Times New Roman" w:hAnsi="Times New Roman" w:cs="Times New Roman"/>
          <w:sz w:val="28"/>
          <w:szCs w:val="28"/>
        </w:rPr>
        <w:t xml:space="preserve">, состязательность, </w:t>
      </w:r>
      <w:r w:rsidRPr="008F24E9">
        <w:rPr>
          <w:rFonts w:ascii="Times New Roman" w:hAnsi="Times New Roman" w:cs="Times New Roman"/>
          <w:sz w:val="28"/>
          <w:szCs w:val="28"/>
        </w:rPr>
        <w:t>игро</w:t>
      </w:r>
      <w:r>
        <w:rPr>
          <w:rFonts w:ascii="Times New Roman" w:hAnsi="Times New Roman" w:cs="Times New Roman"/>
          <w:sz w:val="28"/>
          <w:szCs w:val="28"/>
        </w:rPr>
        <w:t>вой характер проведения занятий</w:t>
      </w:r>
      <w:r w:rsidR="00A63F87">
        <w:rPr>
          <w:rFonts w:ascii="Times New Roman" w:hAnsi="Times New Roman" w:cs="Times New Roman"/>
          <w:sz w:val="28"/>
          <w:szCs w:val="28"/>
        </w:rPr>
        <w:t>, использование ИКТ.</w:t>
      </w:r>
    </w:p>
    <w:p w:rsidR="008F24E9" w:rsidRDefault="00A63F87" w:rsidP="008F24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8F24E9" w:rsidRPr="008F24E9">
        <w:rPr>
          <w:rFonts w:ascii="Times New Roman" w:hAnsi="Times New Roman" w:cs="Times New Roman"/>
          <w:sz w:val="28"/>
          <w:szCs w:val="28"/>
        </w:rPr>
        <w:t xml:space="preserve">ирокое использование информационно-коммуникационных технологий в современной жизни обуславливает их активное внедрение в образование. </w:t>
      </w:r>
    </w:p>
    <w:p w:rsidR="00343C69" w:rsidRPr="00343C69" w:rsidRDefault="00343C69" w:rsidP="00343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C69">
        <w:rPr>
          <w:rFonts w:ascii="Times New Roman" w:hAnsi="Times New Roman" w:cs="Times New Roman"/>
          <w:sz w:val="28"/>
          <w:szCs w:val="28"/>
        </w:rPr>
        <w:t>Из компьютерных средств обучения на данный момент, лучшее, что существует для взаимодействия учителя с классом – это интерактивные доски. В них объединяются проекционные технологии с сенсорным устройством.</w:t>
      </w:r>
    </w:p>
    <w:p w:rsidR="00343C69" w:rsidRPr="00343C69" w:rsidRDefault="00343C69" w:rsidP="00343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C69">
        <w:rPr>
          <w:rFonts w:ascii="Times New Roman" w:hAnsi="Times New Roman" w:cs="Times New Roman"/>
          <w:sz w:val="28"/>
          <w:szCs w:val="28"/>
        </w:rPr>
        <w:t>Основными составляющими интерактивных уроков являются интерактивные упражнения и задания, которые выполняются учащимися.   Важное отличие интерактивных упражнений и заданий от обычных в том, что, выполняя их, учащиеся не только закрепляют уже изученный материал,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C69">
        <w:rPr>
          <w:rFonts w:ascii="Times New Roman" w:hAnsi="Times New Roman" w:cs="Times New Roman"/>
          <w:sz w:val="28"/>
          <w:szCs w:val="28"/>
        </w:rPr>
        <w:t xml:space="preserve">изучают новый.  </w:t>
      </w:r>
    </w:p>
    <w:p w:rsidR="00B76643" w:rsidRDefault="00343C69" w:rsidP="00343C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C69">
        <w:rPr>
          <w:rFonts w:ascii="Times New Roman" w:hAnsi="Times New Roman" w:cs="Times New Roman"/>
          <w:sz w:val="28"/>
          <w:szCs w:val="28"/>
        </w:rPr>
        <w:t>Выполнение интерактивных упражнений на уроке положительно влияет на желание учиться, обсуждать решение с друзьями, на желание общаться с учителем в процессе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43C69">
          <w:rPr>
            <w:rStyle w:val="a4"/>
            <w:rFonts w:ascii="Times New Roman" w:hAnsi="Times New Roman" w:cs="Times New Roman"/>
            <w:b/>
            <w:sz w:val="28"/>
            <w:szCs w:val="28"/>
          </w:rPr>
          <w:t>УЧИ.РУ</w:t>
        </w:r>
      </w:hyperlink>
      <w:r w:rsidRPr="00343C69">
        <w:rPr>
          <w:rFonts w:ascii="Times New Roman" w:hAnsi="Times New Roman" w:cs="Times New Roman"/>
          <w:b/>
          <w:sz w:val="28"/>
          <w:szCs w:val="28"/>
        </w:rPr>
        <w:t xml:space="preserve"> — ИНТЕРАКТИВНАЯ ОБРАЗОВАТЕЛЬНАЯ ОНЛАЙН-ПЛАТФОРМА</w:t>
      </w:r>
    </w:p>
    <w:p w:rsidR="00343C69" w:rsidRPr="00B76643" w:rsidRDefault="00B76643" w:rsidP="00B76643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41155" w:rsidRPr="005E2045" w:rsidRDefault="00C945E9" w:rsidP="005E2045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Большую роль в изменении стиля преподавания математики сыграло для меня использование</w:t>
      </w:r>
      <w:r w:rsidR="00C41155" w:rsidRPr="005E2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155" w:rsidRPr="005E2045">
        <w:rPr>
          <w:rFonts w:ascii="Times New Roman" w:eastAsia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C41155" w:rsidRPr="005E2045">
        <w:rPr>
          <w:rFonts w:ascii="Times New Roman" w:eastAsia="Times New Roman" w:hAnsi="Times New Roman" w:cs="Times New Roman"/>
          <w:b/>
          <w:sz w:val="28"/>
          <w:szCs w:val="28"/>
        </w:rPr>
        <w:t xml:space="preserve"> GEOGEBRA</w:t>
      </w:r>
      <w:r w:rsidR="00C41155" w:rsidRPr="005E2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1155" w:rsidRPr="00557D9E" w:rsidRDefault="00C41155" w:rsidP="005378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2045">
        <w:rPr>
          <w:rFonts w:ascii="Times New Roman" w:eastAsia="Times New Roman" w:hAnsi="Times New Roman" w:cs="Times New Roman"/>
          <w:sz w:val="28"/>
          <w:szCs w:val="28"/>
        </w:rPr>
        <w:t>GeoGebra</w:t>
      </w:r>
      <w:proofErr w:type="spellEnd"/>
      <w:r w:rsidRPr="005E204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C945E9" w:rsidRPr="00C945E9">
        <w:rPr>
          <w:rFonts w:ascii="Times New Roman" w:eastAsia="Times New Roman" w:hAnsi="Times New Roman" w:cs="Times New Roman"/>
          <w:sz w:val="28"/>
          <w:szCs w:val="28"/>
        </w:rPr>
        <w:t>это программное обеспечение для динамической математики для всех уровней образования, которое объединяет геометрию, алгебру, электронные таблицы, графики, статистику и исчисления в одном</w:t>
      </w:r>
      <w:r w:rsidR="00C945E9">
        <w:rPr>
          <w:rFonts w:ascii="Times New Roman" w:eastAsia="Times New Roman" w:hAnsi="Times New Roman" w:cs="Times New Roman"/>
          <w:sz w:val="28"/>
          <w:szCs w:val="28"/>
        </w:rPr>
        <w:t xml:space="preserve"> простом в использовании пакете</w:t>
      </w:r>
      <w:r w:rsidRPr="005E2045">
        <w:rPr>
          <w:rFonts w:ascii="Times New Roman" w:eastAsia="Times New Roman" w:hAnsi="Times New Roman" w:cs="Times New Roman"/>
          <w:sz w:val="28"/>
          <w:szCs w:val="28"/>
        </w:rPr>
        <w:t xml:space="preserve">. Программа содержит множество инструментов для настройки удобного проведения математических действий. Также в </w:t>
      </w:r>
      <w:proofErr w:type="spellStart"/>
      <w:r w:rsidRPr="005E2045">
        <w:rPr>
          <w:rFonts w:ascii="Times New Roman" w:eastAsia="Times New Roman" w:hAnsi="Times New Roman" w:cs="Times New Roman"/>
          <w:sz w:val="28"/>
          <w:szCs w:val="28"/>
        </w:rPr>
        <w:t>GeoGebra</w:t>
      </w:r>
      <w:proofErr w:type="spellEnd"/>
      <w:r w:rsidRPr="005E2045">
        <w:rPr>
          <w:rFonts w:ascii="Times New Roman" w:eastAsia="Times New Roman" w:hAnsi="Times New Roman" w:cs="Times New Roman"/>
          <w:sz w:val="28"/>
          <w:szCs w:val="28"/>
        </w:rPr>
        <w:t xml:space="preserve"> реализована возможность работы с 2D и 3D графиками.</w:t>
      </w:r>
      <w:r w:rsidR="00557D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8CF" w:rsidRPr="005378CF">
        <w:rPr>
          <w:rFonts w:ascii="Times New Roman" w:eastAsia="Times New Roman" w:hAnsi="Times New Roman" w:cs="Times New Roman"/>
          <w:sz w:val="28"/>
          <w:szCs w:val="28"/>
        </w:rPr>
        <w:t>Положительным моментом служит то, что на официальном сайте данного программного обеспечения есть раздел «Материалы» (</w:t>
      </w:r>
      <w:proofErr w:type="spellStart"/>
      <w:r w:rsidR="005378CF" w:rsidRPr="005378CF">
        <w:rPr>
          <w:rFonts w:ascii="Times New Roman" w:eastAsia="Times New Roman" w:hAnsi="Times New Roman" w:cs="Times New Roman"/>
          <w:sz w:val="28"/>
          <w:szCs w:val="28"/>
        </w:rPr>
        <w:t>Materials</w:t>
      </w:r>
      <w:proofErr w:type="spellEnd"/>
      <w:r w:rsidR="005378CF" w:rsidRPr="005378CF">
        <w:rPr>
          <w:rFonts w:ascii="Times New Roman" w:eastAsia="Times New Roman" w:hAnsi="Times New Roman" w:cs="Times New Roman"/>
          <w:sz w:val="28"/>
          <w:szCs w:val="28"/>
        </w:rPr>
        <w:t>): в нем препода</w:t>
      </w:r>
      <w:bookmarkStart w:id="0" w:name="_GoBack"/>
      <w:bookmarkEnd w:id="0"/>
      <w:r w:rsidR="005378CF" w:rsidRPr="005378CF">
        <w:rPr>
          <w:rFonts w:ascii="Times New Roman" w:eastAsia="Times New Roman" w:hAnsi="Times New Roman" w:cs="Times New Roman"/>
          <w:sz w:val="28"/>
          <w:szCs w:val="28"/>
        </w:rPr>
        <w:t xml:space="preserve">ватели, методисты, а также просто любители выкладывают готовые динамические модели. Эта коллекция постоянно пополняется. </w:t>
      </w:r>
      <w:r w:rsidR="005378CF" w:rsidRPr="00557D9E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="005378CF" w:rsidRPr="00557D9E">
        <w:rPr>
          <w:rFonts w:ascii="Times New Roman" w:eastAsia="Times New Roman" w:hAnsi="Times New Roman" w:cs="Times New Roman"/>
          <w:sz w:val="24"/>
          <w:szCs w:val="24"/>
        </w:rPr>
        <w:t>КиберЛенинка</w:t>
      </w:r>
      <w:proofErr w:type="spellEnd"/>
      <w:r w:rsidR="005378CF" w:rsidRPr="00557D9E">
        <w:rPr>
          <w:rFonts w:ascii="Times New Roman" w:eastAsia="Times New Roman" w:hAnsi="Times New Roman" w:cs="Times New Roman"/>
          <w:sz w:val="24"/>
          <w:szCs w:val="24"/>
        </w:rPr>
        <w:t>: https://cyberleninka.ru/article/n/opyt-ispolzovaniya-interaktivnyh-matematicheskih-sred-v-rossii-i-za-rubezhom</w:t>
      </w:r>
      <w:r w:rsidR="00557D9E" w:rsidRPr="00557D9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15D77" w:rsidRDefault="00C945E9" w:rsidP="00C945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прямоугольника</w:t>
      </w:r>
    </w:p>
    <w:p w:rsidR="00C945E9" w:rsidRPr="00C945E9" w:rsidRDefault="00C945E9" w:rsidP="00C945E9">
      <w:pPr>
        <w:spacing w:after="0" w:line="360" w:lineRule="auto"/>
        <w:ind w:firstLine="709"/>
        <w:jc w:val="both"/>
        <w:rPr>
          <w:sz w:val="28"/>
          <w:szCs w:val="28"/>
        </w:rPr>
      </w:pPr>
      <w:r w:rsidRPr="00F15D77">
        <w:rPr>
          <w:rStyle w:val="a4"/>
        </w:rPr>
        <w:t xml:space="preserve"> </w:t>
      </w:r>
      <w:hyperlink r:id="rId9" w:history="1">
        <w:r w:rsidRPr="00F15D7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</w:hyperlink>
      <w:hyperlink r:id="rId10" w:history="1">
        <w:r w:rsidRPr="00F15D7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www.geogebra.org/m/UBZPYTtM#material/MHWJnKqm</w:t>
        </w:r>
      </w:hyperlink>
      <w:r w:rsidRPr="00C945E9">
        <w:rPr>
          <w:rFonts w:eastAsia="Times New Roman"/>
          <w:sz w:val="28"/>
          <w:szCs w:val="28"/>
        </w:rPr>
        <w:t xml:space="preserve"> </w:t>
      </w:r>
    </w:p>
    <w:p w:rsidR="00C41155" w:rsidRPr="00F15D77" w:rsidRDefault="00C41155" w:rsidP="005E2045">
      <w:pPr>
        <w:spacing w:after="0" w:line="360" w:lineRule="auto"/>
        <w:ind w:firstLine="709"/>
        <w:jc w:val="both"/>
        <w:rPr>
          <w:rStyle w:val="a4"/>
        </w:rPr>
      </w:pPr>
      <w:r w:rsidRPr="005E2045">
        <w:rPr>
          <w:rFonts w:ascii="Times New Roman" w:eastAsia="Times New Roman" w:hAnsi="Times New Roman" w:cs="Times New Roman"/>
          <w:sz w:val="28"/>
          <w:szCs w:val="28"/>
        </w:rPr>
        <w:t xml:space="preserve">Лодка Координатная Игра </w:t>
      </w:r>
      <w:hyperlink r:id="rId11" w:history="1">
        <w:r w:rsidR="00F15D77" w:rsidRPr="00F15D7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https://www.geogebra.org/m/wXsVwfmh</w:t>
        </w:r>
      </w:hyperlink>
      <w:r w:rsidR="00F15D77" w:rsidRPr="00F15D77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15D77" w:rsidRPr="00F15D77" w:rsidRDefault="00C41155" w:rsidP="00F15D77">
      <w:pPr>
        <w:spacing w:line="360" w:lineRule="auto"/>
        <w:ind w:firstLine="709"/>
        <w:jc w:val="both"/>
      </w:pPr>
      <w:r w:rsidRPr="005E2045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функций </w:t>
      </w:r>
      <w:hyperlink r:id="rId12" w:history="1">
        <w:r w:rsidR="00F15D77" w:rsidRPr="00F15D7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</w:t>
        </w:r>
      </w:hyperlink>
      <w:hyperlink r:id="rId13" w:history="1">
        <w:r w:rsidR="00F15D77" w:rsidRPr="00F15D77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www.geogebra.org/m/EFbtkvVP</w:t>
        </w:r>
      </w:hyperlink>
      <w:r w:rsidR="00F15D77" w:rsidRPr="00F15D77">
        <w:t xml:space="preserve"> </w:t>
      </w:r>
    </w:p>
    <w:p w:rsidR="00C41155" w:rsidRPr="00F15D77" w:rsidRDefault="00F15D77" w:rsidP="00F15D77">
      <w:pPr>
        <w:spacing w:after="0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из ОГЭ (23) </w:t>
      </w:r>
      <w:r w:rsidRPr="00F15D77">
        <w:rPr>
          <w:rStyle w:val="a4"/>
          <w:rFonts w:ascii="Times New Roman" w:eastAsia="Times New Roman" w:hAnsi="Times New Roman" w:cs="Times New Roman"/>
          <w:sz w:val="28"/>
          <w:szCs w:val="28"/>
        </w:rPr>
        <w:t>https://www.geogebra.org/m/UYKyfaR3</w:t>
      </w:r>
    </w:p>
    <w:p w:rsidR="00A63F87" w:rsidRDefault="00A63F87" w:rsidP="005E204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045" w:rsidRPr="00557D9E" w:rsidRDefault="005E2045" w:rsidP="005E2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557D9E">
        <w:rPr>
          <w:rFonts w:ascii="Times New Roman" w:hAnsi="Times New Roman" w:cs="Times New Roman"/>
          <w:sz w:val="32"/>
          <w:szCs w:val="28"/>
        </w:rPr>
        <w:t>Информатизация процесса изучения математики способствует значительному повышению эффективности учебной, интеллектуальной, а затем и профессиональной деятельности обучающихся; возбуждению повышенного интереса и мотивов учения; обеспечению индивидуализации обучения; развитию навыков использования современных технологий для получения доступа к различной информации; усилению наглядности учебного материала; расширению и углублению наборов применяемых учебных задач с использованием моделирования.</w:t>
      </w:r>
    </w:p>
    <w:p w:rsidR="00557D9E" w:rsidRDefault="00557D9E" w:rsidP="00557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7D9E">
        <w:rPr>
          <w:rFonts w:ascii="Times New Roman" w:hAnsi="Times New Roman" w:cs="Times New Roman"/>
          <w:b/>
          <w:sz w:val="32"/>
          <w:szCs w:val="28"/>
        </w:rPr>
        <w:lastRenderedPageBreak/>
        <w:t>Проанализировав публикации в электронных журналах разных стран мира, доступных любому пользователю интернета, можно с уверенностью сказать, что большая часть преподавателей, применяющих интерактивные системы динамической математики на уроке и/или вне урока, констатируют их положительное влияние на учащихся. Оно заключается в положительном воздействии на математические способности</w:t>
      </w:r>
      <w:r w:rsidRPr="00557D9E">
        <w:rPr>
          <w:rFonts w:ascii="Times New Roman" w:hAnsi="Times New Roman" w:cs="Times New Roman"/>
          <w:sz w:val="32"/>
          <w:szCs w:val="28"/>
        </w:rPr>
        <w:t>:</w:t>
      </w:r>
      <w:r w:rsidRPr="00557D9E">
        <w:rPr>
          <w:rFonts w:ascii="Times New Roman" w:hAnsi="Times New Roman" w:cs="Times New Roman"/>
          <w:sz w:val="28"/>
          <w:szCs w:val="28"/>
        </w:rPr>
        <w:t xml:space="preserve"> возможность развития пространственного мышления, общенаучных методов познания, прогностической способности, умения выдвигать гипотезы на основе собственных рассуждений. </w:t>
      </w:r>
      <w:r w:rsidRPr="00557D9E">
        <w:rPr>
          <w:rFonts w:ascii="Times New Roman" w:hAnsi="Times New Roman" w:cs="Times New Roman"/>
          <w:b/>
          <w:sz w:val="32"/>
          <w:szCs w:val="28"/>
        </w:rPr>
        <w:t>Меньшая часть исследователей говорит о нейтральном влиянии</w:t>
      </w:r>
      <w:r w:rsidRPr="00557D9E">
        <w:rPr>
          <w:rFonts w:ascii="Times New Roman" w:hAnsi="Times New Roman" w:cs="Times New Roman"/>
          <w:sz w:val="28"/>
          <w:szCs w:val="28"/>
        </w:rPr>
        <w:t xml:space="preserve"> присутствия ИМС в образовательном процессе. </w:t>
      </w:r>
      <w:r w:rsidRPr="00557D9E">
        <w:rPr>
          <w:rFonts w:ascii="Times New Roman" w:hAnsi="Times New Roman" w:cs="Times New Roman"/>
          <w:b/>
          <w:sz w:val="32"/>
          <w:szCs w:val="28"/>
        </w:rPr>
        <w:t xml:space="preserve">Абсолютно все исследователи отметили повышение мотивации у обучающихся к математике как к науке, как к школьному предмету. </w:t>
      </w:r>
      <w:r w:rsidRPr="00557D9E">
        <w:rPr>
          <w:rFonts w:ascii="Times New Roman" w:eastAsia="Times New Roman" w:hAnsi="Times New Roman" w:cs="Times New Roman"/>
          <w:sz w:val="24"/>
          <w:szCs w:val="24"/>
        </w:rPr>
        <w:t>[</w:t>
      </w:r>
      <w:proofErr w:type="spellStart"/>
      <w:r w:rsidRPr="00557D9E">
        <w:rPr>
          <w:rFonts w:ascii="Times New Roman" w:eastAsia="Times New Roman" w:hAnsi="Times New Roman" w:cs="Times New Roman"/>
          <w:sz w:val="24"/>
          <w:szCs w:val="24"/>
        </w:rPr>
        <w:t>КиберЛенинка</w:t>
      </w:r>
      <w:proofErr w:type="spellEnd"/>
      <w:r w:rsidRPr="00557D9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4" w:history="1">
        <w:r w:rsidR="006302B1" w:rsidRPr="003D02B6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https://cyberleninka.ru/article/n/opyt-ispolzovaniya-interaktivnyh-matematicheskih-sred-v-rossii-i-za-rubezhom</w:t>
        </w:r>
      </w:hyperlink>
      <w:r w:rsidRPr="00557D9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6302B1" w:rsidRDefault="006302B1" w:rsidP="00557D9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02B1" w:rsidRDefault="006302B1" w:rsidP="00557D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2B1">
        <w:rPr>
          <w:rFonts w:ascii="Times New Roman" w:hAnsi="Times New Roman" w:cs="Times New Roman"/>
          <w:sz w:val="28"/>
          <w:szCs w:val="28"/>
        </w:rPr>
        <w:t>О ВЫБОРЕ УЧЕБНОЙ МАТЕМАТИЧЕСКОЙ КОМПЬЮТЕРНОЙ СРЕДЫ.</w:t>
      </w:r>
      <w:r w:rsidR="00D0139F" w:rsidRPr="00D0139F">
        <w:t xml:space="preserve"> </w:t>
      </w:r>
      <w:proofErr w:type="spellStart"/>
      <w:r w:rsidR="00D0139F" w:rsidRPr="00D0139F">
        <w:rPr>
          <w:rFonts w:ascii="Times New Roman" w:hAnsi="Times New Roman" w:cs="Times New Roman"/>
          <w:sz w:val="28"/>
          <w:szCs w:val="28"/>
        </w:rPr>
        <w:t>Пантуев</w:t>
      </w:r>
      <w:proofErr w:type="spellEnd"/>
      <w:r w:rsidR="00D0139F" w:rsidRPr="00D0139F">
        <w:rPr>
          <w:rFonts w:ascii="Times New Roman" w:hAnsi="Times New Roman" w:cs="Times New Roman"/>
          <w:sz w:val="28"/>
          <w:szCs w:val="28"/>
        </w:rPr>
        <w:t xml:space="preserve"> Андрей Валерьевич доцент, доцент кафедры информатики СУНЦ МГУ, МГУ имени М.В. Ломоносова факультет ВМК МГУ</w:t>
      </w:r>
    </w:p>
    <w:sectPr w:rsidR="006302B1" w:rsidSect="0023292A">
      <w:footerReference w:type="default" r:id="rId15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E38" w:rsidRDefault="00AD0E38" w:rsidP="00557D9E">
      <w:pPr>
        <w:spacing w:after="0" w:line="240" w:lineRule="auto"/>
      </w:pPr>
      <w:r>
        <w:separator/>
      </w:r>
    </w:p>
  </w:endnote>
  <w:endnote w:type="continuationSeparator" w:id="0">
    <w:p w:rsidR="00AD0E38" w:rsidRDefault="00AD0E38" w:rsidP="0055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5D" w:rsidRDefault="00557D9E">
    <w:pPr>
      <w:pStyle w:val="a7"/>
      <w:rPr>
        <w:sz w:val="18"/>
      </w:rPr>
    </w:pPr>
    <w:r w:rsidRPr="00557D9E">
      <w:rPr>
        <w:sz w:val="18"/>
      </w:rPr>
      <w:t>Карлова Е.Д., учитель математики</w:t>
    </w:r>
  </w:p>
  <w:p w:rsidR="00557D9E" w:rsidRDefault="00557D9E">
    <w:pPr>
      <w:pStyle w:val="a7"/>
    </w:pPr>
    <w:r w:rsidRPr="00557D9E">
      <w:rPr>
        <w:sz w:val="18"/>
      </w:rPr>
      <w:t>МБОУ «</w:t>
    </w:r>
    <w:r w:rsidR="00B76643">
      <w:rPr>
        <w:sz w:val="18"/>
      </w:rPr>
      <w:t>Лицей №17», г. Березовский, 2022</w:t>
    </w:r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E38" w:rsidRDefault="00AD0E38" w:rsidP="00557D9E">
      <w:pPr>
        <w:spacing w:after="0" w:line="240" w:lineRule="auto"/>
      </w:pPr>
      <w:r>
        <w:separator/>
      </w:r>
    </w:p>
  </w:footnote>
  <w:footnote w:type="continuationSeparator" w:id="0">
    <w:p w:rsidR="00AD0E38" w:rsidRDefault="00AD0E38" w:rsidP="0055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62187"/>
    <w:multiLevelType w:val="hybridMultilevel"/>
    <w:tmpl w:val="DE420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E9"/>
    <w:rsid w:val="00017ED9"/>
    <w:rsid w:val="000D74FF"/>
    <w:rsid w:val="00133E90"/>
    <w:rsid w:val="00184356"/>
    <w:rsid w:val="001B7379"/>
    <w:rsid w:val="0023292A"/>
    <w:rsid w:val="002C2012"/>
    <w:rsid w:val="00343C69"/>
    <w:rsid w:val="005378CF"/>
    <w:rsid w:val="00557D9E"/>
    <w:rsid w:val="005D3D5E"/>
    <w:rsid w:val="005E2045"/>
    <w:rsid w:val="006200D9"/>
    <w:rsid w:val="006302B1"/>
    <w:rsid w:val="007A3F33"/>
    <w:rsid w:val="00831BE9"/>
    <w:rsid w:val="00856196"/>
    <w:rsid w:val="008F24E9"/>
    <w:rsid w:val="0093765D"/>
    <w:rsid w:val="009870E1"/>
    <w:rsid w:val="009A5A66"/>
    <w:rsid w:val="009D083A"/>
    <w:rsid w:val="009D5CED"/>
    <w:rsid w:val="00A63F87"/>
    <w:rsid w:val="00AD0E38"/>
    <w:rsid w:val="00B15A58"/>
    <w:rsid w:val="00B76643"/>
    <w:rsid w:val="00B803BF"/>
    <w:rsid w:val="00C41155"/>
    <w:rsid w:val="00C945E9"/>
    <w:rsid w:val="00CB4970"/>
    <w:rsid w:val="00CD457C"/>
    <w:rsid w:val="00D0139F"/>
    <w:rsid w:val="00D05DE4"/>
    <w:rsid w:val="00D311E5"/>
    <w:rsid w:val="00D67105"/>
    <w:rsid w:val="00D8104B"/>
    <w:rsid w:val="00DC5243"/>
    <w:rsid w:val="00EA064E"/>
    <w:rsid w:val="00EA15AC"/>
    <w:rsid w:val="00F15D77"/>
    <w:rsid w:val="00F2571D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3BC23"/>
  <w15:docId w15:val="{0C12A9F3-311F-441B-B054-461F9B9F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BF"/>
  </w:style>
  <w:style w:type="paragraph" w:styleId="1">
    <w:name w:val="heading 1"/>
    <w:basedOn w:val="a"/>
    <w:next w:val="a"/>
    <w:link w:val="10"/>
    <w:uiPriority w:val="9"/>
    <w:qFormat/>
    <w:rsid w:val="00630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2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0D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200D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genddesc">
    <w:name w:val="legend__desc"/>
    <w:basedOn w:val="a"/>
    <w:rsid w:val="006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C20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7D9E"/>
  </w:style>
  <w:style w:type="paragraph" w:styleId="a7">
    <w:name w:val="footer"/>
    <w:basedOn w:val="a"/>
    <w:link w:val="a8"/>
    <w:uiPriority w:val="99"/>
    <w:unhideWhenUsed/>
    <w:rsid w:val="00557D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7D9E"/>
  </w:style>
  <w:style w:type="paragraph" w:styleId="a9">
    <w:name w:val="Balloon Text"/>
    <w:basedOn w:val="a"/>
    <w:link w:val="aa"/>
    <w:uiPriority w:val="99"/>
    <w:semiHidden/>
    <w:unhideWhenUsed/>
    <w:rsid w:val="0093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6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302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Normal (Web)"/>
    <w:basedOn w:val="a"/>
    <w:uiPriority w:val="99"/>
    <w:semiHidden/>
    <w:unhideWhenUsed/>
    <w:rsid w:val="00C9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31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68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13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194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51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2740">
          <w:marLeft w:val="45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13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3120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46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3696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28859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7106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88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50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1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316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237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211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21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34238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54870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21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78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yperlink" Target="https://www.geogebra.org/m/EFbtkvV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eogebra.org/m/EFbtkvV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ogebra.org/m/wXsVwfm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eogebra.org/m/UBZPYT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gebra.org/m/UBZPYTtM" TargetMode="External"/><Relationship Id="rId14" Type="http://schemas.openxmlformats.org/officeDocument/2006/relationships/hyperlink" Target="https://cyberleninka.ru/article/n/opyt-ispolzovaniya-interaktivnyh-matematicheskih-sred-v-rossii-i-za-rubezh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C2B8-DB20-4F0D-A27A-CD879F4F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Карлова Е.Д.</dc:creator>
  <cp:keywords/>
  <dc:description/>
  <cp:lastModifiedBy>DiKey</cp:lastModifiedBy>
  <cp:revision>4</cp:revision>
  <cp:lastPrinted>2019-01-09T17:50:00Z</cp:lastPrinted>
  <dcterms:created xsi:type="dcterms:W3CDTF">2019-03-26T00:58:00Z</dcterms:created>
  <dcterms:modified xsi:type="dcterms:W3CDTF">2022-03-28T01:19:00Z</dcterms:modified>
</cp:coreProperties>
</file>