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МЕТОДИЧЕСКАЯ РАЗРАБОТКА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«ПЛАСТИЛИНОВАЯ ФАНТАЗИЯ: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КОРРЕКЦИЯ ПСИХОМОТОРНЫХ ФУНКЦИЙ У ДЕТЕЙ 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ИНТЕЛЛЕКТУАЛЬНЫМИ НАРУШЕНИЯМИ»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F0457F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Автор: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AB5F1D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Шарипова Анастасия Дмитриевна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учитель</w:t>
      </w:r>
      <w:bookmarkStart w:id="0" w:name="_GoBack"/>
      <w:bookmarkEnd w:id="0"/>
      <w:r w:rsidR="00E17229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Образовательная организация: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AB5F1D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КОУ «</w:t>
      </w:r>
      <w:proofErr w:type="spellStart"/>
      <w:r w:rsidR="00AB5F1D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Радужнинская</w:t>
      </w:r>
      <w:proofErr w:type="spellEnd"/>
      <w:r w:rsidR="00AB5F1D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школа для</w:t>
      </w:r>
      <w:r w:rsidR="00F0457F" w:rsidRPr="00F045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B5F1D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обучающихся с ОВЗ»</w:t>
      </w:r>
    </w:p>
    <w:p w:rsidR="00176695" w:rsidRPr="00A95401" w:rsidRDefault="00176695" w:rsidP="00F0457F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категория: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обучающиеся 7–10 лет (1–4 классы)</w:t>
      </w:r>
    </w:p>
    <w:p w:rsidR="00176695" w:rsidRPr="00A95401" w:rsidRDefault="00176695" w:rsidP="00F0457F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Категория детей: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с легкой и умеренной умственной отсталостью (интеллектуальными нарушениями), в том числе с ТМНР (при адаптации материала)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 материала: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методическая разработка (описание системы работы)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АННОТАЦИЯ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данной методической разработке представлен практический опыт использования нетрадиционной техники изобразительного искусства —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пластилинографии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как средства коррекции психомоторных функций у младших школьников с интеллектуальными нарушениями. Материал содержит теоретическое обоснование метода, описание базовых приемов работы, алгоритм построения коррекционного занятия, примеры конспектов и диагностический инструментарий для оценки эффективности. Разработка адресована учителям-дефектологам,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олигофренопедагогам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учителям начальных классов коррекционных школ и педагогам дополнительного образования.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ПОЯСНИТЕЛЬНАЯ ЗАПИСКА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Актуальность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современной коррекционной педагогике особое внимание уделяется поиску эффективных методов развития детей с ограниченными возможностями здоровья (ОВЗ). Одной из ключевых проблем данной категории обучающихся является нарушение психомоторного развития, которое проявляется в:</w:t>
      </w:r>
    </w:p>
    <w:p w:rsidR="00176695" w:rsidRPr="00A95401" w:rsidRDefault="00176695" w:rsidP="00A95401">
      <w:pPr>
        <w:numPr>
          <w:ilvl w:val="0"/>
          <w:numId w:val="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недостаточной координации движений крупной и мелкой моторики;</w:t>
      </w:r>
    </w:p>
    <w:p w:rsidR="00176695" w:rsidRPr="00A95401" w:rsidRDefault="00176695" w:rsidP="00A95401">
      <w:pPr>
        <w:numPr>
          <w:ilvl w:val="0"/>
          <w:numId w:val="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сниженном мышечном тонусе или его неравномерности;</w:t>
      </w:r>
    </w:p>
    <w:p w:rsidR="00176695" w:rsidRPr="00A95401" w:rsidRDefault="00176695" w:rsidP="00A95401">
      <w:pPr>
        <w:numPr>
          <w:ilvl w:val="0"/>
          <w:numId w:val="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нарушении зрительно-моторной координации;</w:t>
      </w:r>
    </w:p>
    <w:p w:rsidR="00176695" w:rsidRPr="00A95401" w:rsidRDefault="00176695" w:rsidP="00A95401">
      <w:pPr>
        <w:numPr>
          <w:ilvl w:val="0"/>
          <w:numId w:val="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быстрой истощаемости и низкой работоспособности;</w:t>
      </w:r>
    </w:p>
    <w:p w:rsidR="00176695" w:rsidRPr="00A95401" w:rsidRDefault="00176695" w:rsidP="00A95401">
      <w:pPr>
        <w:numPr>
          <w:ilvl w:val="0"/>
          <w:numId w:val="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недостаточном развитии пространственных представлений.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Традиционные методы коррекции моторики (пальчиковая гимнастика, шнуровки, мозаики, графические диктанты) часто не вызывают у детей с интеллектуальными нарушениями устойчивого интереса. Они воспринимаются как обязательная, скучная работа, что снижает их эффективность.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Пластилинография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(рисование пластилином) является уникальным коррекционным инструментом, поскольку:</w:t>
      </w:r>
    </w:p>
    <w:p w:rsidR="00176695" w:rsidRPr="00A95401" w:rsidRDefault="00176695" w:rsidP="00A95401">
      <w:pPr>
        <w:numPr>
          <w:ilvl w:val="0"/>
          <w:numId w:val="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Сочетает в себе сенсорную стимуляцию (тактильные ощущения) и изобразительную деятельность.</w:t>
      </w:r>
    </w:p>
    <w:p w:rsidR="00176695" w:rsidRPr="00A95401" w:rsidRDefault="00176695" w:rsidP="00A95401">
      <w:pPr>
        <w:numPr>
          <w:ilvl w:val="0"/>
          <w:numId w:val="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Вызывает яркий эмоциональный отклик, так как результат работы нагляден и красив.</w:t>
      </w:r>
    </w:p>
    <w:p w:rsidR="00176695" w:rsidRPr="00A95401" w:rsidRDefault="00176695" w:rsidP="00A95401">
      <w:pPr>
        <w:numPr>
          <w:ilvl w:val="0"/>
          <w:numId w:val="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Доступна детям с любым уровнем моторного развития (от простого размазывания до создания сложных многоцветных композиций).</w:t>
      </w:r>
    </w:p>
    <w:p w:rsidR="00176695" w:rsidRPr="00A95401" w:rsidRDefault="00176695" w:rsidP="00A95401">
      <w:pPr>
        <w:numPr>
          <w:ilvl w:val="0"/>
          <w:numId w:val="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Позволяет реализовать индивидуальный и дифференцированный подход.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Данная разработка обобщает мой многолетний опыт использования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пластилинографии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индивидуальных и групповых коррекционных занятиях с детьми с умственной отсталостью. Она адресована педагогам, желающим разнообразить свои методы работы и повысить их эффективность.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Целевая группа</w:t>
      </w:r>
    </w:p>
    <w:p w:rsidR="00176695" w:rsidRPr="00A95401" w:rsidRDefault="00176695" w:rsidP="00A95401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7–10 лет (обучающиеся 1–4 классов).</w:t>
      </w:r>
    </w:p>
    <w:p w:rsidR="00176695" w:rsidRPr="00A95401" w:rsidRDefault="00176695" w:rsidP="00A95401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Нозологическая группа: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с легкой и умеренной умственной отсталостью (F70–F71 по МКБ-10), дети с ТМНР при условии упрощения заданий и использования метода «рука в руке».</w:t>
      </w:r>
    </w:p>
    <w:p w:rsidR="00176695" w:rsidRPr="00A95401" w:rsidRDefault="00176695" w:rsidP="00A95401">
      <w:pPr>
        <w:numPr>
          <w:ilvl w:val="0"/>
          <w:numId w:val="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Уровень готовности: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наличие базовых навыков работы с пластилином (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отщипывание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скатывание) не является обязательным — методика предполагает обучение с нуля.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Планируемые результаты (целевые ориентиры)</w:t>
      </w:r>
    </w:p>
    <w:p w:rsid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 итогам цикла занятий с использованием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пластилинографии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обучающиеся демонстрируют положительную динамику по следующим критериям:</w:t>
      </w:r>
    </w:p>
    <w:p w:rsidR="00A95401" w:rsidRDefault="00A95401">
      <w:pP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 w:type="page"/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Style w:val="a4"/>
        <w:tblW w:w="9214" w:type="dxa"/>
        <w:tblLook w:val="04A0" w:firstRow="1" w:lastRow="0" w:firstColumn="1" w:lastColumn="0" w:noHBand="0" w:noVBand="1"/>
      </w:tblPr>
      <w:tblGrid>
        <w:gridCol w:w="2639"/>
        <w:gridCol w:w="6575"/>
      </w:tblGrid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Сфера</w:t>
            </w:r>
          </w:p>
        </w:tc>
        <w:tc>
          <w:tcPr>
            <w:tcW w:w="6575" w:type="dxa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Планируемый результат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Моторная</w:t>
            </w:r>
          </w:p>
        </w:tc>
        <w:tc>
          <w:tcPr>
            <w:tcW w:w="6575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Улучшается координация движений кистей и пальцев рук, увеличивается мышечная сила и выносливость, формируется правильный захват мелких предметов.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Сенсорно-перцептивная</w:t>
            </w:r>
          </w:p>
        </w:tc>
        <w:tc>
          <w:tcPr>
            <w:tcW w:w="6575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Уточняются представления о цвете, форме, величине; формируется умение ориентироваться на плоскости листа.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Эмоционально-волевая</w:t>
            </w:r>
          </w:p>
        </w:tc>
        <w:tc>
          <w:tcPr>
            <w:tcW w:w="6575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Повышается учебная мотивация, снижается тревожность и импульсивность, развивается усидчивость и способность доводить начатое до конца.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Речевая</w:t>
            </w:r>
          </w:p>
        </w:tc>
        <w:tc>
          <w:tcPr>
            <w:tcW w:w="6575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Активизируется словарный запас (названия цветов, действий, материалов), развивается способность комментировать свои действия.</w:t>
            </w:r>
          </w:p>
        </w:tc>
      </w:tr>
    </w:tbl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ТЕОРЕТИЧЕСКИЕ ОСНОВЫ МЕТОДИКИ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Психолого-педагогические основания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основе методики лежат следующие теоретические положения:</w:t>
      </w:r>
    </w:p>
    <w:p w:rsidR="00176695" w:rsidRPr="00A95401" w:rsidRDefault="00176695" w:rsidP="00A95401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Теория развивающего обучения (Л.С. Выготский, А.Н. Леонтьев).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Обучение строится в зоне ближайшего развития ребенка — от совместных действий с педагогом к самостоятельным.</w:t>
      </w:r>
    </w:p>
    <w:p w:rsidR="00176695" w:rsidRPr="00A95401" w:rsidRDefault="00176695" w:rsidP="00A95401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Концепция о единстве моторики и психики (И.М. Сеченов, И.П. Павлов).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Движения руки тесно связаны с развитием высших психических функций — внимания, памяти, мышления, речи.</w:t>
      </w:r>
    </w:p>
    <w:p w:rsidR="00176695" w:rsidRPr="00A95401" w:rsidRDefault="00176695" w:rsidP="00A95401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Нейропсихологический подход (А.Р. </w:t>
      </w:r>
      <w:proofErr w:type="spellStart"/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Лурия</w:t>
      </w:r>
      <w:proofErr w:type="spellEnd"/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тонкой моторики стимулирует речевые зоны коры головного мозга, что особенно важно для детей с органическими поражениями ЦНС.</w:t>
      </w:r>
    </w:p>
    <w:p w:rsidR="00176695" w:rsidRPr="00A95401" w:rsidRDefault="00176695" w:rsidP="00A95401">
      <w:pPr>
        <w:numPr>
          <w:ilvl w:val="0"/>
          <w:numId w:val="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Арт-терапевтический подход.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Творческая деятельность позволяет ребенку выражать эмоции, с которыми он не может справиться вербально, снижая психоэмоциональное напряжение.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Особенности психомоторного развития детей с интеллектуальными нарушениями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детей с умственной отсталостью психомоторное развитие характеризуется:</w:t>
      </w:r>
    </w:p>
    <w:p w:rsidR="00176695" w:rsidRPr="00A95401" w:rsidRDefault="00176695" w:rsidP="00A95401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замедленным темпом формирования двигательных навыков;</w:t>
      </w:r>
    </w:p>
    <w:p w:rsidR="00176695" w:rsidRPr="00A95401" w:rsidRDefault="00176695" w:rsidP="00A95401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недостаточной дифференциацией мышечных усилий;</w:t>
      </w:r>
    </w:p>
    <w:p w:rsidR="00176695" w:rsidRPr="00A95401" w:rsidRDefault="00176695" w:rsidP="00A95401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трудностями в переключении с одного движения на другое;</w:t>
      </w:r>
    </w:p>
    <w:p w:rsidR="00176695" w:rsidRPr="00A95401" w:rsidRDefault="00176695" w:rsidP="00A95401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нарушением обратной связи между рукой и глазом;</w:t>
      </w:r>
    </w:p>
    <w:p w:rsidR="00176695" w:rsidRPr="00A95401" w:rsidRDefault="00176695" w:rsidP="00A95401">
      <w:pPr>
        <w:numPr>
          <w:ilvl w:val="0"/>
          <w:numId w:val="5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сниженной способностью к подражанию (что затрудняет обучение по показу).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Именно поэтому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предполагающая многократное повторение одних и тех же моторных актов в разных контекстах, является оптимальным средством коррекции.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МЕТОДИЧЕСКОЕ СОДЕРЖАНИЕ РАБОТЫ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Материально-техническое обеспечение</w:t>
      </w:r>
    </w:p>
    <w:tbl>
      <w:tblPr>
        <w:tblStyle w:val="a4"/>
        <w:tblW w:w="9356" w:type="dxa"/>
        <w:tblLook w:val="04A0" w:firstRow="1" w:lastRow="0" w:firstColumn="1" w:lastColumn="0" w:noHBand="0" w:noVBand="1"/>
      </w:tblPr>
      <w:tblGrid>
        <w:gridCol w:w="4008"/>
        <w:gridCol w:w="5348"/>
      </w:tblGrid>
      <w:tr w:rsidR="00176695" w:rsidRPr="00A95401" w:rsidTr="00A95401">
        <w:tc>
          <w:tcPr>
            <w:tcW w:w="0" w:type="auto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Материалы и инструменты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Назначение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Пластилин</w:t>
            </w: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(мягкий, восковый или классический)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Основной материал для работы. Рекомендуется использовать 6–12 цветов. Для детей с низким тонусом — специально размягченный.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Плотный картон или акварельная бумага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 для рисунка. Картон должен быть белым или цветным.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Стеки (пластиковые или деревянные)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прорисовывания деталей, нанесения фактуры, смешивания цветов.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Доска для лепки (A4)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раскатывания и подготовки пластилина.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Влажные салфетки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гигиены рук.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Трафареты / шаблоны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детей с низким уровнем развития — контуры объектов для заполнения пластилином.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Картинки-образцы</w:t>
            </w:r>
          </w:p>
        </w:tc>
        <w:tc>
          <w:tcPr>
            <w:tcW w:w="5348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формирования зрительной опоры.</w:t>
            </w:r>
          </w:p>
        </w:tc>
      </w:tr>
    </w:tbl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3.2. Базовые приемы </w:t>
      </w:r>
      <w:proofErr w:type="spellStart"/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пластилинографии</w:t>
      </w:r>
      <w:proofErr w:type="spellEnd"/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(авторская система)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своей работе я использую четыре основных приема, которые ввожу последовательно, от простого к сложному.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</w:pPr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>Прием №1. Прямое размазывание («Закрашивание»)</w:t>
      </w:r>
    </w:p>
    <w:p w:rsidR="00176695" w:rsidRPr="00A95401" w:rsidRDefault="00176695" w:rsidP="00A95401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</w:t>
      </w:r>
      <w:r w:rsidR="00A95401"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A95401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основу (в пределах контура) наносится кусочек пластилина, который затем размазывается подушечкой указательного или большого пальца равномерным слоем.</w:t>
      </w:r>
    </w:p>
    <w:p w:rsidR="00176695" w:rsidRPr="00A95401" w:rsidRDefault="00176695" w:rsidP="00A95401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выполнения: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Палец двигается от центра к краям, без отрыва от поверхности.</w:t>
      </w:r>
    </w:p>
    <w:p w:rsidR="00176695" w:rsidRPr="00A95401" w:rsidRDefault="00176695" w:rsidP="00A95401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Коррекционные задачи: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Тренировка силы нажима, развитие координации "глаз-рука", формирование умения удерживать пальцы в заданном положении.</w:t>
      </w:r>
    </w:p>
    <w:p w:rsidR="00176695" w:rsidRPr="00A95401" w:rsidRDefault="00176695" w:rsidP="00A95401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сопровождение: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«Пальчик-пальчик, помогай, пластилин скорей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вдавляй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!»</w:t>
      </w:r>
    </w:p>
    <w:p w:rsidR="00176695" w:rsidRPr="00A95401" w:rsidRDefault="00176695" w:rsidP="00A95401">
      <w:pPr>
        <w:numPr>
          <w:ilvl w:val="0"/>
          <w:numId w:val="6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Вариант для детей с ТМНР</w:t>
      </w:r>
      <w:r w:rsidR="00A95401"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A95401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используется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метод «рука в руке» — педагог направляет движение руки ребенка.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</w:pPr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>Прием №2. Скатывание жгутиков и шариков («Конструирование»)</w:t>
      </w:r>
    </w:p>
    <w:p w:rsidR="00176695" w:rsidRPr="00A95401" w:rsidRDefault="00176695" w:rsidP="00A95401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</w:t>
      </w:r>
      <w:r w:rsidR="00A95401"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A95401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из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пластилина между ладонями или на доске скатываются тонкие цилиндры (жгутики) и шарики. Они выкладываются по контуру или заполняют собой пространство внутри рисунка.</w:t>
      </w:r>
    </w:p>
    <w:p w:rsidR="00176695" w:rsidRPr="00A95401" w:rsidRDefault="00176695" w:rsidP="00A95401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выполнения: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Круговыми или прямыми движениями ладоней (симметричная работа обеих рук).</w:t>
      </w:r>
    </w:p>
    <w:p w:rsidR="00176695" w:rsidRPr="00A95401" w:rsidRDefault="00176695" w:rsidP="00A95401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Коррекционные задачи: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синхронности движений обеих рук, формирование тактильной чувствительности, подготовка к работе с карандашом и ручкой.</w:t>
      </w:r>
    </w:p>
    <w:p w:rsidR="00176695" w:rsidRPr="00A95401" w:rsidRDefault="00176695" w:rsidP="00A95401">
      <w:pPr>
        <w:numPr>
          <w:ilvl w:val="0"/>
          <w:numId w:val="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сопровождение: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«Колбаску катаем, заборчик строим», «Шарик покатился, в круг превратился».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</w:pPr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 xml:space="preserve">Прием №3. </w:t>
      </w:r>
      <w:proofErr w:type="spellStart"/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>Прищипывание</w:t>
      </w:r>
      <w:proofErr w:type="spellEnd"/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 xml:space="preserve"> и </w:t>
      </w:r>
      <w:proofErr w:type="spellStart"/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>примазывание</w:t>
      </w:r>
      <w:proofErr w:type="spellEnd"/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 xml:space="preserve"> («Мозаика»)</w:t>
      </w:r>
    </w:p>
    <w:p w:rsidR="00176695" w:rsidRPr="00A95401" w:rsidRDefault="00176695" w:rsidP="00A95401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</w:t>
      </w:r>
      <w:r w:rsidR="00A95401"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A95401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большого куска отщипываются маленькие кусочки, скатываются в мелкие шарики (2–4 мм) и примазываются (вдавливаются) к основе, создавая фактурную поверхность.</w:t>
      </w:r>
    </w:p>
    <w:p w:rsidR="00176695" w:rsidRPr="00A95401" w:rsidRDefault="00176695" w:rsidP="00A95401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выполнения</w:t>
      </w:r>
      <w:r w:rsidR="00A95401"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A95401"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используется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щипковый захват (большой и указательный пальцы).</w:t>
      </w:r>
    </w:p>
    <w:p w:rsidR="00176695" w:rsidRPr="00A95401" w:rsidRDefault="00176695" w:rsidP="00A95401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Коррекционные задачи: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Тренировка точности движений, развитие силы мышц пальцев, стимуляция речевых центров (активизация кончиков пальцев).</w:t>
      </w:r>
    </w:p>
    <w:p w:rsidR="00176695" w:rsidRPr="00A95401" w:rsidRDefault="00176695" w:rsidP="00A95401">
      <w:pPr>
        <w:numPr>
          <w:ilvl w:val="0"/>
          <w:numId w:val="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сопровождение: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«Птички зернышки клюют», «Дождик капает — кап-кап».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</w:pPr>
      <w:r w:rsidRPr="00A9540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eastAsia="ru-RU"/>
        </w:rPr>
        <w:t>Прием №4. Смешивание цветов («Пластилиновая палитра»)</w:t>
      </w:r>
    </w:p>
    <w:p w:rsidR="00176695" w:rsidRPr="00A95401" w:rsidRDefault="00176695" w:rsidP="00A95401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Два кусочка пластилина разных цветов накладываются друг на друга и размазываются до получения нового оттенка.</w:t>
      </w:r>
    </w:p>
    <w:p w:rsidR="00176695" w:rsidRPr="00A95401" w:rsidRDefault="00176695" w:rsidP="00A95401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Техника выполнения: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Круговые движения пальцем по поверхности пластилина.</w:t>
      </w:r>
    </w:p>
    <w:p w:rsidR="00176695" w:rsidRPr="00A95401" w:rsidRDefault="00176695" w:rsidP="00A95401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Коррекционные задачи: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Развитие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цветовосприятия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формирование мыслительных операций (анализ, синтез, сравнение), обогащение сенсорного опыта.</w:t>
      </w:r>
    </w:p>
    <w:p w:rsidR="00176695" w:rsidRPr="00A95401" w:rsidRDefault="00176695" w:rsidP="00A95401">
      <w:pPr>
        <w:numPr>
          <w:ilvl w:val="0"/>
          <w:numId w:val="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сопровождение: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«Желтый + красный = оранжевый апельсин», «Синий + белый = голубое небо».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3.3. Алгоритм (этапы) коррекционного занятия с использованием </w:t>
      </w:r>
      <w:proofErr w:type="spellStart"/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пластилинографии</w:t>
      </w:r>
      <w:proofErr w:type="spellEnd"/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Каждое занятие по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пластилинографии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строится по единой структуре, которая обеспечивает смену видов деятельности и позволяет удерживать внимание детей.</w:t>
      </w:r>
    </w:p>
    <w:tbl>
      <w:tblPr>
        <w:tblStyle w:val="a4"/>
        <w:tblW w:w="9498" w:type="dxa"/>
        <w:tblLook w:val="04A0" w:firstRow="1" w:lastRow="0" w:firstColumn="1" w:lastColumn="0" w:noHBand="0" w:noVBand="1"/>
      </w:tblPr>
      <w:tblGrid>
        <w:gridCol w:w="3280"/>
        <w:gridCol w:w="1252"/>
        <w:gridCol w:w="4966"/>
      </w:tblGrid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Этап занятия</w:t>
            </w:r>
          </w:p>
        </w:tc>
        <w:tc>
          <w:tcPr>
            <w:tcW w:w="0" w:type="auto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Время (мин)</w:t>
            </w:r>
          </w:p>
        </w:tc>
        <w:tc>
          <w:tcPr>
            <w:tcW w:w="4966" w:type="dxa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 деятельности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1. Организационный момент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2–3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Приветствие, создание положительного эмоционального фона. Создание проблемной или игровой ситуации (пришёл сказочный герой, прислали письмо).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2. Введение в тему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3–5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Рассматривание образца, картинки, сюжетной иллюстрации. Беседа по теме занятия (актуализация знаний).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3. Показ и объяснение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3–5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Демонстрация приёмов работы, проговаривание алгоритма действий. Акцент на правилах безопасности и работе с пластилином.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4. Пальчиковая</w:t>
            </w:r>
            <w:r w:rsid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 xml:space="preserve"> </w:t>
            </w: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гимнастика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2–3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Проводится перед практической частью. Используются упражнения: «Колечко», «Замок», «Ладушки», «Сорока-ворона».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5. Практическая работа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15–20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Самостоятельная или совместная деятельность детей по созданию работы. Педагог оказывает дифференцированную помощь (подсказка, показ, совместное действие).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6. </w:t>
            </w:r>
            <w:proofErr w:type="spellStart"/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Физминутка</w:t>
            </w:r>
            <w:proofErr w:type="spellEnd"/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/ динамическая пауза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2–3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Проводится в середине практической части для снятия мышечного напряжения (встряхивание рук, наклоны, повороты).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7. Анализ и рефлексия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3–5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Совместное рассматривание работ. Похвала каждого ребенка. Проговаривание: «Что мы делали?», «Что было трудно?», «Что получилось красиво?».</w:t>
            </w:r>
          </w:p>
        </w:tc>
      </w:tr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8. Завершение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966" w:type="dxa"/>
            <w:hideMark/>
          </w:tcPr>
          <w:p w:rsidR="00176695" w:rsidRPr="00A95401" w:rsidRDefault="00176695" w:rsidP="00A95401">
            <w:pPr>
              <w:spacing w:line="30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Уборка рабочего места, мытье рук. Создание ситуации успеха («Мы — молодцы!»).</w:t>
            </w:r>
          </w:p>
        </w:tc>
      </w:tr>
    </w:tbl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ПРИМЕРЫ КОНСПЕКТОВ ЗАНЯТИЙ (ЦИКЛ)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Ниже представлены три конспекта занятий для младших школьников, которые можно использовать как отдельные задания или как последовательный цикл.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Занятие 1. Тема: «Солнышко лучистое» (базовый уровень)</w:t>
      </w:r>
    </w:p>
    <w:p w:rsidR="00176695" w:rsidRPr="00A95401" w:rsidRDefault="00176695" w:rsidP="00A95401">
      <w:pPr>
        <w:numPr>
          <w:ilvl w:val="0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навыка размазывания пластилина по контуру.</w:t>
      </w:r>
    </w:p>
    <w:p w:rsidR="00176695" w:rsidRPr="00A95401" w:rsidRDefault="00176695" w:rsidP="00A95401">
      <w:pPr>
        <w:numPr>
          <w:ilvl w:val="0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Картон с нарисованным кругом (солнце), пластилин желтого и оранжевого цветов, стеки.</w:t>
      </w:r>
    </w:p>
    <w:p w:rsidR="00176695" w:rsidRPr="00A95401" w:rsidRDefault="00176695" w:rsidP="00A95401">
      <w:pPr>
        <w:numPr>
          <w:ilvl w:val="0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занятия:</w:t>
      </w:r>
    </w:p>
    <w:p w:rsidR="00176695" w:rsidRPr="00A95401" w:rsidRDefault="00176695" w:rsidP="00A95401">
      <w:pPr>
        <w:numPr>
          <w:ilvl w:val="1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гости приходит кукла Маша. Она говорит, что на улице пасмурно, и просит нарисовать солнышко.</w:t>
      </w:r>
    </w:p>
    <w:p w:rsidR="00176695" w:rsidRPr="00A95401" w:rsidRDefault="00176695" w:rsidP="00A95401">
      <w:pPr>
        <w:numPr>
          <w:ilvl w:val="1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рассматривают образец. Педагог показывает, как отщипнуть маленький кусочек пластилина и размазать его внутри круга.</w:t>
      </w:r>
    </w:p>
    <w:p w:rsidR="00176695" w:rsidRPr="00A95401" w:rsidRDefault="00176695" w:rsidP="00A95401">
      <w:pPr>
        <w:numPr>
          <w:ilvl w:val="1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Пальчиковая гимнастика: «Солнышко, солнышко, выгляни в окошко».</w:t>
      </w:r>
    </w:p>
    <w:p w:rsidR="00176695" w:rsidRPr="00A95401" w:rsidRDefault="00176695" w:rsidP="00A95401">
      <w:pPr>
        <w:numPr>
          <w:ilvl w:val="1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размазывают пластилин внутри круга. Педагог помогает тем, кто не справляется (метод «рука в руке»).</w:t>
      </w:r>
    </w:p>
    <w:p w:rsidR="00176695" w:rsidRPr="00A95401" w:rsidRDefault="00176695" w:rsidP="00A95401">
      <w:pPr>
        <w:numPr>
          <w:ilvl w:val="1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завершения круга — размазывание оранжевого пластилина в форме лучей вокруг круга.</w:t>
      </w:r>
    </w:p>
    <w:p w:rsidR="00176695" w:rsidRPr="00A95401" w:rsidRDefault="00176695" w:rsidP="00A95401">
      <w:pPr>
        <w:numPr>
          <w:ilvl w:val="1"/>
          <w:numId w:val="10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Рефлексия: «Какое у нас яркое солнце стало! Маша радуется!»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Занятие 2. Тема: «Гусеница на листочке» (средний уровень)</w:t>
      </w:r>
    </w:p>
    <w:p w:rsidR="00176695" w:rsidRPr="00A95401" w:rsidRDefault="00176695" w:rsidP="00A95401">
      <w:pPr>
        <w:numPr>
          <w:ilvl w:val="0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Закрепление навыка скатывания шариков и их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примазывания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76695" w:rsidRPr="00A95401" w:rsidRDefault="00176695" w:rsidP="00A95401">
      <w:pPr>
        <w:numPr>
          <w:ilvl w:val="0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Картон зеленого цвета (листок), пластилин красный, желтый, синий, белый.</w:t>
      </w:r>
    </w:p>
    <w:p w:rsidR="00176695" w:rsidRPr="00A95401" w:rsidRDefault="00176695" w:rsidP="00A95401">
      <w:pPr>
        <w:numPr>
          <w:ilvl w:val="0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занятия:</w:t>
      </w:r>
    </w:p>
    <w:p w:rsidR="00176695" w:rsidRPr="00A95401" w:rsidRDefault="00176695" w:rsidP="00A95401">
      <w:pPr>
        <w:numPr>
          <w:ilvl w:val="1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Отгадывание загадки про гусеницу. Рассматривание иллюстрации.</w:t>
      </w:r>
    </w:p>
    <w:p w:rsidR="00176695" w:rsidRPr="00A95401" w:rsidRDefault="00176695" w:rsidP="00A95401">
      <w:pPr>
        <w:numPr>
          <w:ilvl w:val="1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Детям предлагается сделать гусеницу из пластилиновых шариков. Каждый шарик примазывается к основе, образуя туловище.</w:t>
      </w:r>
    </w:p>
    <w:p w:rsidR="00176695" w:rsidRPr="00A95401" w:rsidRDefault="00176695" w:rsidP="00A95401">
      <w:pPr>
        <w:numPr>
          <w:ilvl w:val="1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Глаза и рот делаются из белого и красного пластилина (щипковый захват).</w:t>
      </w:r>
    </w:p>
    <w:p w:rsidR="00176695" w:rsidRPr="00A95401" w:rsidRDefault="00176695" w:rsidP="00A95401">
      <w:pPr>
        <w:numPr>
          <w:ilvl w:val="1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ходе работы педагог проговаривает: «Первый шарик — голова, второй — шея, третий — животик...».</w:t>
      </w:r>
    </w:p>
    <w:p w:rsidR="00176695" w:rsidRPr="00A95401" w:rsidRDefault="00176695" w:rsidP="00A95401">
      <w:pPr>
        <w:numPr>
          <w:ilvl w:val="1"/>
          <w:numId w:val="11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Рефлексия: у каждого гусеница получилась своего цвета — «Какая разноцветная улица!»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Занятие 3. Тема: «Осенний лес» (продвинутый уровень, итоговое)</w:t>
      </w:r>
    </w:p>
    <w:p w:rsidR="00176695" w:rsidRPr="00A95401" w:rsidRDefault="00176695" w:rsidP="00A95401">
      <w:pPr>
        <w:numPr>
          <w:ilvl w:val="0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Применение всех изученных приемов в одной работе.</w:t>
      </w:r>
    </w:p>
    <w:p w:rsidR="00176695" w:rsidRPr="00A95401" w:rsidRDefault="00176695" w:rsidP="00A95401">
      <w:pPr>
        <w:numPr>
          <w:ilvl w:val="0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Материалы: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Картон белый, пластилин (коричневый, зеленый, желтый, красный, оранжевый), стеки.</w:t>
      </w:r>
    </w:p>
    <w:p w:rsidR="00176695" w:rsidRPr="00A95401" w:rsidRDefault="00176695" w:rsidP="00A95401">
      <w:pPr>
        <w:numPr>
          <w:ilvl w:val="0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занятия:</w:t>
      </w:r>
    </w:p>
    <w:p w:rsidR="00176695" w:rsidRPr="00A95401" w:rsidRDefault="00176695" w:rsidP="00A95401">
      <w:pPr>
        <w:numPr>
          <w:ilvl w:val="1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Рассказ педагога о том, что наступила осень, деревья меняют цвет.</w:t>
      </w:r>
    </w:p>
    <w:p w:rsidR="00176695" w:rsidRPr="00A95401" w:rsidRDefault="00176695" w:rsidP="00A95401">
      <w:pPr>
        <w:numPr>
          <w:ilvl w:val="1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Детям предлагается создать свою «осеннюю картину»: ствол дерева (жгутики), крона (шарики-листья,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примазывание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трава (размазывание).</w:t>
      </w:r>
    </w:p>
    <w:p w:rsidR="00176695" w:rsidRPr="00A95401" w:rsidRDefault="00176695" w:rsidP="00A95401">
      <w:pPr>
        <w:numPr>
          <w:ilvl w:val="1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работают самостоятельно, педагог оказывает индивидуальную помощь.</w:t>
      </w:r>
    </w:p>
    <w:p w:rsidR="00176695" w:rsidRPr="00A95401" w:rsidRDefault="00176695" w:rsidP="00A95401">
      <w:pPr>
        <w:numPr>
          <w:ilvl w:val="1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Обязательно используется прием смешивания цветов для получения осенних оттенков (желтый + красный = оранжевый).</w:t>
      </w:r>
    </w:p>
    <w:p w:rsidR="00176695" w:rsidRPr="00A95401" w:rsidRDefault="00176695" w:rsidP="00A95401">
      <w:pPr>
        <w:numPr>
          <w:ilvl w:val="1"/>
          <w:numId w:val="12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Выставка работ. Каждый ребенок рассказывает, какие цвета он использовал.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ДИАГНОСТИЧЕСКИЙ ИНСТРУМЕНТАРИЙ (ОЦЕНКА ЭФФЕКТИВНОСТИ)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объективной оценки динамики психомоторного развития я использую следующие методики, которые применяются до начала цикла занятий и после его завершения.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5.1. Проба на пальцевой праксис («Кольцо»)</w:t>
      </w:r>
    </w:p>
    <w:p w:rsidR="00176695" w:rsidRPr="00A95401" w:rsidRDefault="00176695" w:rsidP="00A95401">
      <w:pPr>
        <w:numPr>
          <w:ilvl w:val="0"/>
          <w:numId w:val="1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Ребенка просят поочередно соединять большой палец с указательным, средним, безымянным и мизинцем.</w:t>
      </w:r>
    </w:p>
    <w:p w:rsidR="00176695" w:rsidRPr="00A95401" w:rsidRDefault="00176695" w:rsidP="00A95401">
      <w:pPr>
        <w:numPr>
          <w:ilvl w:val="0"/>
          <w:numId w:val="13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Оценка: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3 балла — выполняется легко и быстро; 2 балла — выполняется с трудом, есть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синкинезии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(лишние движения); 1 балл — не выполняет, заменяет действия другими.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5.2. Графическая проба («Дорожка»)</w:t>
      </w:r>
    </w:p>
    <w:p w:rsidR="00176695" w:rsidRPr="00A95401" w:rsidRDefault="00176695" w:rsidP="00A95401">
      <w:pPr>
        <w:numPr>
          <w:ilvl w:val="0"/>
          <w:numId w:val="1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Ребенку предлагают провести линию, не выходя за границы «дорожки» (шириной 1 см).</w:t>
      </w:r>
    </w:p>
    <w:p w:rsidR="00176695" w:rsidRPr="00A95401" w:rsidRDefault="00176695" w:rsidP="00A95401">
      <w:pPr>
        <w:numPr>
          <w:ilvl w:val="0"/>
          <w:numId w:val="14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Оценка: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3 балла — не выходит за края, линия плавная; 2 балла — есть выходы, но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самокоррекция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 1 балл — линия ломаная, многократные выходы.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5.3. Тест на цветоразличение</w:t>
      </w:r>
    </w:p>
    <w:p w:rsidR="00176695" w:rsidRPr="00A95401" w:rsidRDefault="00176695" w:rsidP="00A95401">
      <w:pPr>
        <w:numPr>
          <w:ilvl w:val="0"/>
          <w:numId w:val="15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 называет цвет, ребенок должен показать соответствующий кусочек пластилина.</w:t>
      </w:r>
    </w:p>
    <w:p w:rsidR="00176695" w:rsidRPr="00A95401" w:rsidRDefault="00176695" w:rsidP="00A95401">
      <w:pPr>
        <w:numPr>
          <w:ilvl w:val="0"/>
          <w:numId w:val="15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Оценка: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3 балла — правильно показывает все основные цвета; 2 балла — ошибается в 1–2 цветах (синий/зеленый); 1 балл — не дифференцирует цвета.</w:t>
      </w:r>
    </w:p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5.4. Наблюдение за эмоционально-волевой сферой</w:t>
      </w:r>
    </w:p>
    <w:p w:rsidR="00176695" w:rsidRPr="00A95401" w:rsidRDefault="00176695" w:rsidP="00A95401">
      <w:pPr>
        <w:numPr>
          <w:ilvl w:val="0"/>
          <w:numId w:val="16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Критерии: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наличие интереса к работе, умение довести начатое до конца, проявление положительных эмоций от результата.</w:t>
      </w:r>
    </w:p>
    <w:p w:rsidR="00176695" w:rsidRPr="00A95401" w:rsidRDefault="00176695" w:rsidP="00A95401">
      <w:pPr>
        <w:numPr>
          <w:ilvl w:val="0"/>
          <w:numId w:val="16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Оценка: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фиксируется в индивидуальной карте динамики («Да/Нет», «Часто/Редко»).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РЕЗУЛЬТАТЫ И ВЫВОДЫ (из опыта работы)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течение 2024–2025 учебного года я проводила систематические занятия по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пластилинографии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группой обучающихся 2 класса (n = 8, возраст 8–9 лет, легкая умственная отсталость).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Динамика (по итогам сравнительного анализа):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91"/>
        <w:gridCol w:w="2959"/>
        <w:gridCol w:w="1741"/>
        <w:gridCol w:w="1153"/>
      </w:tblGrid>
      <w:tr w:rsidR="00176695" w:rsidRPr="00A95401" w:rsidTr="00A95401"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Начало года (средний балл)</w:t>
            </w:r>
          </w:p>
        </w:tc>
        <w:tc>
          <w:tcPr>
            <w:tcW w:w="0" w:type="auto"/>
            <w:vAlign w:val="center"/>
            <w:hideMark/>
          </w:tcPr>
          <w:p w:rsid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Конец года </w:t>
            </w:r>
          </w:p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(средний балл)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Прирост</w:t>
            </w:r>
          </w:p>
        </w:tc>
      </w:tr>
      <w:tr w:rsidR="00176695" w:rsidRPr="00A95401" w:rsidTr="00A95401">
        <w:tc>
          <w:tcPr>
            <w:tcW w:w="0" w:type="auto"/>
            <w:hideMark/>
          </w:tcPr>
          <w:p w:rsidR="00176695" w:rsidRPr="00A95401" w:rsidRDefault="00176695" w:rsidP="00A95401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Пальцевой праксис («Кольцо»)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2,3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+0,8</w:t>
            </w:r>
          </w:p>
        </w:tc>
      </w:tr>
      <w:tr w:rsidR="00176695" w:rsidRPr="00A95401" w:rsidTr="00A95401">
        <w:tc>
          <w:tcPr>
            <w:tcW w:w="0" w:type="auto"/>
            <w:hideMark/>
          </w:tcPr>
          <w:p w:rsidR="00176695" w:rsidRPr="00A95401" w:rsidRDefault="00176695" w:rsidP="00A95401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Графическая проба («Дорожка»)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1,2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+0,8</w:t>
            </w:r>
          </w:p>
        </w:tc>
      </w:tr>
      <w:tr w:rsidR="00176695" w:rsidRPr="00A95401" w:rsidTr="00A95401">
        <w:tc>
          <w:tcPr>
            <w:tcW w:w="0" w:type="auto"/>
            <w:hideMark/>
          </w:tcPr>
          <w:p w:rsidR="00176695" w:rsidRPr="00A95401" w:rsidRDefault="00176695" w:rsidP="00A95401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Цветоразличение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2,8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+0,8</w:t>
            </w:r>
          </w:p>
        </w:tc>
      </w:tr>
      <w:tr w:rsidR="00176695" w:rsidRPr="00A95401" w:rsidTr="00A95401">
        <w:tc>
          <w:tcPr>
            <w:tcW w:w="0" w:type="auto"/>
            <w:hideMark/>
          </w:tcPr>
          <w:p w:rsidR="00176695" w:rsidRPr="00A95401" w:rsidRDefault="00176695" w:rsidP="00A95401">
            <w:pPr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мотивации (наблюдение)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40%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85%</w:t>
            </w:r>
          </w:p>
        </w:tc>
        <w:tc>
          <w:tcPr>
            <w:tcW w:w="0" w:type="auto"/>
            <w:vAlign w:val="center"/>
            <w:hideMark/>
          </w:tcPr>
          <w:p w:rsidR="00176695" w:rsidRPr="00A95401" w:rsidRDefault="00176695" w:rsidP="00A95401">
            <w:pPr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540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+45%</w:t>
            </w:r>
          </w:p>
        </w:tc>
      </w:tr>
    </w:tbl>
    <w:p w:rsidR="00A95401" w:rsidRDefault="00A95401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Выводы:</w:t>
      </w:r>
    </w:p>
    <w:p w:rsidR="00176695" w:rsidRPr="00A95401" w:rsidRDefault="00176695" w:rsidP="00A95401">
      <w:pPr>
        <w:numPr>
          <w:ilvl w:val="0"/>
          <w:numId w:val="1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является эффективным средством коррекции мелкой моторики и зрительно-моторной координации у детей с умственной отсталостью.</w:t>
      </w:r>
    </w:p>
    <w:p w:rsidR="00176695" w:rsidRPr="00A95401" w:rsidRDefault="00176695" w:rsidP="00A95401">
      <w:pPr>
        <w:numPr>
          <w:ilvl w:val="0"/>
          <w:numId w:val="1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Систематические занятия способствуют значительному повышению учебной мотивации за счет быстрого визуального результата.</w:t>
      </w:r>
    </w:p>
    <w:p w:rsidR="00176695" w:rsidRPr="00A95401" w:rsidRDefault="00176695" w:rsidP="00A95401">
      <w:pPr>
        <w:numPr>
          <w:ilvl w:val="0"/>
          <w:numId w:val="1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 доступен для детей с разным уровнем психического развития благодаря вариативности заданий.</w:t>
      </w:r>
    </w:p>
    <w:p w:rsidR="00176695" w:rsidRPr="00A95401" w:rsidRDefault="00176695" w:rsidP="00A95401">
      <w:pPr>
        <w:numPr>
          <w:ilvl w:val="0"/>
          <w:numId w:val="17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пластилином оказывает выраженный психотерапевтический эффект — снижает агрессивность и тревожность.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МЕТОДИЧЕСКИЕ РЕКОМЕНДАЦИИ ДЛЯ ПЕДАГОГОВ</w:t>
      </w:r>
    </w:p>
    <w:p w:rsidR="00176695" w:rsidRPr="00A95401" w:rsidRDefault="00176695" w:rsidP="00A9540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Начинайте с простого.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первых занятиях давайте только один прием (размазывание). Усложняйте постепенно, только после освоения предыдущего этапа.</w:t>
      </w:r>
    </w:p>
    <w:p w:rsidR="00176695" w:rsidRPr="00A95401" w:rsidRDefault="00176695" w:rsidP="00A9540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Создавайте игровой контекст.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Любое занятие должно быть сюжетным. Придумывайте истории, используйте игрушки, письма, загадки.</w:t>
      </w:r>
    </w:p>
    <w:p w:rsidR="00176695" w:rsidRPr="00A95401" w:rsidRDefault="00176695" w:rsidP="00A9540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Учитывайте индивидуальные особенности.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Для детей с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гипотонусом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используйте более мягкий пластилин. Для гиперактивных — давайте короткие задания с частой сменой деятельности.</w:t>
      </w:r>
    </w:p>
    <w:p w:rsidR="00176695" w:rsidRPr="00A95401" w:rsidRDefault="00176695" w:rsidP="00A9540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Следите за осанкой и утомляемостью.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Продолжительность работы за столом не должна превышать 15–20 минут для младших школьников.</w:t>
      </w:r>
    </w:p>
    <w:p w:rsidR="00176695" w:rsidRPr="00A95401" w:rsidRDefault="00176695" w:rsidP="00A9540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Хвалите каждого.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детей с интеллектуальными нарушениями важен даже не сам результат, а оценка их старания со стороны взрослого. Используйте конкретные фразы: «Ты сегодня очень аккуратно размазывал», «У тебя получились ровные шарики».</w:t>
      </w:r>
    </w:p>
    <w:p w:rsidR="00176695" w:rsidRPr="00A95401" w:rsidRDefault="00176695" w:rsidP="00A95401">
      <w:pPr>
        <w:numPr>
          <w:ilvl w:val="0"/>
          <w:numId w:val="18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Адаптируйте под ТМНР.</w:t>
      </w: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детей с тяжелыми множественными нарушениями используйте готовые контуры и работу «рука в руке», а также крупные куски пластилина.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ЗАКЛЮЧЕНИЕ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открывает перед педагогом-дефектологом широкие возможности для творческой и коррекционной работы. Это не просто рисование, а глубокая сенсомоторная тренировка, которая затрагивает все сферы психического развития ребенка.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Практика показывает, что у детей, регулярно занимающихся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пластилинографией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улучшается почерк, становится более связной речь, они становятся усидчивее и эмоционально устойчивее.</w:t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Я рекомендую данную методику для широкого внедрения в практику работы коррекционных образовательных организаций как эффективный, доступный и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высокоресурсный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метод коррекции психомоторных функций у детей с интеллектуальными нарушениями.</w:t>
      </w:r>
    </w:p>
    <w:p w:rsidR="00176695" w:rsidRPr="00A95401" w:rsidRDefault="00176695" w:rsidP="00A9540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401" w:rsidRDefault="00A95401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 w:type="page"/>
      </w:r>
    </w:p>
    <w:p w:rsidR="00176695" w:rsidRPr="00A95401" w:rsidRDefault="00176695" w:rsidP="00A95401">
      <w:pPr>
        <w:shd w:val="clear" w:color="auto" w:fill="FFFFFF"/>
        <w:spacing w:after="0" w:line="30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СПИСОК ЛИТЕРАТУРЫ</w:t>
      </w:r>
    </w:p>
    <w:p w:rsidR="00176695" w:rsidRPr="00A95401" w:rsidRDefault="00176695" w:rsidP="00A95401">
      <w:pPr>
        <w:numPr>
          <w:ilvl w:val="0"/>
          <w:numId w:val="1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Выготский Л.С. Психология развития ребенка. — М.: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Эксмо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2006.</w:t>
      </w:r>
    </w:p>
    <w:p w:rsidR="00176695" w:rsidRPr="00A95401" w:rsidRDefault="00176695" w:rsidP="00A95401">
      <w:pPr>
        <w:numPr>
          <w:ilvl w:val="0"/>
          <w:numId w:val="1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Давыдова Г.Н.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для малышей. — М.: Скрипторий, 2008.</w:t>
      </w:r>
    </w:p>
    <w:p w:rsidR="00176695" w:rsidRPr="00A95401" w:rsidRDefault="00176695" w:rsidP="00A95401">
      <w:pPr>
        <w:numPr>
          <w:ilvl w:val="0"/>
          <w:numId w:val="1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Лурия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А.Р. Основы нейропсихологии. — М.: Академия, 2003.</w:t>
      </w:r>
    </w:p>
    <w:p w:rsidR="00176695" w:rsidRPr="00A95401" w:rsidRDefault="00176695" w:rsidP="00A95401">
      <w:pPr>
        <w:numPr>
          <w:ilvl w:val="0"/>
          <w:numId w:val="1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Лынская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М.И. </w:t>
      </w:r>
      <w:proofErr w:type="spellStart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Пластилинография</w:t>
      </w:r>
      <w:proofErr w:type="spellEnd"/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коррекционно-развивающей работе с детьми с ОВЗ. // Дефектология. — 2021. — №3. — С. 44–50.</w:t>
      </w:r>
    </w:p>
    <w:p w:rsidR="00176695" w:rsidRPr="00A95401" w:rsidRDefault="00176695" w:rsidP="00A95401">
      <w:pPr>
        <w:numPr>
          <w:ilvl w:val="0"/>
          <w:numId w:val="19"/>
        </w:numPr>
        <w:shd w:val="clear" w:color="auto" w:fill="FFFFFF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54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Семенович А.В. Нейропсихологическая коррекция в детском возрасте. — М.: Генезис, 2007.</w:t>
      </w:r>
    </w:p>
    <w:p w:rsidR="00FF3588" w:rsidRPr="00A95401" w:rsidRDefault="00FF3588" w:rsidP="00A9540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3588" w:rsidRPr="00A95401" w:rsidSect="00A95401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E9F"/>
    <w:multiLevelType w:val="multilevel"/>
    <w:tmpl w:val="1C2C0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7747D"/>
    <w:multiLevelType w:val="multilevel"/>
    <w:tmpl w:val="45C6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E307F"/>
    <w:multiLevelType w:val="multilevel"/>
    <w:tmpl w:val="7A7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B2E18"/>
    <w:multiLevelType w:val="multilevel"/>
    <w:tmpl w:val="05CA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45001"/>
    <w:multiLevelType w:val="multilevel"/>
    <w:tmpl w:val="17F0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92164"/>
    <w:multiLevelType w:val="multilevel"/>
    <w:tmpl w:val="3FD0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993639"/>
    <w:multiLevelType w:val="multilevel"/>
    <w:tmpl w:val="C5C24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9C2612"/>
    <w:multiLevelType w:val="multilevel"/>
    <w:tmpl w:val="8620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A22F3"/>
    <w:multiLevelType w:val="multilevel"/>
    <w:tmpl w:val="DBF8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774C0"/>
    <w:multiLevelType w:val="multilevel"/>
    <w:tmpl w:val="512C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5972F3"/>
    <w:multiLevelType w:val="multilevel"/>
    <w:tmpl w:val="3722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F4879"/>
    <w:multiLevelType w:val="multilevel"/>
    <w:tmpl w:val="3A94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328E4"/>
    <w:multiLevelType w:val="multilevel"/>
    <w:tmpl w:val="EA34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C1779C"/>
    <w:multiLevelType w:val="multilevel"/>
    <w:tmpl w:val="D8BC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57374C"/>
    <w:multiLevelType w:val="multilevel"/>
    <w:tmpl w:val="2EA6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AA6E19"/>
    <w:multiLevelType w:val="multilevel"/>
    <w:tmpl w:val="06D8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253045"/>
    <w:multiLevelType w:val="multilevel"/>
    <w:tmpl w:val="FC04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0D793C"/>
    <w:multiLevelType w:val="multilevel"/>
    <w:tmpl w:val="747E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84660A"/>
    <w:multiLevelType w:val="multilevel"/>
    <w:tmpl w:val="A60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2"/>
  </w:num>
  <w:num w:numId="5">
    <w:abstractNumId w:val="18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16"/>
  </w:num>
  <w:num w:numId="12">
    <w:abstractNumId w:val="17"/>
  </w:num>
  <w:num w:numId="13">
    <w:abstractNumId w:val="13"/>
  </w:num>
  <w:num w:numId="14">
    <w:abstractNumId w:val="4"/>
  </w:num>
  <w:num w:numId="15">
    <w:abstractNumId w:val="10"/>
  </w:num>
  <w:num w:numId="16">
    <w:abstractNumId w:val="15"/>
  </w:num>
  <w:num w:numId="17">
    <w:abstractNumId w:val="6"/>
  </w:num>
  <w:num w:numId="18">
    <w:abstractNumId w:val="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695"/>
    <w:rsid w:val="00176695"/>
    <w:rsid w:val="00A95401"/>
    <w:rsid w:val="00AB5F1D"/>
    <w:rsid w:val="00E17229"/>
    <w:rsid w:val="00F0457F"/>
    <w:rsid w:val="00F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36BF"/>
  <w15:chartTrackingRefBased/>
  <w15:docId w15:val="{7315B49E-1E39-46B7-BC62-87122816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695"/>
    <w:pPr>
      <w:ind w:left="720"/>
      <w:contextualSpacing/>
    </w:pPr>
  </w:style>
  <w:style w:type="table" w:styleId="a4">
    <w:name w:val="Table Grid"/>
    <w:basedOn w:val="a1"/>
    <w:uiPriority w:val="39"/>
    <w:rsid w:val="00A95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2464</Words>
  <Characters>14047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С.А.</dc:creator>
  <cp:keywords/>
  <dc:description/>
  <cp:lastModifiedBy>YA</cp:lastModifiedBy>
  <cp:revision>7</cp:revision>
  <dcterms:created xsi:type="dcterms:W3CDTF">2026-08-07T10:04:00Z</dcterms:created>
  <dcterms:modified xsi:type="dcterms:W3CDTF">2026-08-24T15:03:00Z</dcterms:modified>
</cp:coreProperties>
</file>