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Муниципальное бюджетное общеобразовательное учреждение </w:t>
      </w:r>
    </w:p>
    <w:p>
      <w:pPr>
        <w:pStyle w:val="Normal"/>
        <w:jc w:val="center"/>
        <w:rPr/>
      </w:pPr>
      <w:r>
        <w:rPr/>
        <w:t xml:space="preserve">городского округа Королев Московской области </w:t>
      </w:r>
    </w:p>
    <w:p>
      <w:pPr>
        <w:pStyle w:val="Normal"/>
        <w:jc w:val="center"/>
        <w:rPr/>
      </w:pPr>
      <w:r>
        <w:rPr/>
        <w:t>«Гимназия № 5»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Учитель высшей категории</w:t>
      </w:r>
    </w:p>
    <w:p>
      <w:pPr>
        <w:pStyle w:val="Normal"/>
        <w:jc w:val="both"/>
        <w:rPr/>
      </w:pPr>
      <w:r>
        <w:rPr/>
        <w:t>Пугачева Галина Тарасовна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«Использование дидактических игр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на уроках литературного чтения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для развития памяти, воображения детей»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8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Вступление: дидактическая игра как форма учебной деятельности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 xml:space="preserve">Игра — естественная, привычная и доставляющая удовольствие детям форма деятельности. Использование игр в образовательном процессе неизбежно и существенно повышает его эффективность и результативность. 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 xml:space="preserve">Программа литературного чтения в начальной школе представляет определенные сложности для обучающихся. Чтобы увеличивать степень их мотивации к ее изучению, повышать уровень ее усвоения, а также развивать память и воображение учеников, учителю необходимо внедрять дополнительные формы обучения, в частности, дидактические игры. </w:t>
      </w:r>
    </w:p>
    <w:p>
      <w:pPr>
        <w:pStyle w:val="Style18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8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Цели использования дидактических игр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Дидактическая игра — методический прием, цели использования которого: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создание положительных эмоций от уроков у обучающихся;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привлечение и удержание внимания учеников на теме конкретного урока;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повышение интереса детей к обсуждаемым вопросам;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облегчение процесса усвоения учебного материала;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активизация речевой деятельности обучающихся;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увеличение работоспособности обучающихся;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развитие у детей творческих и умственных способностей;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- развитие памяти и воображения у обучающихся.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Дидактическая игра как элемент интерактивного обучения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Интерактивное обучение является активно развивающимся современным направлением обучения в начальной школе.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Дидактическая игра  - это один из важнейших элементов интерактивного обучения.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В процессе игры все ученики общаются и взаимодействуют друг с другом, коллективно решают поставленные задачи, погружаются в реальную атмосферу сотрудничества, оценивают свои действия и действия других учеников, моделируют различные ситуации, развивают свое воображение и память.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Дополнительные эффекты от применения дидактических игр 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На практике многими педагогами и психологами, изучающими влияние дидактических игр на образовательный процесс в начальной школе, выявлены дополнительные эффекты от включения игр в план уроков литературного чтения: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- свобода: игра  - свободная добровольная деятельность;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- нестандартность: игра выходит за рамки традиционного плана проведения урока;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- увлеченность: игра интенсивно вовлекает ребенка в процесс, активизируя его способности;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- интерес к знанию: игры — интересный способ моделирования знаний;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- радость общения: в процессе игры ученик с удовольствием включается в процесс общения с учителем и одноклассниками.</w:t>
      </w:r>
    </w:p>
    <w:p>
      <w:pPr>
        <w:pStyle w:val="Normal"/>
        <w:spacing w:lineRule="auto" w:line="240" w:before="0" w:after="26"/>
        <w:ind w:left="0" w:right="0" w:firstLine="567"/>
        <w:jc w:val="both"/>
        <w:rPr/>
      </w:pPr>
      <w:r>
        <w:rPr/>
        <w:t>Данные эффекты активно влияют на развитие памяти и воображения у обучающихся.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</w:r>
    </w:p>
    <w:p>
      <w:pPr>
        <w:pStyle w:val="Style18"/>
        <w:spacing w:lineRule="auto" w:line="240" w:before="0" w:after="26"/>
        <w:ind w:left="0" w:right="0" w:firstLine="567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Типы дидактических игр</w:t>
      </w:r>
    </w:p>
    <w:p>
      <w:pPr>
        <w:pStyle w:val="Style18"/>
        <w:spacing w:lineRule="auto" w:line="240" w:before="0" w:after="26"/>
        <w:ind w:left="0" w:right="0" w:firstLine="567"/>
        <w:jc w:val="both"/>
        <w:rPr/>
      </w:pPr>
      <w:r>
        <w:rPr/>
        <w:t>На уроках литературного чтения могут применяться дидактические игры различных типов. Тип дидактической игры связан с характером воспитательно-образовательного процесса. Можно выделить следующие типы дидактических игр: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обучающие;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тренинговые;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контролирующие;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обобщающие; 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познавательные;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воспитательные;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развивающие;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репродуктивные;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продуктивные;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творческие;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ind w:left="707" w:hanging="283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коммуникативные.</w:t>
      </w:r>
    </w:p>
    <w:p>
      <w:pPr>
        <w:pStyle w:val="Style18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8"/>
        <w:spacing w:lineRule="auto" w:line="240" w:before="0" w:after="0"/>
        <w:ind w:left="567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Style w:val="Style16"/>
          <w:i w:val="false"/>
          <w:iCs w:val="false"/>
        </w:rPr>
        <w:t>Виды дидактических игр</w:t>
      </w:r>
    </w:p>
    <w:p>
      <w:pPr>
        <w:pStyle w:val="Style18"/>
        <w:spacing w:lineRule="auto" w:line="240" w:before="0" w:after="0"/>
        <w:ind w:left="0" w:right="0" w:firstLine="567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Style w:val="Style16"/>
          <w:b w:val="false"/>
          <w:bCs w:val="false"/>
          <w:i w:val="false"/>
          <w:iCs w:val="false"/>
        </w:rPr>
        <w:t>На уроках литературного чтения можно использовать дидактические игры различных видов, каждый из которых служит для развития памяти и воображения у детей:</w:t>
      </w:r>
    </w:p>
    <w:p>
      <w:pPr>
        <w:pStyle w:val="Style18"/>
        <w:spacing w:lineRule="auto" w:line="240" w:before="0" w:after="0"/>
        <w:ind w:left="0" w:right="0" w:firstLine="567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Style w:val="Style16"/>
          <w:b w:val="false"/>
          <w:bCs w:val="false"/>
          <w:i w:val="false"/>
          <w:iCs w:val="false"/>
        </w:rPr>
        <w:t>- игры-загадки: к этому виду относятся словесные игры (</w:t>
      </w:r>
      <w:r>
        <w:rPr>
          <w:b w:val="false"/>
          <w:bCs w:val="false"/>
          <w:i w:val="false"/>
          <w:iCs w:val="false"/>
        </w:rPr>
        <w:t xml:space="preserve">ребусы, кроссворды, шарады и др.); </w:t>
      </w:r>
    </w:p>
    <w:p>
      <w:pPr>
        <w:pStyle w:val="Style18"/>
        <w:spacing w:before="0" w:after="0"/>
        <w:ind w:left="0" w:right="0" w:firstLine="567"/>
        <w:rPr>
          <w:b w:val="false"/>
          <w:b w:val="false"/>
          <w:bCs w:val="false"/>
        </w:rPr>
      </w:pPr>
      <w:r>
        <w:rPr>
          <w:b w:val="false"/>
          <w:bCs w:val="false"/>
        </w:rPr>
        <w:t>- игры-викторины;</w:t>
      </w:r>
    </w:p>
    <w:p>
      <w:pPr>
        <w:pStyle w:val="Style18"/>
        <w:spacing w:before="0" w:after="0"/>
        <w:ind w:left="0" w:right="0" w:firstLine="567"/>
        <w:rPr/>
      </w:pPr>
      <w:r>
        <w:rPr>
          <w:rStyle w:val="Style16"/>
          <w:b w:val="false"/>
          <w:bCs w:val="false"/>
        </w:rPr>
        <w:t>- игры-аукционы;</w:t>
      </w:r>
    </w:p>
    <w:p>
      <w:pPr>
        <w:pStyle w:val="Style18"/>
        <w:spacing w:before="0" w:after="0"/>
        <w:ind w:left="0" w:right="0" w:firstLine="567"/>
        <w:rPr/>
      </w:pPr>
      <w:r>
        <w:rPr>
          <w:rStyle w:val="Style16"/>
          <w:b w:val="false"/>
          <w:bCs w:val="false"/>
        </w:rPr>
        <w:t xml:space="preserve">- игры-путешествия; </w:t>
      </w:r>
    </w:p>
    <w:p>
      <w:pPr>
        <w:pStyle w:val="Style18"/>
        <w:spacing w:before="0" w:after="0"/>
        <w:ind w:left="0" w:right="0" w:firstLine="567"/>
        <w:rPr/>
      </w:pPr>
      <w:r>
        <w:rPr>
          <w:rStyle w:val="Style16"/>
          <w:b w:val="false"/>
          <w:bCs w:val="false"/>
        </w:rPr>
        <w:t xml:space="preserve">- игры-соревнования. </w:t>
      </w:r>
    </w:p>
    <w:p>
      <w:pPr>
        <w:pStyle w:val="Style18"/>
        <w:numPr>
          <w:ilvl w:val="0"/>
          <w:numId w:val="0"/>
        </w:numPr>
        <w:spacing w:lineRule="auto" w:line="240" w:before="0" w:after="0"/>
        <w:ind w:left="707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Style18"/>
        <w:spacing w:lineRule="auto" w:line="240" w:before="0" w:after="0"/>
        <w:ind w:left="0" w:right="0" w:firstLine="51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Примеры дидактических игр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Приведем несколько примеров дидактических игр, разработанных специально для использования на уроках литературного чтения в начальной школе.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1. «Горячий стул»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Задача: определить героев литературного произведения.</w:t>
      </w:r>
    </w:p>
    <w:p>
      <w:pPr>
        <w:pStyle w:val="Style18"/>
        <w:spacing w:lineRule="auto" w:line="240" w:before="0" w:after="0"/>
        <w:ind w:left="0" w:right="0" w:firstLine="510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Правила: ученик с</w:t>
      </w:r>
      <w:r>
        <w:rPr>
          <w:i w:val="false"/>
          <w:iCs w:val="false"/>
        </w:rPr>
        <w:t xml:space="preserve">адится на стул перед классом спиной к доске. Другой ученик пишет на доске имя персонажа литературного произведения. Остальные ученики класса должны охарактеризовать этого персонажа. С каждой подсказкой стул «нагревается». Ученик на стуле должен как можно раньше узнать загаданного персонажа. </w:t>
      </w:r>
    </w:p>
    <w:p>
      <w:pPr>
        <w:pStyle w:val="Style18"/>
        <w:spacing w:lineRule="auto" w:line="240" w:before="0" w:after="0"/>
        <w:ind w:left="0" w:right="0" w:firstLine="510"/>
        <w:rPr>
          <w:i w:val="false"/>
          <w:i w:val="false"/>
        </w:rPr>
      </w:pPr>
      <w:r>
        <w:rPr>
          <w:i/>
        </w:rPr>
        <w:t>2. «Наведи порядок»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Задача: расположить эпизоды произведения в правильном порядке.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Правила: учитель пишет на доске названия эпизодов литературного произведения в произвольном порядке. Ученики должны расположить их в правильном порядке.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  <w:t>3. «Потерянные слова»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Учитель читает ученикам стихотворение. При этом он пропускает последнее слово в каждой рифме, чтобы ученики могли подобрать ее самостоятельно. 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4. «Кто это?»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Задача: определить писателя.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Правила: учитель читает ученикам факты из биографий нескольких писателей. Ученики должны назвать их имена.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«</w:t>
      </w:r>
      <w:r>
        <w:rPr>
          <w:b w:val="false"/>
          <w:bCs w:val="false"/>
          <w:i/>
          <w:iCs/>
        </w:rPr>
        <w:t>Ты — автор»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Задача: придумать свою концовку известным произведениям.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Правила: учитель предлагает ученикам придумать свои концовки пройденным произведениям.</w:t>
      </w:r>
    </w:p>
    <w:p>
      <w:pPr>
        <w:pStyle w:val="Style18"/>
        <w:spacing w:lineRule="auto" w:line="240" w:before="0" w:after="0"/>
        <w:ind w:left="0" w:right="0" w:firstLine="51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8"/>
        <w:spacing w:lineRule="auto" w:line="240" w:before="0" w:after="0"/>
        <w:ind w:left="0" w:right="0" w:firstLine="51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Заключение</w:t>
      </w:r>
    </w:p>
    <w:p>
      <w:pPr>
        <w:pStyle w:val="Style18"/>
        <w:spacing w:lineRule="auto" w:line="240" w:before="0" w:after="0"/>
        <w:ind w:left="0" w:right="0" w:firstLine="510"/>
        <w:rPr/>
      </w:pPr>
      <w:r>
        <w:rPr>
          <w:b w:val="false"/>
          <w:bCs w:val="false"/>
          <w:i w:val="false"/>
          <w:iCs w:val="false"/>
        </w:rPr>
        <w:t xml:space="preserve">Дидактические игры  - важный и неотъемлемый элемент эффективного образовательного и воспитательного процесса на уроках литературного чтения. Они улучшают освоение учащимися учебного материала, повышают мотивационную составляющую, развивают внимание, организованность, смекалку, память и воображение. </w:t>
      </w:r>
    </w:p>
    <w:p>
      <w:pPr>
        <w:pStyle w:val="Style18"/>
        <w:spacing w:lineRule="auto" w:line="240" w:before="0" w:after="0"/>
        <w:ind w:left="0" w:right="0" w:firstLine="510"/>
        <w:rPr/>
      </w:pPr>
      <w:r>
        <w:rPr>
          <w:b w:val="false"/>
          <w:bCs w:val="false"/>
          <w:i w:val="false"/>
          <w:iCs w:val="false"/>
        </w:rPr>
        <w:t>Для большей результативности применения этого методического приема на уроках литературного чтения целесообразно использовать различные типы и виды дидактических игр.</w:t>
      </w:r>
    </w:p>
    <w:p>
      <w:pPr>
        <w:pStyle w:val="Style18"/>
        <w:spacing w:lineRule="auto" w:line="240" w:before="0" w:after="0"/>
        <w:ind w:left="0" w:right="0" w:firstLine="510"/>
        <w:rPr/>
      </w:pPr>
      <w:r>
        <w:rPr>
          <w:b w:val="false"/>
          <w:bCs w:val="false"/>
          <w:i w:val="false"/>
          <w:iCs w:val="false"/>
        </w:rPr>
        <w:t>Результативность использования дидактических игр зависит от двух факторов:</w:t>
      </w:r>
    </w:p>
    <w:p>
      <w:pPr>
        <w:pStyle w:val="Style18"/>
        <w:spacing w:lineRule="auto" w:line="240" w:before="0" w:after="0"/>
        <w:ind w:left="0" w:right="0" w:firstLine="510"/>
        <w:rPr/>
      </w:pPr>
      <w:r>
        <w:rPr>
          <w:b w:val="false"/>
          <w:bCs w:val="false"/>
          <w:i w:val="false"/>
          <w:iCs w:val="false"/>
        </w:rPr>
        <w:t>- от систематичности их применения на уроках литературного чтения;</w:t>
      </w:r>
    </w:p>
    <w:p>
      <w:pPr>
        <w:pStyle w:val="Style18"/>
        <w:spacing w:lineRule="auto" w:line="240" w:before="0" w:after="0"/>
        <w:ind w:left="0" w:right="0" w:firstLine="510"/>
        <w:rPr/>
      </w:pPr>
      <w:r>
        <w:rPr>
          <w:b w:val="false"/>
          <w:bCs w:val="false"/>
          <w:i w:val="false"/>
          <w:iCs w:val="false"/>
        </w:rPr>
        <w:t xml:space="preserve">- от целенаправленности и правильной интеграции игр в стандартный образовательный процесс.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LibreOffice/6.1.5.2$Linux_X86_64 LibreOffice_project/10$Build-2</Application>
  <Pages>7</Pages>
  <Words>656</Words>
  <Characters>4736</Characters>
  <CharactersWithSpaces>5329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2021-06-11T12:05:17Z</dcterms:created>
  <dc:creator/>
  <dc:description/>
  <dc:language>ru-RU</dc:language>
  <cp:lastModifiedBy/>
  <dcterms:modified xsi:type="dcterms:W3CDTF">2021-06-11T18:54:49Z</dcterms:modified>
  <cp:revision>4</cp:revision>
  <dc:subject/>
  <dc:title/>
</cp:coreProperties>
</file>