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323B9">
      <w:pPr>
        <w:spacing w:after="80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АВТОРСКАЯ ТЕХНОЛОГИЯ</w:t>
      </w:r>
    </w:p>
    <w:p w14:paraId="3EE04756">
      <w:pPr>
        <w:spacing w:after="80"/>
        <w:jc w:val="center"/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>«Карта памяти рода: историческое просвещение через семейные медиапроекты»</w:t>
      </w:r>
    </w:p>
    <w:p w14:paraId="5BEDB466">
      <w:pPr>
        <w:spacing w:after="200"/>
        <w:jc w:val="center"/>
      </w:pP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Интеграция исторического просвещения и работы с семьёй в старшем дошкольном возрасте (5–7 лет)</w:t>
      </w:r>
    </w:p>
    <w:p w14:paraId="4DD03CF7">
      <w:pPr>
        <w:spacing w:after="40"/>
        <w:jc w:val="center"/>
      </w:pPr>
      <w:r>
        <w:rPr>
          <w:rFonts w:ascii="Times New Roman" w:hAnsi="Times New Roman" w:eastAsia="Times New Roman" w:cs="Times New Roman"/>
          <w:sz w:val="24"/>
          <w:szCs w:val="24"/>
        </w:rPr>
        <w:t>Манина Алеся Витальевна</w:t>
      </w:r>
    </w:p>
    <w:p w14:paraId="326EFD2B">
      <w:pPr>
        <w:spacing w:after="40"/>
        <w:jc w:val="center"/>
      </w:pPr>
      <w:r>
        <w:rPr>
          <w:rFonts w:ascii="Times New Roman" w:hAnsi="Times New Roman" w:eastAsia="Times New Roman" w:cs="Times New Roman"/>
          <w:i/>
          <w:iCs/>
          <w:sz w:val="22"/>
          <w:szCs w:val="22"/>
        </w:rPr>
        <w:t>воспитатель</w:t>
      </w:r>
    </w:p>
    <w:p w14:paraId="607747E9">
      <w:pPr>
        <w:spacing w:after="250"/>
        <w:jc w:val="center"/>
      </w:pPr>
      <w:r>
        <w:rPr>
          <w:rFonts w:ascii="Times New Roman" w:hAnsi="Times New Roman" w:eastAsia="Times New Roman" w:cs="Times New Roman"/>
          <w:sz w:val="22"/>
          <w:szCs w:val="22"/>
        </w:rPr>
        <w:t>ГБДОУ детский сад № 45 Московского района Санкт-Петербурга</w:t>
      </w:r>
    </w:p>
    <w:p w14:paraId="6D4D0E7D">
      <w:pPr>
        <w:spacing w:after="8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Аннотация</w:t>
      </w:r>
    </w:p>
    <w:p w14:paraId="1D13F344">
      <w:pPr>
        <w:spacing w:after="12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В методической разработке представлена авторская технология «Карта памяти рода: историческое просвещение через семейные медиапроекты». Технология реализует новый акцент 2026 года на историческое просвещение и тесно интегрирует работу с семьёй. Дети старшего дошкольного возраста вместе с родителями создают «семейные капсулы времени», интерактивные карты рода и мини-документальные «фильмы» в аналоговом формате (фото + рассказ + театрализация). Итоговым продуктом становится групповой «Альманах памяти рода», который передаётся следующим поколениям воспитанников. Материал соответствует задачам Федеральной образовательной программы дошкольного образования, Федерального государственного образовательного стандарта дошкольного образования и Концепции исторического просвещения.</w:t>
      </w:r>
    </w:p>
    <w:p w14:paraId="50BA4ED4">
      <w:pPr>
        <w:spacing w:after="22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Ключевые слова: </w:t>
      </w:r>
      <w:r>
        <w:rPr>
          <w:rFonts w:ascii="Times New Roman" w:hAnsi="Times New Roman" w:eastAsia="Times New Roman" w:cs="Times New Roman"/>
          <w:sz w:val="24"/>
          <w:szCs w:val="24"/>
        </w:rPr>
        <w:t>историческое просвещение, карта памяти рода, семейные капсулы времени, медиапроекты, работа с семьёй, старший дошкольный возраст, ФОП ДО, ФГОС ДО.</w:t>
      </w:r>
    </w:p>
    <w:p w14:paraId="3AEFB675">
      <w:pPr>
        <w:pStyle w:val="3"/>
      </w:pPr>
      <w:r>
        <w:rPr>
          <w:b/>
          <w:bCs/>
        </w:rPr>
        <w:t>1. Актуальность</w:t>
      </w:r>
    </w:p>
    <w:p w14:paraId="7B0C3799">
      <w:pPr>
        <w:spacing w:after="10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В 2026 году историческое просвещение получило особое внимание на всех уровнях образования — от детского сада до вуза. Концепция исторического просвещения, утверждённая Министерством просвещения, подчёркивает необходимость формирования у детей чувства сопричастности к истории своей семьи, малой Родины и страны. Федеральная образовательная программа дошкольного образования прямо указывает на задачи приобщения детей к традиционным ценностям, истории семьи и культуре своего народа.</w:t>
      </w:r>
    </w:p>
    <w:p w14:paraId="036CBF7D">
      <w:pPr>
        <w:spacing w:after="10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На практике работа по историческому просвещению в детском саду часто ограничивается тематическими беседами и праздниками. Семейный ресурс используется фрагментарно. Дети 5–7 лет редко имеют опыт исследования собственной родословной и почти не связывают личную историю семьи с большой историей страны.</w:t>
      </w:r>
    </w:p>
    <w:p w14:paraId="4385A34D">
      <w:pPr>
        <w:spacing w:after="1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Технология «Карта памяти рода» решает эту задачу. Она делает семью главным соавтором исторического просвещения, а ребёнка — исследователем и хранителем памяти. Через создание доступных медиапроектов в аналоговом формате дети проживают историю своей семьи и учатся её сохранять и рассказывать.</w:t>
      </w:r>
    </w:p>
    <w:p w14:paraId="2620A773">
      <w:pPr>
        <w:pStyle w:val="3"/>
      </w:pPr>
      <w:r>
        <w:rPr>
          <w:b/>
          <w:bCs/>
        </w:rPr>
        <w:t>2. Цель и задачи технологии</w:t>
      </w:r>
    </w:p>
    <w:p w14:paraId="54D516C3">
      <w:pPr>
        <w:spacing w:after="10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Цель: сформировать у детей старшего дошкольного возраста основы исторической культуры через исследование семейной памяти и создание совместных медиапроектов с родителями.</w:t>
      </w:r>
    </w:p>
    <w:p w14:paraId="2C408732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Задачи:</w:t>
      </w:r>
    </w:p>
    <w:p w14:paraId="311F4224">
      <w:pPr>
        <w:pStyle w:val="17"/>
        <w:numPr>
          <w:ilvl w:val="0"/>
          <w:numId w:val="1"/>
        </w:num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Развить интерес детей к истории своей семьи и рода как части истории России.</w:t>
      </w:r>
    </w:p>
    <w:p w14:paraId="6FD185EE">
      <w:pPr>
        <w:pStyle w:val="17"/>
        <w:numPr>
          <w:ilvl w:val="0"/>
          <w:numId w:val="1"/>
        </w:num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Научить детей собирать, сохранять и презентовать семейные истории в доступных формах (карта, капсула времени, рассказ, театрализация).</w:t>
      </w:r>
    </w:p>
    <w:p w14:paraId="08EA1906">
      <w:pPr>
        <w:pStyle w:val="17"/>
        <w:numPr>
          <w:ilvl w:val="0"/>
          <w:numId w:val="1"/>
        </w:num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Активизировать роль семьи как основного источника исторического и культурного опыта ребёнка.</w:t>
      </w:r>
    </w:p>
    <w:p w14:paraId="1068C639">
      <w:pPr>
        <w:pStyle w:val="17"/>
        <w:numPr>
          <w:ilvl w:val="0"/>
          <w:numId w:val="1"/>
        </w:num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Сформировать у детей ощущение преемственности и ответственности за сохранение семейной памяти.</w:t>
      </w:r>
    </w:p>
    <w:p w14:paraId="42B96E1F">
      <w:pPr>
        <w:pStyle w:val="17"/>
        <w:numPr>
          <w:ilvl w:val="0"/>
          <w:numId w:val="1"/>
        </w:numPr>
        <w:spacing w:after="180"/>
      </w:pPr>
      <w:r>
        <w:rPr>
          <w:rFonts w:ascii="Times New Roman" w:hAnsi="Times New Roman" w:eastAsia="Times New Roman" w:cs="Times New Roman"/>
          <w:sz w:val="24"/>
          <w:szCs w:val="24"/>
        </w:rPr>
        <w:t>Создать в группе «Альманах памяти рода» как живой продукт, передаваемый следующим поколениям воспитанников.</w:t>
      </w:r>
    </w:p>
    <w:p w14:paraId="5C9CC80C">
      <w:pPr>
        <w:pStyle w:val="3"/>
      </w:pPr>
      <w:r>
        <w:rPr>
          <w:b/>
          <w:bCs/>
        </w:rPr>
        <w:t>3. Описание авторской технологии</w:t>
      </w:r>
    </w:p>
    <w:p w14:paraId="46DC5570">
      <w:pPr>
        <w:spacing w:after="12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Технология рассчитана на учебный год работы со старшими дошкольниками и состоит из трёх взаимосвязанных модулей. Каждый модуль завершается конкретным продуктом, созданным детьми вместе с семьями.</w:t>
      </w:r>
    </w:p>
    <w:p w14:paraId="2C04FC13">
      <w:pPr>
        <w:pStyle w:val="4"/>
      </w:pPr>
      <w:r>
        <w:rPr>
          <w:b/>
          <w:bCs/>
        </w:rPr>
        <w:t>Модуль 1. «Карта памяти рода»</w:t>
      </w:r>
    </w:p>
    <w:p w14:paraId="1DD816E4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Дети вместе с родителями собирают информацию о ближайших родственниках: имена, места рождения, профессии, любимые семейные истории, традиции, фотографии. На большом листе или в индивидуальном альбоме создаётся «Карта памяти рода» — схема с фотографиями (или рисунками), стрелками и короткими подписями. Ребёнок учится рассказывать о своей семье, используя карту как опору. Педагог помогает увидеть, что у каждого ребёнка карта уникальна, но все они вместе образуют «лес» историй группы.</w:t>
      </w:r>
    </w:p>
    <w:p w14:paraId="4FDCA1EE">
      <w:pPr>
        <w:spacing w:after="14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Продукт модуля: индивидуальная или семейная Карта памяти рода + короткий рассказ ребёнка о своей семье.</w:t>
      </w:r>
    </w:p>
    <w:p w14:paraId="5BEFA5D7">
      <w:pPr>
        <w:pStyle w:val="4"/>
      </w:pPr>
      <w:r>
        <w:rPr>
          <w:b/>
          <w:bCs/>
        </w:rPr>
        <w:t>Модуль 2. «Семейная капсула времени»</w:t>
      </w:r>
    </w:p>
    <w:p w14:paraId="29B85B93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Каждая семья готовит небольшую «капсулу времени» — коробку или папку. В неё кладут: фотографию старшего поколения, предмет-символ (или его изображение), короткую записанную историю, рисунок ребёнка «Моя семья в будущем». Капсулы открываются на групповом мероприятии. Дети слушают истории друг друга, сравнивают традиции, блюда, праздники, профессии предков. Так формируется понимание, что у каждой семьи своя уникальная история, и все эти истории вместе составляют историю нашего общего дома — России.</w:t>
      </w:r>
    </w:p>
    <w:p w14:paraId="573FC168">
      <w:pPr>
        <w:spacing w:after="14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Продукт модуля: семейная капсула времени + участие в общем «открытии капсул».</w:t>
      </w:r>
    </w:p>
    <w:p w14:paraId="76EADC09">
      <w:pPr>
        <w:pStyle w:val="4"/>
      </w:pPr>
      <w:r>
        <w:rPr>
          <w:b/>
          <w:bCs/>
        </w:rPr>
        <w:t>Модуль 3. «Мини-документальный фильм» в аналоговом формате</w:t>
      </w:r>
    </w:p>
    <w:p w14:paraId="5193EC09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На основе собранных материалов дети создают мини-документальный «фильм» о своей семье. Формат полностью аналоговый и доступный дошкольнику: серия фотографий (или рисунков) + живой рассказ ребёнка + небольшая театрализация (сценка из семейной истории, показ предмета-символа, хоровод или песня). Дети презентуют свои «фильмы» на итоговом мероприятии. Так история семьи становится живой, видимой и слышимой для всей группы.</w:t>
      </w:r>
    </w:p>
    <w:p w14:paraId="543B9080">
      <w:pPr>
        <w:spacing w:after="14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Продукт модуля: мини-«фильм» (фоторяд + рассказ + театрализация) + презентация перед группой и родителями.</w:t>
      </w:r>
    </w:p>
    <w:p w14:paraId="5A3EA653">
      <w:pPr>
        <w:pStyle w:val="4"/>
      </w:pPr>
      <w:r>
        <w:rPr>
          <w:b/>
          <w:bCs/>
        </w:rPr>
        <w:t>Итоговый продукт. «Альманах памяти рода»</w:t>
      </w:r>
    </w:p>
    <w:p w14:paraId="68C15718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Все материалы года (карты рода, описания капсул, фото с мероприятий, тексты рассказов детей, рисунки) собираются в групповой «Альманах памяти рода». Альманах оформляется вместе с детьми и родителями и торжественно передаётся следующей старшей группе как «наследство». Это формирует у детей ощущение преемственности и ответственности за сохранение памяти.</w:t>
      </w:r>
    </w:p>
    <w:p w14:paraId="7CD32BD2">
      <w:pPr>
        <w:spacing w:after="1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Продукт: «Альманах памяти рода» + церемония передачи следующей группе.</w:t>
      </w:r>
    </w:p>
    <w:p w14:paraId="6BEE3848">
      <w:pPr>
        <w:pStyle w:val="3"/>
      </w:pPr>
      <w:r>
        <w:rPr>
          <w:b/>
          <w:bCs/>
        </w:rPr>
        <w:t>4. Организация работы и взаимодействие с семьёй</w:t>
      </w:r>
    </w:p>
    <w:p w14:paraId="77D92807">
      <w:pPr>
        <w:spacing w:after="10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Работа встраивается в образовательный процесс без перегрузки. Основные формы: совместная деятельность педагога с детьми, проектная деятельность, взаимодействие с семьями, итоговые события.</w:t>
      </w:r>
    </w:p>
    <w:p w14:paraId="2666C630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Родители в этой технологии — не «помощники педагога», а соавторы и эксперты по истории своей семьи. Формы работы с семьями:</w:t>
      </w:r>
    </w:p>
    <w:p w14:paraId="61C85389">
      <w:pPr>
        <w:pStyle w:val="17"/>
        <w:numPr>
          <w:ilvl w:val="0"/>
          <w:numId w:val="1"/>
        </w:num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Короткие практикумы «Как собрать семейную историю доступно для ребёнка 5–7 лет».</w:t>
      </w:r>
    </w:p>
    <w:p w14:paraId="406095E0">
      <w:pPr>
        <w:pStyle w:val="17"/>
        <w:numPr>
          <w:ilvl w:val="0"/>
          <w:numId w:val="1"/>
        </w:num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Домашние исследовательские задания с понятными инструкциями (без перегрузки).</w:t>
      </w:r>
    </w:p>
    <w:p w14:paraId="3F17A573">
      <w:pPr>
        <w:pStyle w:val="17"/>
        <w:numPr>
          <w:ilvl w:val="0"/>
          <w:numId w:val="1"/>
        </w:num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Совместные события: открытие капсул, презентация «фильмов», передача Альманаха.</w:t>
      </w:r>
    </w:p>
    <w:p w14:paraId="77C1E241">
      <w:pPr>
        <w:pStyle w:val="17"/>
        <w:numPr>
          <w:ilvl w:val="0"/>
          <w:numId w:val="1"/>
        </w:numPr>
        <w:spacing w:after="180"/>
      </w:pPr>
      <w:r>
        <w:rPr>
          <w:rFonts w:ascii="Times New Roman" w:hAnsi="Times New Roman" w:eastAsia="Times New Roman" w:cs="Times New Roman"/>
          <w:sz w:val="24"/>
          <w:szCs w:val="24"/>
        </w:rPr>
        <w:t>Обратная связь через короткие отзывы и фото (без публикации лиц детей без согласия).</w:t>
      </w:r>
    </w:p>
    <w:p w14:paraId="1567CAD9">
      <w:pPr>
        <w:pStyle w:val="3"/>
      </w:pPr>
      <w:r>
        <w:rPr>
          <w:b/>
          <w:bCs/>
        </w:rPr>
        <w:t>5. Соответствие ФОП ДО, ФГОС ДО и Концепции исторического просвещения</w:t>
      </w:r>
    </w:p>
    <w:p w14:paraId="7D98CE92">
      <w:pPr>
        <w:spacing w:after="1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Технология реализует задачи исторического просвещения и социально-коммуникативного развития, заложенные в Федеральной образовательной программе дошкольного образования. Она поддерживает инициативу ребёнка, проектные умения и взаимодействие с семьёй, требуемые Федеральным государственным образовательным стандартом дошкольного образования. Технология полностью соответствует Концепции исторического просвещения, утверждённой Министерством просвещения, и принципу «от близкого к далёкому».</w:t>
      </w:r>
    </w:p>
    <w:p w14:paraId="069BFE1B">
      <w:pPr>
        <w:pStyle w:val="3"/>
      </w:pPr>
      <w:r>
        <w:rPr>
          <w:b/>
          <w:bCs/>
        </w:rPr>
        <w:t>6. Ожидаемые результаты</w:t>
      </w:r>
    </w:p>
    <w:p w14:paraId="44A40CD7">
      <w:pPr>
        <w:spacing w:after="8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К концу реализации технологии ребёнок:</w:t>
      </w:r>
    </w:p>
    <w:p w14:paraId="570D41E4">
      <w:pPr>
        <w:pStyle w:val="17"/>
        <w:numPr>
          <w:ilvl w:val="0"/>
          <w:numId w:val="2"/>
        </w:num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может рассказать о своей семье, используя Карту памяти рода;</w:t>
      </w:r>
    </w:p>
    <w:p w14:paraId="57588264">
      <w:pPr>
        <w:pStyle w:val="17"/>
        <w:numPr>
          <w:ilvl w:val="0"/>
          <w:numId w:val="2"/>
        </w:num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проявляет интерес к историям других семей;</w:t>
      </w:r>
    </w:p>
    <w:p w14:paraId="3881168A">
      <w:pPr>
        <w:pStyle w:val="17"/>
        <w:numPr>
          <w:ilvl w:val="0"/>
          <w:numId w:val="2"/>
        </w:num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участвует в создании и презентации семейного медиапроекта;</w:t>
      </w:r>
    </w:p>
    <w:p w14:paraId="342EEAC9">
      <w:pPr>
        <w:pStyle w:val="17"/>
        <w:numPr>
          <w:ilvl w:val="0"/>
          <w:numId w:val="2"/>
        </w:numPr>
        <w:spacing w:after="50"/>
      </w:pPr>
      <w:r>
        <w:rPr>
          <w:rFonts w:ascii="Times New Roman" w:hAnsi="Times New Roman" w:eastAsia="Times New Roman" w:cs="Times New Roman"/>
          <w:sz w:val="24"/>
          <w:szCs w:val="24"/>
        </w:rPr>
        <w:t>испытывает гордость за вклад своей семьи в общий Альманах;</w:t>
      </w:r>
    </w:p>
    <w:p w14:paraId="4110AF44">
      <w:pPr>
        <w:pStyle w:val="17"/>
        <w:numPr>
          <w:ilvl w:val="0"/>
          <w:numId w:val="2"/>
        </w:numPr>
        <w:spacing w:after="180"/>
      </w:pPr>
      <w:r>
        <w:rPr>
          <w:rFonts w:ascii="Times New Roman" w:hAnsi="Times New Roman" w:eastAsia="Times New Roman" w:cs="Times New Roman"/>
          <w:sz w:val="24"/>
          <w:szCs w:val="24"/>
        </w:rPr>
        <w:t>понимает ценность сохранения семейной памяти.</w:t>
      </w:r>
    </w:p>
    <w:p w14:paraId="74283D16">
      <w:pPr>
        <w:pStyle w:val="3"/>
      </w:pPr>
      <w:r>
        <w:rPr>
          <w:b/>
          <w:bCs/>
        </w:rPr>
        <w:t>7. Заключение</w:t>
      </w:r>
    </w:p>
    <w:p w14:paraId="428CB87B">
      <w:pPr>
        <w:spacing w:after="10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Технология «Карта памяти рода: историческое просвещение через семейные медиапроекты» предлагает целостный и реалистичный способ реализации задач исторического просвещения в старшем дошкольном возрасте. Она превращает семью в главного партнёра, а ребёнка — в активного исследователя и хранителя памяти.</w:t>
      </w:r>
    </w:p>
    <w:p w14:paraId="62EAC44F">
      <w:pPr>
        <w:spacing w:after="10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Самый ценный результат — не красивые карты и капсулы, а момент, когда ребёнок с гордостью рассказывает о своей бабушке или дедушке и понимает: «Это моя история, и я её сохраняю».</w:t>
      </w:r>
    </w:p>
    <w:p w14:paraId="701AC2B2">
      <w:pPr>
        <w:spacing w:after="220"/>
        <w:ind w:firstLine="708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>Технологию можно адаптировать в любом дошкольном учреждении. Главное — начать с малого: с одной семейной истории и одной карты.</w:t>
      </w:r>
    </w:p>
    <w:p w14:paraId="7D9A004D">
      <w:pPr>
        <w:pStyle w:val="3"/>
      </w:pPr>
      <w:r>
        <w:rPr>
          <w:b/>
          <w:bCs/>
        </w:rPr>
        <w:t>Список литературы</w:t>
      </w:r>
    </w:p>
    <w:p w14:paraId="42E1F22A">
      <w:pPr>
        <w:spacing w:after="60"/>
      </w:pPr>
      <w:r>
        <w:rPr>
          <w:rFonts w:ascii="Times New Roman" w:hAnsi="Times New Roman" w:eastAsia="Times New Roman" w:cs="Times New Roman"/>
          <w:sz w:val="24"/>
          <w:szCs w:val="24"/>
        </w:rPr>
        <w:t>1. Федеральный государственный образовательный стандарт дошкольного образования (утв. приказом Министерства образования и науки РФ от 17 октября 2013 г. № 1155, с изменениями).</w:t>
      </w:r>
    </w:p>
    <w:p w14:paraId="42444607">
      <w:pPr>
        <w:spacing w:after="60"/>
      </w:pPr>
      <w:r>
        <w:rPr>
          <w:rFonts w:ascii="Times New Roman" w:hAnsi="Times New Roman" w:eastAsia="Times New Roman" w:cs="Times New Roman"/>
          <w:sz w:val="24"/>
          <w:szCs w:val="24"/>
        </w:rPr>
        <w:t>2. Федеральная образовательная программа дошкольного образования (утв. приказом Министерства просвещения РФ от 25 ноября 2022 г. № 1028).</w:t>
      </w:r>
    </w:p>
    <w:p w14:paraId="32BC88FC">
      <w:pPr>
        <w:spacing w:after="60"/>
      </w:pPr>
      <w:r>
        <w:rPr>
          <w:rFonts w:ascii="Times New Roman" w:hAnsi="Times New Roman" w:eastAsia="Times New Roman" w:cs="Times New Roman"/>
          <w:sz w:val="24"/>
          <w:szCs w:val="24"/>
        </w:rPr>
        <w:t>3. Концепция исторического просвещения в образовательных организациях (одобрена коллегией Министерства просвещения Российской Федерации, 2026).</w:t>
      </w:r>
    </w:p>
    <w:p w14:paraId="7AD36FE6">
      <w:pPr>
        <w:spacing w:after="60"/>
      </w:pPr>
      <w:r>
        <w:rPr>
          <w:rFonts w:ascii="Times New Roman" w:hAnsi="Times New Roman" w:eastAsia="Times New Roman" w:cs="Times New Roman"/>
          <w:sz w:val="24"/>
          <w:szCs w:val="24"/>
        </w:rPr>
        <w:t>4. Практический опыт организации проектной деятельности и работы с семьёй в ГБДОУ детском саду № 45 Московского района Санкт-Петербурга.</w:t>
      </w:r>
    </w:p>
    <w:p w14:paraId="7111E439">
      <w:pPr>
        <w:jc w:val="right"/>
      </w:pPr>
    </w:p>
    <w:sectPr>
      <w:headerReference r:id="rId3" w:type="default"/>
      <w:footerReference r:id="rId4" w:type="default"/>
      <w:pgSz w:w="11906" w:h="16838"/>
      <w:pgMar w:top="1134" w:right="850" w:bottom="1134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754A8">
    <w:pPr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A81E97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A81E97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2CBCF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59ADCABA"/>
    <w:multiLevelType w:val="singleLevel"/>
    <w:tmpl w:val="59ADCABA"/>
    <w:lvl w:ilvl="0" w:tentative="0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068F2358"/>
    <w:rsid w:val="13FB5A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2">
    <w:name w:val="heading 1"/>
    <w:next w:val="1"/>
    <w:qFormat/>
    <w:uiPriority w:val="0"/>
    <w:pPr>
      <w:spacing w:before="240" w:after="120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3">
    <w:name w:val="heading 2"/>
    <w:next w:val="1"/>
    <w:qFormat/>
    <w:uiPriority w:val="0"/>
    <w:pPr>
      <w:spacing w:before="200" w:after="100"/>
      <w:outlineLvl w:val="1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4">
    <w:name w:val="heading 3"/>
    <w:next w:val="1"/>
    <w:qFormat/>
    <w:uiPriority w:val="0"/>
    <w:pPr>
      <w:spacing w:before="160" w:after="80"/>
      <w:outlineLvl w:val="2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Times New Roman" w:cs="Times New Roman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Times New Roman" w:hAnsi="Times New Roman" w:eastAsia="Times New Roman" w:cs="Times New Roman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Times New Roman" w:hAnsi="Times New Roman" w:eastAsia="Times New Roman" w:cs="Times New Roman"/>
      <w:color w:val="1F4D78"/>
      <w:sz w:val="2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unhideWhenUsed/>
    <w:qFormat/>
    <w:uiPriority w:val="99"/>
    <w:rPr>
      <w:vertAlign w:val="superscript"/>
    </w:rPr>
  </w:style>
  <w:style w:type="character" w:styleId="11">
    <w:name w:val="endnote reference"/>
    <w:semiHidden/>
    <w:unhideWhenUsed/>
    <w:qFormat/>
    <w:uiPriority w:val="99"/>
    <w:rPr>
      <w:vertAlign w:val="superscript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paragraph" w:styleId="13">
    <w:name w:val="endnote text"/>
    <w:link w:val="19"/>
    <w:semiHidden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4">
    <w:name w:val="footnote text"/>
    <w:link w:val="18"/>
    <w:semiHidden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5">
    <w:name w:val="Title"/>
    <w:qFormat/>
    <w:uiPriority w:val="0"/>
    <w:rPr>
      <w:rFonts w:ascii="Times New Roman" w:hAnsi="Times New Roman" w:eastAsia="Times New Roman" w:cs="Times New Roman"/>
      <w:sz w:val="56"/>
      <w:szCs w:val="56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7">
    <w:name w:val="List Paragraph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8">
    <w:name w:val="Footnote Text Char"/>
    <w:link w:val="14"/>
    <w:semiHidden/>
    <w:unhideWhenUsed/>
    <w:qFormat/>
    <w:uiPriority w:val="99"/>
    <w:rPr>
      <w:sz w:val="20"/>
      <w:szCs w:val="20"/>
    </w:rPr>
  </w:style>
  <w:style w:type="character" w:customStyle="1" w:styleId="19">
    <w:name w:val="Endnote Text Char"/>
    <w:link w:val="13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1057</Words>
  <Characters>7322</Characters>
  <TotalTime>0</TotalTime>
  <ScaleCrop>false</ScaleCrop>
  <LinksUpToDate>false</LinksUpToDate>
  <CharactersWithSpaces>8319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2026-08-25T11:58:00Z</dcterms:created>
  <dc:creator>Un-named</dc:creator>
  <cp:lastModifiedBy>Alesya Firs</cp:lastModifiedBy>
  <dcterms:modified xsi:type="dcterms:W3CDTF">2026-08-25T12:11:22Z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eyJoZGlkIjoiMTU5NGE5MzUzODA2NmVhOGVmZTMzYWIzYzk3ZTgyYTMiLCJ1c2VySWQiOiI4NDIzNTQxNzY2MDAifQ==</vt:lpwstr>
  </property>
  <property fmtid="{D5CDD505-2E9C-101B-9397-08002B2CF9AE}" pid="3" name="KSOProductBuildVer">
    <vt:lpwstr>1049-12.1.0.25862</vt:lpwstr>
  </property>
  <property fmtid="{D5CDD505-2E9C-101B-9397-08002B2CF9AE}" pid="4" name="ICV">
    <vt:lpwstr>AEF12B17A12D4841A17B07BB4485520D_13</vt:lpwstr>
  </property>
</Properties>
</file>