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ADD4" w14:textId="139EB4A5" w:rsidR="006D2DC9" w:rsidRDefault="006D2DC9" w:rsidP="006D2DC9">
      <w:pPr>
        <w:pStyle w:val="a6"/>
        <w:ind w:firstLine="709"/>
        <w:jc w:val="center"/>
        <w:rPr>
          <w:b/>
          <w:i/>
          <w:sz w:val="28"/>
          <w:szCs w:val="28"/>
        </w:rPr>
      </w:pPr>
    </w:p>
    <w:p w14:paraId="4A84D4F1" w14:textId="77777777" w:rsidR="00284D06" w:rsidRPr="00922B2C" w:rsidRDefault="00284D06" w:rsidP="006D2DC9">
      <w:pPr>
        <w:pStyle w:val="a6"/>
        <w:ind w:firstLine="709"/>
        <w:jc w:val="center"/>
        <w:rPr>
          <w:b/>
          <w:i/>
          <w:sz w:val="28"/>
          <w:szCs w:val="28"/>
        </w:rPr>
      </w:pPr>
    </w:p>
    <w:p w14:paraId="5B5585C1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7AF91646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40D8817A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4CEBFD83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14695C6A" w14:textId="6BD6D06A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2B0663BA" w14:textId="2F2C9BBB" w:rsidR="00284D06" w:rsidRDefault="00284D06" w:rsidP="006D2DC9">
      <w:pPr>
        <w:pStyle w:val="a6"/>
        <w:ind w:firstLine="709"/>
        <w:jc w:val="center"/>
        <w:rPr>
          <w:sz w:val="28"/>
          <w:szCs w:val="28"/>
        </w:rPr>
      </w:pPr>
    </w:p>
    <w:p w14:paraId="5D5F2182" w14:textId="77777777" w:rsidR="00284D06" w:rsidRDefault="00284D06" w:rsidP="006D2DC9">
      <w:pPr>
        <w:pStyle w:val="a6"/>
        <w:ind w:firstLine="709"/>
        <w:jc w:val="center"/>
        <w:rPr>
          <w:sz w:val="28"/>
          <w:szCs w:val="28"/>
        </w:rPr>
      </w:pPr>
    </w:p>
    <w:p w14:paraId="290B0F79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285D5AF1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20769C0E" w14:textId="3E37596F" w:rsidR="006D2DC9" w:rsidRPr="006D2DC9" w:rsidRDefault="006D2DC9" w:rsidP="006D2D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6D2DC9">
        <w:rPr>
          <w:rFonts w:ascii="Times New Roman" w:hAnsi="Times New Roman" w:cs="Times New Roman"/>
          <w:b/>
          <w:bCs/>
          <w:i/>
          <w:sz w:val="40"/>
          <w:szCs w:val="40"/>
        </w:rPr>
        <w:t>Статья на тему «</w:t>
      </w:r>
      <w:r w:rsidR="00AA5411">
        <w:rPr>
          <w:rFonts w:ascii="Times New Roman" w:hAnsi="Times New Roman" w:cs="Times New Roman"/>
          <w:b/>
          <w:bCs/>
          <w:i/>
          <w:sz w:val="40"/>
          <w:szCs w:val="40"/>
        </w:rPr>
        <w:t>О</w:t>
      </w:r>
      <w:r w:rsidR="00284D06">
        <w:rPr>
          <w:rFonts w:ascii="Times New Roman" w:hAnsi="Times New Roman" w:cs="Times New Roman"/>
          <w:b/>
          <w:bCs/>
          <w:i/>
          <w:sz w:val="40"/>
          <w:szCs w:val="40"/>
        </w:rPr>
        <w:t>рганизация</w:t>
      </w:r>
      <w:r w:rsidRPr="006D2DC9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развивающей предметно – пространственной среды в дошкольном образовательном учреждении»</w:t>
      </w:r>
    </w:p>
    <w:p w14:paraId="014D8A06" w14:textId="77777777" w:rsidR="006D2DC9" w:rsidRDefault="006D2DC9" w:rsidP="006D2DC9">
      <w:pPr>
        <w:pStyle w:val="a6"/>
        <w:ind w:firstLine="709"/>
        <w:jc w:val="center"/>
        <w:rPr>
          <w:sz w:val="28"/>
          <w:szCs w:val="28"/>
        </w:rPr>
      </w:pPr>
    </w:p>
    <w:p w14:paraId="16B4BFDB" w14:textId="77777777" w:rsidR="006D2DC9" w:rsidRPr="003F7956" w:rsidRDefault="006D2DC9" w:rsidP="006D2DC9">
      <w:pPr>
        <w:pStyle w:val="a6"/>
        <w:ind w:firstLine="709"/>
        <w:jc w:val="center"/>
        <w:rPr>
          <w:b/>
          <w:i/>
          <w:sz w:val="32"/>
          <w:szCs w:val="32"/>
        </w:rPr>
      </w:pPr>
    </w:p>
    <w:p w14:paraId="2F30E677" w14:textId="77777777" w:rsidR="006D2DC9" w:rsidRPr="003F7956" w:rsidRDefault="006D2DC9" w:rsidP="006D2DC9">
      <w:pPr>
        <w:pStyle w:val="a6"/>
        <w:ind w:firstLine="709"/>
        <w:jc w:val="center"/>
        <w:rPr>
          <w:b/>
          <w:i/>
          <w:sz w:val="32"/>
          <w:szCs w:val="32"/>
        </w:rPr>
      </w:pPr>
    </w:p>
    <w:p w14:paraId="0206212A" w14:textId="77777777" w:rsidR="006D2DC9" w:rsidRPr="003F7956" w:rsidRDefault="006D2DC9" w:rsidP="006D2DC9">
      <w:pPr>
        <w:pStyle w:val="a6"/>
        <w:ind w:firstLine="709"/>
        <w:jc w:val="both"/>
        <w:rPr>
          <w:b/>
          <w:i/>
          <w:sz w:val="32"/>
          <w:szCs w:val="32"/>
        </w:rPr>
      </w:pPr>
    </w:p>
    <w:p w14:paraId="4032ED63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7CC9B5BC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614DE063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03A60FCF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14B92383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1D940B9E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538E7A9F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1C0317E1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3DB7DEB7" w14:textId="77777777" w:rsidR="006D2DC9" w:rsidRDefault="006D2DC9" w:rsidP="006D2DC9">
      <w:pPr>
        <w:pStyle w:val="a6"/>
        <w:jc w:val="both"/>
        <w:rPr>
          <w:sz w:val="28"/>
          <w:szCs w:val="28"/>
        </w:rPr>
      </w:pPr>
    </w:p>
    <w:p w14:paraId="51E7F35D" w14:textId="77777777" w:rsidR="006D2DC9" w:rsidRPr="003F7956" w:rsidRDefault="006D2DC9" w:rsidP="006D2DC9">
      <w:pPr>
        <w:pStyle w:val="a6"/>
        <w:ind w:firstLine="709"/>
        <w:jc w:val="right"/>
        <w:rPr>
          <w:b/>
          <w:i/>
          <w:sz w:val="28"/>
          <w:szCs w:val="28"/>
        </w:rPr>
      </w:pPr>
      <w:r w:rsidRPr="003F7956">
        <w:rPr>
          <w:b/>
          <w:i/>
          <w:sz w:val="28"/>
          <w:szCs w:val="28"/>
        </w:rPr>
        <w:t>Подготовил</w:t>
      </w:r>
      <w:r>
        <w:rPr>
          <w:b/>
          <w:i/>
          <w:sz w:val="28"/>
          <w:szCs w:val="28"/>
        </w:rPr>
        <w:t>а</w:t>
      </w:r>
      <w:r w:rsidRPr="003F7956">
        <w:rPr>
          <w:b/>
          <w:i/>
          <w:sz w:val="28"/>
          <w:szCs w:val="28"/>
        </w:rPr>
        <w:t>:</w:t>
      </w:r>
    </w:p>
    <w:p w14:paraId="4A700B4E" w14:textId="5F521AB1" w:rsidR="006D2DC9" w:rsidRPr="003F7956" w:rsidRDefault="00284D06" w:rsidP="006D2DC9">
      <w:pPr>
        <w:pStyle w:val="a6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Кирилова Татьяна Юрьевна</w:t>
      </w:r>
      <w:r w:rsidR="006D2DC9" w:rsidRPr="003F7956">
        <w:rPr>
          <w:b/>
          <w:i/>
          <w:sz w:val="28"/>
          <w:szCs w:val="28"/>
        </w:rPr>
        <w:t>,</w:t>
      </w:r>
    </w:p>
    <w:p w14:paraId="476E84FB" w14:textId="77777777" w:rsidR="006D2DC9" w:rsidRPr="003F7956" w:rsidRDefault="006D2DC9" w:rsidP="006D2DC9">
      <w:pPr>
        <w:pStyle w:val="a6"/>
        <w:ind w:firstLine="709"/>
        <w:jc w:val="right"/>
        <w:rPr>
          <w:b/>
          <w:i/>
          <w:sz w:val="28"/>
          <w:szCs w:val="28"/>
        </w:rPr>
      </w:pPr>
      <w:r w:rsidRPr="003F7956">
        <w:rPr>
          <w:b/>
          <w:i/>
          <w:sz w:val="28"/>
          <w:szCs w:val="28"/>
        </w:rPr>
        <w:t>воспитатель</w:t>
      </w:r>
    </w:p>
    <w:p w14:paraId="75F05C42" w14:textId="77777777" w:rsidR="006D2DC9" w:rsidRPr="003F7956" w:rsidRDefault="006D2DC9" w:rsidP="006D2DC9">
      <w:pPr>
        <w:pStyle w:val="a6"/>
        <w:ind w:firstLine="709"/>
        <w:jc w:val="both"/>
        <w:rPr>
          <w:b/>
          <w:i/>
          <w:sz w:val="28"/>
          <w:szCs w:val="28"/>
        </w:rPr>
      </w:pPr>
    </w:p>
    <w:p w14:paraId="21105055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09E68634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6BB72AA4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6CEBC6CB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2C364545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390C34B8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244F49B7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10CBC747" w14:textId="77777777" w:rsidR="006D2DC9" w:rsidRDefault="006D2DC9" w:rsidP="006D2DC9">
      <w:pPr>
        <w:pStyle w:val="a6"/>
        <w:ind w:firstLine="709"/>
        <w:jc w:val="both"/>
        <w:rPr>
          <w:sz w:val="28"/>
          <w:szCs w:val="28"/>
        </w:rPr>
      </w:pPr>
    </w:p>
    <w:p w14:paraId="74A8A171" w14:textId="36B647BE" w:rsidR="006D2DC9" w:rsidRPr="003F7956" w:rsidRDefault="00284D06" w:rsidP="006D2DC9">
      <w:pPr>
        <w:pStyle w:val="a6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2026</w:t>
      </w:r>
      <w:r w:rsidR="006D2DC9" w:rsidRPr="003F7956">
        <w:rPr>
          <w:b/>
          <w:i/>
          <w:sz w:val="28"/>
          <w:szCs w:val="28"/>
        </w:rPr>
        <w:t>г</w:t>
      </w:r>
    </w:p>
    <w:p w14:paraId="0446642A" w14:textId="261CB139" w:rsidR="009578E7" w:rsidRPr="009578E7" w:rsidRDefault="009578E7" w:rsidP="00FB4D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на тему «</w:t>
      </w:r>
      <w:r w:rsidR="00284D06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Pr="009578E7">
        <w:rPr>
          <w:rFonts w:ascii="Times New Roman" w:hAnsi="Times New Roman" w:cs="Times New Roman"/>
          <w:b/>
          <w:bCs/>
          <w:sz w:val="28"/>
          <w:szCs w:val="28"/>
        </w:rPr>
        <w:t xml:space="preserve"> развивающей предметно – пространственной среды в дошкольном образовательном учреждении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7D5954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9D5F3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инвентарем,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О.А. Карабанова. </w:t>
      </w:r>
    </w:p>
    <w:p w14:paraId="6041BB12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исследованиях В. 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развивающая образовательная среда – та, которая «способна обеспечивать комплекс возможностей для саморазвития всех субъектов образовательного процесса».</w:t>
      </w:r>
    </w:p>
    <w:p w14:paraId="54B27BAD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- составная часть развивающей среды дошкольного детства. Современный философский взгляд Л. С. Выготского, Д. Б. Эльконина, В. В. Давыдова на предметно-развивающую среду предполагают понимание её как совокупность предметов, представляющую собой наглядно воспринимаемую форму существования культуры. В предмете запечатлён опыт, знания, вкусы, способности и потребности многих поколений. Через предмет человек познает самого себя, свою индивидуальность. Ребенок находит свою вторую жизнь в предметах культуры, в образе взаимоотношений людей друг с другом. От того, в каких взаимоотношениях со средой находится ребенок, с учетом изменений, происходящих в нем самом и в среде, зависит динамика его развития, формирование качественно новых психических образований. Воспитательный потенциал среды многоаспектен: это и условия жизнедеятельности ребенка, формирование отношения к базовым ценностям, усвоение социального опыта, развитие жизненно необходимых качеств, это и способ трансформации внешних отношений во внутреннюю структуру личности, удовлетворение потребностей субъекта, в частности потребности в деятельности. Согласно требованиям ФГОС ДО Развивающая предметно-пространственная среда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должна быть содержательно-насыщенной, трансформируемой, полифункциональной, вариативной, доступной и безопасной.</w:t>
      </w:r>
    </w:p>
    <w:p w14:paraId="5E3F8964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14:paraId="4686B099" w14:textId="77777777" w:rsidR="009578E7" w:rsidRDefault="009578E7" w:rsidP="009578E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14:paraId="3831AD4E" w14:textId="77777777" w:rsidR="009578E7" w:rsidRDefault="009578E7" w:rsidP="009578E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14:paraId="64D26D5D" w14:textId="77777777" w:rsidR="009578E7" w:rsidRDefault="009578E7" w:rsidP="009578E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77BA756E" w14:textId="77777777" w:rsidR="009578E7" w:rsidRDefault="009578E7" w:rsidP="009578E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4737E556" w14:textId="77777777" w:rsidR="009578E7" w:rsidRDefault="009578E7" w:rsidP="009578E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14:paraId="4665EF21" w14:textId="77777777" w:rsidR="009578E7" w:rsidRDefault="009578E7" w:rsidP="009578E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14:paraId="4F93AB7D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14:paraId="6F26C6D4" w14:textId="77777777" w:rsidR="009578E7" w:rsidRDefault="009578E7" w:rsidP="009578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3DA6ACD9" w14:textId="77777777" w:rsidR="009578E7" w:rsidRDefault="009578E7" w:rsidP="009578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14:paraId="3E41E829" w14:textId="77777777" w:rsidR="009578E7" w:rsidRDefault="009578E7" w:rsidP="009578E7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14:paraId="017432E2" w14:textId="77777777" w:rsidR="009578E7" w:rsidRDefault="009578E7" w:rsidP="009578E7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61D0AE3D" w14:textId="77777777" w:rsidR="009578E7" w:rsidRDefault="009578E7" w:rsidP="009578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14:paraId="1DB94576" w14:textId="77777777" w:rsidR="009578E7" w:rsidRDefault="009578E7" w:rsidP="009578E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67AA8300" w14:textId="77777777" w:rsidR="009578E7" w:rsidRDefault="009578E7" w:rsidP="009578E7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13708D9D" w14:textId="77777777" w:rsidR="009578E7" w:rsidRDefault="009578E7" w:rsidP="009578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14:paraId="5FF5881D" w14:textId="77777777" w:rsidR="009578E7" w:rsidRDefault="009578E7" w:rsidP="009578E7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14:paraId="6973B6B2" w14:textId="77777777" w:rsidR="009578E7" w:rsidRDefault="009578E7" w:rsidP="009578E7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14:paraId="1734B5AA" w14:textId="77777777" w:rsidR="009578E7" w:rsidRDefault="009578E7" w:rsidP="009578E7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14:paraId="5C29FCEB" w14:textId="77777777" w:rsidR="009578E7" w:rsidRDefault="009578E7" w:rsidP="009578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14:paraId="51D8AC1F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h.gjdgxs"/>
      <w:bookmarkEnd w:id="0"/>
      <w:r>
        <w:rPr>
          <w:rFonts w:ascii="Times New Roman" w:hAnsi="Times New Roman" w:cs="Times New Roman"/>
          <w:sz w:val="28"/>
          <w:szCs w:val="28"/>
        </w:rPr>
        <w:t>В.А. Петровского и С.Н.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сформулированы основные принципы построения предметно-развивающей среды с учетом психолого-педагогических требований:</w:t>
      </w:r>
    </w:p>
    <w:p w14:paraId="004FF88F" w14:textId="77777777" w:rsidR="009578E7" w:rsidRDefault="009578E7" w:rsidP="009578E7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дистанции позиции при взаимодействии – ориентация на организацию пространства для общения взрослого с ребенком «глаза в глаза», установления оптимального контакта с детьми;</w:t>
      </w:r>
    </w:p>
    <w:p w14:paraId="16FF2A84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активности, самостоятельности, творчества – возможность проявления и формирования этих качеств у детей и взрослых путем участия в создании своего предметного окружения; создание игровой среды, обеспечивающей ребёнку возможность двигаться;</w:t>
      </w:r>
    </w:p>
    <w:p w14:paraId="560ED601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стабильности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динамичности,  предусматривающий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условий для изменения и созидания окружающей среды в соответствии со вкусами, настроениями, меняющимися в зависимости от возрастных особенностей и возможностей детей, периода обучения, образовательной программы;</w:t>
      </w:r>
    </w:p>
    <w:p w14:paraId="1234DA96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комплексирования и гибкого зонирования, позволяющий детям заниматься одновременно разными видами деятельности, не мешая друг другу;</w:t>
      </w:r>
    </w:p>
    <w:p w14:paraId="10B2599A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предметная деятельность должна находить у детей обязательный положительный эмоциональный отклик, нравится им, давать стимул к продолжению этих занятий;</w:t>
      </w:r>
    </w:p>
    <w:p w14:paraId="252429C3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 комфортности и эмоционального благополучия каждого ребенка и взрослого – если и тем и другим комфортно в предметной деятельности, то она естественно сбудет способствовать развитию детей;</w:t>
      </w:r>
    </w:p>
    <w:p w14:paraId="7762D5E2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эстетической организации среды, сочетания привычных и неординарных элементов (в группе должно быть не только уютно и комфортно, но и красиво);</w:t>
      </w:r>
    </w:p>
    <w:p w14:paraId="25B43A36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открытости – закрытости, т. е. готовности среды к изменению, корректировке, развитию (реализуется в нескольких аспектах: открытость природе, культуре, обществу и собственному «Я»);</w:t>
      </w:r>
    </w:p>
    <w:p w14:paraId="0E29EDE1" w14:textId="77777777" w:rsidR="009578E7" w:rsidRDefault="009578E7" w:rsidP="009578E7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женственности.</w:t>
      </w:r>
    </w:p>
    <w:p w14:paraId="7997966B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 – развивающая среда как поле социальной и культурной деятельности, сфера передачи и закрепления социального опыта, культуры, развития творчества. Поэтому предметно – развивающая и игровая среда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детского сада предполагает развитие широкого круга детских интересов и форм деятельности. Это элементарные формы бытого труда и самообслуживания, и конструктивная деятельность с включением элементарных трудовых умений, и разнообразные формы продуктивной деятельности, и занятия по ознакомлению с окружающими ребенка явлениями природы и общества, и различные формы эстетической деятельности, и элементарной формы учебной деятельности по овладению чтением, письмом, началами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  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наконец, ролевая игра. С.Л. Новоселова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писала развивающая предметная среда как система материальных объектов деятельности ребенка, функционально моделирующая содержание его развития, предполагает единство социальных и предметных средств обеспечения разнообразной деятельности ребенка, должна учитывать его индивидуальные и возрастные особенности.</w:t>
      </w:r>
    </w:p>
    <w:p w14:paraId="4772843A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разработках Н.В.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Микляевапредметно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развивающая игровая среда и игровая среда в каждой возрастной группе детского сада должна иметь отличительные признаки, а именно:</w:t>
      </w:r>
    </w:p>
    <w:p w14:paraId="0F477A91" w14:textId="77777777" w:rsidR="009578E7" w:rsidRDefault="009578E7" w:rsidP="009578E7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третьего года жизни - это достаточно большое пространство для удовлетворения потребности в активном движении;</w:t>
      </w:r>
    </w:p>
    <w:p w14:paraId="4435C9D1" w14:textId="77777777" w:rsidR="009578E7" w:rsidRDefault="009578E7" w:rsidP="009578E7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четвертого года жизни -  это насыщенный центр сюжетно-ролевых игр с орудийными атрибутами;</w:t>
      </w:r>
    </w:p>
    <w:p w14:paraId="5E8C3928" w14:textId="77777777" w:rsidR="009578E7" w:rsidRDefault="009578E7" w:rsidP="009578E7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пятого года жизни, необходимо учесть их потребность в игре со сверстниками и особенность уединяться;</w:t>
      </w:r>
    </w:p>
    <w:p w14:paraId="44799264" w14:textId="77777777" w:rsidR="009578E7" w:rsidRDefault="009578E7" w:rsidP="009578E7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шестого и седьмого года жизни важно предложить детям игры, развивающие восприятие, память, внимание и т.д.</w:t>
      </w:r>
    </w:p>
    <w:p w14:paraId="06F1DE86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младенческом возрасте групповое пространство организуется в зависимости степени подвижности детей. Для младенцев, которые пока не могут передвигаться самостоятельно, нужно предусмотреть открытые места, куда их можно выкладывать на спинку или на животик для игры и общения со </w:t>
      </w:r>
      <w:r>
        <w:rPr>
          <w:rFonts w:ascii="Times New Roman" w:hAnsi="Times New Roman" w:cs="Times New Roman"/>
          <w:sz w:val="28"/>
          <w:szCs w:val="28"/>
        </w:rPr>
        <w:lastRenderedPageBreak/>
        <w:t>взрослым. Когда дети начинают активные попытки ползания, перекатов, необходимо обеспечить им простор для движения.</w:t>
      </w:r>
    </w:p>
    <w:p w14:paraId="07F26624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малыши учатся стоять у опоры, необходимо оборудовать помещение не высокими устойчивыми стульями, столиками, лавочками, которые малыши могут использовать как опору, чтобы встать.</w:t>
      </w:r>
    </w:p>
    <w:p w14:paraId="7945340A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годовалого возраста, имеет смысл выделять для детей в групповом помещении зоны для разных видов активности: зона для движения, зона для предметной деятельности (оборудованная удобными полками и ящиками для игрушек), зона для игр с сенсорными материалами.</w:t>
      </w:r>
    </w:p>
    <w:p w14:paraId="6EEA4FFA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полутора лет можно добавить зону для рисования и ручной деятельности (низкие столы и стулья по росту детей), а также для сюжетной игры (полки, шкафчики с сюжетно образными игрушками, игрушечная мебель, детская кухня, машинки). Желательно организовывать в группе спокойное место для уединения – уголок за светлой ширмой, полог, детскую палатку. Можно оборудовать место для показа кукольных инсценировок, теневого театра (столик с ширмой). </w:t>
      </w:r>
    </w:p>
    <w:p w14:paraId="2E0B1CD6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и третьем году жизни двигательная активность малышей разворачивается под наблюдением взрослого, с необходимой страховкой  и соблюдением техники безопасности.</w:t>
      </w:r>
    </w:p>
    <w:p w14:paraId="7B5E10AF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малышей важно изменение (трансформация) предметно – пространственной среды, добавление новых элементов примерно раз в два – три месяца.</w:t>
      </w:r>
    </w:p>
    <w:p w14:paraId="62B30CB2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Пространство группы варьируется за счет использования ширм, конструкций из крупных модулей, подвесных пологов, качелей, комбинирование столов и стульев, в зависимости от образовательных и развивающих задач. При этом важно сохранять неизменными привычные, важные для малышей места, связанные с режимными моментами (место для одевания и раздевания, место для мытья рук и для горшков, место для принятия пищи и для сна, если дети едят и спят в группе) и места расположения любимых игрушек.</w:t>
      </w:r>
    </w:p>
    <w:p w14:paraId="09FB0413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старших дошкольников необходимы различные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материалы, способствующие овладению чтением, математикой. </w:t>
      </w:r>
      <w:r>
        <w:rPr>
          <w:rFonts w:ascii="Times New Roman" w:hAnsi="Times New Roman" w:cs="Times New Roman"/>
          <w:sz w:val="28"/>
          <w:szCs w:val="28"/>
        </w:rPr>
        <w:t xml:space="preserve">Это: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атрибуты для игр в школу. Необходимыми в оборудовании старших дошкольников являются </w:t>
      </w:r>
      <w:r>
        <w:rPr>
          <w:rFonts w:ascii="Times New Roman" w:hAnsi="Times New Roman" w:cs="Times New Roman"/>
          <w:bCs/>
          <w:sz w:val="28"/>
          <w:szCs w:val="28"/>
        </w:rPr>
        <w:t>материалы, стимулирующие развитие широких социальных интересов и познавательной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14:paraId="7DD80698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14:paraId="6381F02D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Среда, окружающая детей в группе должна обеспечивать безопасность их жизни, способствовать укреплению здоровья и закаливанию организма каждого их ребенка. В ходе реализации образовательного процесса необходимо соблюдать принцип интеграции образовательных областей с помощью предметно - развивающей среды группы и детского сада в целом, способствующий формированию единой предметно - пространственной среды.</w:t>
      </w:r>
    </w:p>
    <w:p w14:paraId="0AE7CB0A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Организуя предметную среду в групповом помещении необходимо учитывать закономерности психического развития детей, показатели их здоровья, психофизиологические и коммуникативные особенности, уровень общего и речевого развития. Предметно-развивающая среда группы должна меняться в зависимости от возрастных особенностей детей.</w:t>
      </w:r>
    </w:p>
    <w:p w14:paraId="7964E631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предметная среда имела характер открытой, незамкнутой системы, способной к корректировке и развитию. При любых обстоятельствах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предметный мир, окружающий ребенка, необходимо пополнять и обновлять, приспосабливая к новообразованиям определенного возраста.</w:t>
      </w:r>
    </w:p>
    <w:p w14:paraId="2EDFE268" w14:textId="35C797D9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 - образовательного процесса, дизайн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эргономику современной среды дошкольного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возрастной группы, на которую нацелена данная среда.</w:t>
      </w:r>
    </w:p>
    <w:p w14:paraId="451925E4" w14:textId="43CD40A2" w:rsidR="00284D06" w:rsidRDefault="00284D06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49718708" wp14:editId="5A5B0937">
            <wp:simplePos x="0" y="0"/>
            <wp:positionH relativeFrom="column">
              <wp:posOffset>1417690</wp:posOffset>
            </wp:positionH>
            <wp:positionV relativeFrom="paragraph">
              <wp:posOffset>4085</wp:posOffset>
            </wp:positionV>
            <wp:extent cx="2779395" cy="2092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CA13D3" wp14:editId="3B6680AF">
            <wp:simplePos x="0" y="0"/>
            <wp:positionH relativeFrom="column">
              <wp:posOffset>-338650</wp:posOffset>
            </wp:positionH>
            <wp:positionV relativeFrom="paragraph">
              <wp:posOffset>137795</wp:posOffset>
            </wp:positionV>
            <wp:extent cx="1474470" cy="1957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FD8C51" w14:textId="77777777" w:rsidR="009578E7" w:rsidRDefault="009578E7" w:rsidP="0095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CE5C7" w14:textId="2E8FB9CB" w:rsidR="00543068" w:rsidRDefault="00284D06">
      <w:r>
        <w:rPr>
          <w:noProof/>
        </w:rPr>
        <w:drawing>
          <wp:anchor distT="0" distB="0" distL="114300" distR="114300" simplePos="0" relativeHeight="251662336" behindDoc="1" locked="0" layoutInCell="1" allowOverlap="1" wp14:anchorId="439FFFE9" wp14:editId="1284781C">
            <wp:simplePos x="0" y="0"/>
            <wp:positionH relativeFrom="column">
              <wp:posOffset>1878455</wp:posOffset>
            </wp:positionH>
            <wp:positionV relativeFrom="paragraph">
              <wp:posOffset>3585190</wp:posOffset>
            </wp:positionV>
            <wp:extent cx="2880000" cy="216915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98EA97A" wp14:editId="3CD3F3C7">
            <wp:simplePos x="0" y="0"/>
            <wp:positionH relativeFrom="column">
              <wp:posOffset>2065795</wp:posOffset>
            </wp:positionH>
            <wp:positionV relativeFrom="paragraph">
              <wp:posOffset>1589760</wp:posOffset>
            </wp:positionV>
            <wp:extent cx="2339901" cy="176236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01" cy="176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FCF105E" wp14:editId="25116F6E">
            <wp:simplePos x="0" y="0"/>
            <wp:positionH relativeFrom="column">
              <wp:posOffset>-604705</wp:posOffset>
            </wp:positionH>
            <wp:positionV relativeFrom="paragraph">
              <wp:posOffset>1636045</wp:posOffset>
            </wp:positionV>
            <wp:extent cx="2422377" cy="182448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77" cy="182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068" w:rsidSect="0026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142A" w14:textId="77777777" w:rsidR="00703AFD" w:rsidRDefault="00703AFD" w:rsidP="009578E7">
      <w:pPr>
        <w:spacing w:after="0" w:line="240" w:lineRule="auto"/>
      </w:pPr>
      <w:r>
        <w:separator/>
      </w:r>
    </w:p>
  </w:endnote>
  <w:endnote w:type="continuationSeparator" w:id="0">
    <w:p w14:paraId="315EB9C8" w14:textId="77777777" w:rsidR="00703AFD" w:rsidRDefault="00703AFD" w:rsidP="0095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BD34" w14:textId="77777777" w:rsidR="00703AFD" w:rsidRDefault="00703AFD" w:rsidP="009578E7">
      <w:pPr>
        <w:spacing w:after="0" w:line="240" w:lineRule="auto"/>
      </w:pPr>
      <w:r>
        <w:separator/>
      </w:r>
    </w:p>
  </w:footnote>
  <w:footnote w:type="continuationSeparator" w:id="0">
    <w:p w14:paraId="1B7927A1" w14:textId="77777777" w:rsidR="00703AFD" w:rsidRDefault="00703AFD" w:rsidP="009578E7">
      <w:pPr>
        <w:spacing w:after="0" w:line="240" w:lineRule="auto"/>
      </w:pPr>
      <w:r>
        <w:continuationSeparator/>
      </w:r>
    </w:p>
  </w:footnote>
  <w:footnote w:id="1">
    <w:p w14:paraId="2778C37F" w14:textId="77777777" w:rsidR="009578E7" w:rsidRDefault="009578E7" w:rsidP="009578E7">
      <w:pPr>
        <w:pStyle w:val="a3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52B"/>
    <w:multiLevelType w:val="hybridMultilevel"/>
    <w:tmpl w:val="BF64E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36050D"/>
    <w:multiLevelType w:val="hybridMultilevel"/>
    <w:tmpl w:val="4B462BD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A8B09DE"/>
    <w:multiLevelType w:val="hybridMultilevel"/>
    <w:tmpl w:val="59F0D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B075A"/>
    <w:multiLevelType w:val="hybridMultilevel"/>
    <w:tmpl w:val="5CF0B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C9750D"/>
    <w:multiLevelType w:val="hybridMultilevel"/>
    <w:tmpl w:val="770C7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BD2EF3"/>
    <w:multiLevelType w:val="hybridMultilevel"/>
    <w:tmpl w:val="A9500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30224E"/>
    <w:multiLevelType w:val="hybridMultilevel"/>
    <w:tmpl w:val="A290E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E7"/>
    <w:rsid w:val="000C503B"/>
    <w:rsid w:val="00263FC4"/>
    <w:rsid w:val="00284D06"/>
    <w:rsid w:val="00523F4D"/>
    <w:rsid w:val="00543068"/>
    <w:rsid w:val="006201B6"/>
    <w:rsid w:val="006D2DC9"/>
    <w:rsid w:val="00703AFD"/>
    <w:rsid w:val="00881B76"/>
    <w:rsid w:val="009578E7"/>
    <w:rsid w:val="00A45D98"/>
    <w:rsid w:val="00AA5411"/>
    <w:rsid w:val="00D14B4A"/>
    <w:rsid w:val="00D83063"/>
    <w:rsid w:val="00F4632F"/>
    <w:rsid w:val="00FB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1EB7"/>
  <w15:docId w15:val="{8CC75D03-2F8E-4714-AB94-5560D51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78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78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78E7"/>
    <w:rPr>
      <w:vertAlign w:val="superscript"/>
    </w:rPr>
  </w:style>
  <w:style w:type="paragraph" w:styleId="a6">
    <w:name w:val="No Spacing"/>
    <w:uiPriority w:val="1"/>
    <w:qFormat/>
    <w:rsid w:val="006D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АлексейКА</cp:lastModifiedBy>
  <cp:revision>3</cp:revision>
  <cp:lastPrinted>2017-11-29T04:37:00Z</cp:lastPrinted>
  <dcterms:created xsi:type="dcterms:W3CDTF">2026-07-17T04:53:00Z</dcterms:created>
  <dcterms:modified xsi:type="dcterms:W3CDTF">2026-07-17T04:56:00Z</dcterms:modified>
</cp:coreProperties>
</file>