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55" w:rsidRDefault="00BF3B55" w:rsidP="00BF3B55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ПЯТЬ </w:t>
      </w:r>
      <w:bookmarkStart w:id="0" w:name="_GoBack"/>
      <w:bookmarkEnd w:id="0"/>
      <w:r>
        <w:rPr>
          <w:rFonts w:ascii="Times New Roman" w:hAnsi="Times New Roman" w:cs="Times New Roman"/>
        </w:rPr>
        <w:t>ПРОСТЫХ ИГР С ДЕТЬМИ ДОМА.</w:t>
      </w:r>
    </w:p>
    <w:p w:rsidR="000B6E28" w:rsidRDefault="009718F7" w:rsidP="002804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Уже много лет я работаю в детском саду </w:t>
      </w:r>
      <w:r w:rsidR="0011362F">
        <w:rPr>
          <w:rFonts w:ascii="Times New Roman" w:hAnsi="Times New Roman" w:cs="Times New Roman"/>
        </w:rPr>
        <w:t>с детьми разных возрастов</w:t>
      </w:r>
      <w:r>
        <w:rPr>
          <w:rFonts w:ascii="Times New Roman" w:hAnsi="Times New Roman" w:cs="Times New Roman"/>
        </w:rPr>
        <w:t>. И наиболее частый вопрос</w:t>
      </w:r>
      <w:r w:rsidR="00707D14">
        <w:rPr>
          <w:rFonts w:ascii="Times New Roman" w:hAnsi="Times New Roman" w:cs="Times New Roman"/>
        </w:rPr>
        <w:t>, который задают родители: какие простые и полезные игры предложить детям в домашних условиях? И это сейчас, когда магазинные полки завалены играми и игрушками, а интернет предлагает «море» информации по любой теме!</w:t>
      </w:r>
      <w:r w:rsidR="0007196A">
        <w:rPr>
          <w:rFonts w:ascii="Times New Roman" w:hAnsi="Times New Roman" w:cs="Times New Roman"/>
        </w:rPr>
        <w:t xml:space="preserve"> П</w:t>
      </w:r>
      <w:r w:rsidR="0011362F">
        <w:rPr>
          <w:rFonts w:ascii="Times New Roman" w:hAnsi="Times New Roman" w:cs="Times New Roman"/>
        </w:rPr>
        <w:t>оэтому в этой статье я п</w:t>
      </w:r>
      <w:r w:rsidR="0007196A">
        <w:rPr>
          <w:rFonts w:ascii="Times New Roman" w:hAnsi="Times New Roman" w:cs="Times New Roman"/>
        </w:rPr>
        <w:t>редлагаю несколько игр, которые из года в год занимают первые места в рейтинге популярности среди родителей моих подопечных.</w:t>
      </w:r>
    </w:p>
    <w:p w:rsidR="0007196A" w:rsidRDefault="00923239" w:rsidP="00173EA9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618E6D3" wp14:editId="745C048A">
            <wp:simplePos x="0" y="0"/>
            <wp:positionH relativeFrom="margin">
              <wp:align>left</wp:align>
            </wp:positionH>
            <wp:positionV relativeFrom="paragraph">
              <wp:posOffset>542290</wp:posOffset>
            </wp:positionV>
            <wp:extent cx="3581400" cy="2014220"/>
            <wp:effectExtent l="0" t="0" r="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xresdefaul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96A">
        <w:rPr>
          <w:rFonts w:ascii="Times New Roman" w:hAnsi="Times New Roman" w:cs="Times New Roman"/>
        </w:rPr>
        <w:t>Игры с натуральными семенами, крупами или косточками. Хорошо подходят: кедровые орехи, греча, фасоль, рис, семечки белые или черные. Сложи кедровые орешки в пластиков</w:t>
      </w:r>
      <w:r w:rsidR="00B2222E">
        <w:rPr>
          <w:rFonts w:ascii="Times New Roman" w:hAnsi="Times New Roman" w:cs="Times New Roman"/>
        </w:rPr>
        <w:t>ую бутылочку и закрути крышечку, или выложи узор косточками по образцу (по трафарету), или выложи рисунок из косточек, крупы и семечек, или разбери черные семечки от белых. Вместо семечек хорошо подойдут фигурные макароны, тогда каждый вид макаронных ф</w:t>
      </w:r>
      <w:r w:rsidR="0011362F">
        <w:rPr>
          <w:rFonts w:ascii="Times New Roman" w:hAnsi="Times New Roman" w:cs="Times New Roman"/>
        </w:rPr>
        <w:t>игурок надо положить в отдельную мисочку</w:t>
      </w:r>
      <w:r w:rsidR="00B2222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Помимо того, что такие занятия очень интересны и безусловно полезны ребенку, заниматься ими он может на кухне, рядо</w:t>
      </w:r>
      <w:r w:rsidR="0011362F">
        <w:rPr>
          <w:rFonts w:ascii="Times New Roman" w:hAnsi="Times New Roman" w:cs="Times New Roman"/>
        </w:rPr>
        <w:t>м с мамой, которая в это время</w:t>
      </w:r>
      <w:r>
        <w:rPr>
          <w:rFonts w:ascii="Times New Roman" w:hAnsi="Times New Roman" w:cs="Times New Roman"/>
        </w:rPr>
        <w:t xml:space="preserve"> может что-то сделать по хозяйству. И ко всему сказанному можно добавить, что </w:t>
      </w:r>
      <w:r w:rsidR="007B3893">
        <w:rPr>
          <w:rFonts w:ascii="Times New Roman" w:hAnsi="Times New Roman" w:cs="Times New Roman"/>
        </w:rPr>
        <w:t>от мамы не потребуется никаких затрат, все для игры найдется на кухне.</w:t>
      </w:r>
    </w:p>
    <w:p w:rsidR="007B3893" w:rsidRDefault="007B3893" w:rsidP="002804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C8AA75C" wp14:editId="0E43346A">
            <wp:simplePos x="0" y="0"/>
            <wp:positionH relativeFrom="margin">
              <wp:posOffset>2630805</wp:posOffset>
            </wp:positionH>
            <wp:positionV relativeFrom="paragraph">
              <wp:posOffset>27940</wp:posOffset>
            </wp:positionV>
            <wp:extent cx="3279140" cy="252158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a281f15a735dba58a0c5d5fae4eb6b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Большой интерес вызывают игры с пластиковой тарелкой и старой маминой губной помадой. Нарисуй цветок, солнышко и т. д. Легко рисовать, легко стирать. Более сложный уровень: обведи свое отражение в зеркале, вызывает большой интерес и много радости</w:t>
      </w:r>
      <w:r w:rsidR="00804260">
        <w:rPr>
          <w:rFonts w:ascii="Times New Roman" w:hAnsi="Times New Roman" w:cs="Times New Roman"/>
        </w:rPr>
        <w:t>.</w:t>
      </w:r>
    </w:p>
    <w:p w:rsidR="00804260" w:rsidRDefault="00804260" w:rsidP="002804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Игр с бельевыми прищепками огромное количество от самых простых для малышей: сделай «цветочек», прикрепив к красной серединке (картонный кружок), желтые лепесточки-прищепки до достаточно сложных. Возьмите коробочку и обклейте </w:t>
      </w:r>
      <w:r w:rsidR="006640AF">
        <w:rPr>
          <w:rFonts w:ascii="Times New Roman" w:hAnsi="Times New Roman" w:cs="Times New Roman"/>
        </w:rPr>
        <w:t xml:space="preserve">ее </w:t>
      </w:r>
      <w:r>
        <w:rPr>
          <w:rFonts w:ascii="Times New Roman" w:hAnsi="Times New Roman" w:cs="Times New Roman"/>
        </w:rPr>
        <w:t xml:space="preserve">бортики </w:t>
      </w:r>
      <w:r w:rsidR="006640AF">
        <w:rPr>
          <w:rFonts w:ascii="Times New Roman" w:hAnsi="Times New Roman" w:cs="Times New Roman"/>
        </w:rPr>
        <w:t xml:space="preserve">цветной бумагой или </w:t>
      </w:r>
      <w:proofErr w:type="spellStart"/>
      <w:r w:rsidR="006640AF">
        <w:rPr>
          <w:rFonts w:ascii="Times New Roman" w:hAnsi="Times New Roman" w:cs="Times New Roman"/>
        </w:rPr>
        <w:t>самоклейкой</w:t>
      </w:r>
      <w:proofErr w:type="spellEnd"/>
      <w:r w:rsidR="006640AF">
        <w:rPr>
          <w:rFonts w:ascii="Times New Roman" w:hAnsi="Times New Roman" w:cs="Times New Roman"/>
        </w:rPr>
        <w:t xml:space="preserve">, например, один бортик – красный, другой – зеленый, третий – желтый, а четвертый – синий. Теперь командуем: правой рукой прикрепи две синие прищепки на желтую сторону! А если есть команда и для правой и для левой руки? И прищепки разного цвета? А если еще и команду произносить быстро? Попробуйте! Играть можно </w:t>
      </w:r>
      <w:r w:rsidR="006640AF">
        <w:rPr>
          <w:rFonts w:ascii="Times New Roman" w:hAnsi="Times New Roman" w:cs="Times New Roman"/>
        </w:rPr>
        <w:lastRenderedPageBreak/>
        <w:t xml:space="preserve">по очереди: мама командует, ребенок выполняет, потом поменялись: ребенок дает задание, мама </w:t>
      </w:r>
      <w:r w:rsidR="00BE3825">
        <w:rPr>
          <w:rFonts w:ascii="Times New Roman" w:hAnsi="Times New Roman" w:cs="Times New Roman"/>
        </w:rPr>
        <w:t>выполняет.</w:t>
      </w:r>
      <w:r w:rsidR="00280463" w:rsidRPr="00280463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BE3825" w:rsidRDefault="00280463" w:rsidP="00280463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8ABB98" wp14:editId="354B760F">
            <wp:simplePos x="0" y="0"/>
            <wp:positionH relativeFrom="column">
              <wp:posOffset>3464560</wp:posOffset>
            </wp:positionH>
            <wp:positionV relativeFrom="paragraph">
              <wp:posOffset>32385</wp:posOffset>
            </wp:positionV>
            <wp:extent cx="2432685" cy="2432685"/>
            <wp:effectExtent l="0" t="0" r="5715" b="571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82993159_w200_h200_velc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685" cy="2432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825">
        <w:rPr>
          <w:rFonts w:ascii="Times New Roman" w:hAnsi="Times New Roman" w:cs="Times New Roman"/>
        </w:rPr>
        <w:t>Текстильные застежки,</w:t>
      </w:r>
      <w:r w:rsidRPr="00280463">
        <w:rPr>
          <w:rFonts w:ascii="Times New Roman" w:hAnsi="Times New Roman" w:cs="Times New Roman"/>
          <w:noProof/>
          <w:lang w:eastAsia="ru-RU"/>
        </w:rPr>
        <w:t xml:space="preserve"> </w:t>
      </w:r>
      <w:r w:rsidR="00BE3825">
        <w:rPr>
          <w:rFonts w:ascii="Times New Roman" w:hAnsi="Times New Roman" w:cs="Times New Roman"/>
        </w:rPr>
        <w:t xml:space="preserve">которые часто называют липучками, стоят недорого, ассортимент </w:t>
      </w:r>
      <w:r w:rsidR="0011362F">
        <w:rPr>
          <w:rFonts w:ascii="Times New Roman" w:hAnsi="Times New Roman" w:cs="Times New Roman"/>
        </w:rPr>
        <w:t xml:space="preserve">и </w:t>
      </w:r>
      <w:r w:rsidR="00BE3825">
        <w:rPr>
          <w:rFonts w:ascii="Times New Roman" w:hAnsi="Times New Roman" w:cs="Times New Roman"/>
        </w:rPr>
        <w:t>по цветам</w:t>
      </w:r>
      <w:r w:rsidR="0011362F">
        <w:rPr>
          <w:rFonts w:ascii="Times New Roman" w:hAnsi="Times New Roman" w:cs="Times New Roman"/>
        </w:rPr>
        <w:t>,</w:t>
      </w:r>
      <w:r w:rsidR="00BE3825">
        <w:rPr>
          <w:rFonts w:ascii="Times New Roman" w:hAnsi="Times New Roman" w:cs="Times New Roman"/>
        </w:rPr>
        <w:t xml:space="preserve"> и ширине огромен. Вырезаем</w:t>
      </w:r>
      <w:r w:rsidR="0011362F">
        <w:rPr>
          <w:rFonts w:ascii="Times New Roman" w:hAnsi="Times New Roman" w:cs="Times New Roman"/>
        </w:rPr>
        <w:t xml:space="preserve"> из липучих лент г</w:t>
      </w:r>
      <w:r w:rsidR="00BE3825">
        <w:rPr>
          <w:rFonts w:ascii="Times New Roman" w:hAnsi="Times New Roman" w:cs="Times New Roman"/>
        </w:rPr>
        <w:t>еометрические фигуры</w:t>
      </w:r>
      <w:r w:rsidR="0011362F">
        <w:rPr>
          <w:rFonts w:ascii="Times New Roman" w:hAnsi="Times New Roman" w:cs="Times New Roman"/>
        </w:rPr>
        <w:t xml:space="preserve"> разных цветов</w:t>
      </w:r>
      <w:r w:rsidR="00BE3825">
        <w:rPr>
          <w:rFonts w:ascii="Times New Roman" w:hAnsi="Times New Roman" w:cs="Times New Roman"/>
        </w:rPr>
        <w:t>, ложимся на пол</w:t>
      </w:r>
      <w:r w:rsidR="0011362F">
        <w:rPr>
          <w:rFonts w:ascii="Times New Roman" w:hAnsi="Times New Roman" w:cs="Times New Roman"/>
        </w:rPr>
        <w:t xml:space="preserve"> и выкладываем</w:t>
      </w:r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ковролине</w:t>
      </w:r>
      <w:proofErr w:type="spellEnd"/>
      <w:r>
        <w:rPr>
          <w:rFonts w:ascii="Times New Roman" w:hAnsi="Times New Roman" w:cs="Times New Roman"/>
        </w:rPr>
        <w:t xml:space="preserve"> рисунок </w:t>
      </w:r>
      <w:r w:rsidR="0011362F">
        <w:rPr>
          <w:rFonts w:ascii="Times New Roman" w:hAnsi="Times New Roman" w:cs="Times New Roman"/>
        </w:rPr>
        <w:t xml:space="preserve">сначала </w:t>
      </w:r>
      <w:r>
        <w:rPr>
          <w:rFonts w:ascii="Times New Roman" w:hAnsi="Times New Roman" w:cs="Times New Roman"/>
        </w:rPr>
        <w:t>по образцу, а потом и самостоятельно: челове</w:t>
      </w:r>
      <w:r w:rsidR="0011362F">
        <w:rPr>
          <w:rFonts w:ascii="Times New Roman" w:hAnsi="Times New Roman" w:cs="Times New Roman"/>
        </w:rPr>
        <w:t>че</w:t>
      </w:r>
      <w:r>
        <w:rPr>
          <w:rFonts w:ascii="Times New Roman" w:hAnsi="Times New Roman" w:cs="Times New Roman"/>
        </w:rPr>
        <w:t>к, домики, деревья, цветы, машины, а потом и целые картины. Попробуйте! Вы убедитесь, что п</w:t>
      </w:r>
      <w:r w:rsidR="005648B0">
        <w:rPr>
          <w:rFonts w:ascii="Times New Roman" w:hAnsi="Times New Roman" w:cs="Times New Roman"/>
        </w:rPr>
        <w:t>рикрепление и снятие липучки</w:t>
      </w:r>
      <w:r>
        <w:rPr>
          <w:rFonts w:ascii="Times New Roman" w:hAnsi="Times New Roman" w:cs="Times New Roman"/>
        </w:rPr>
        <w:t xml:space="preserve"> требует значительных усилий для ребенка, поэтому помимо воображения</w:t>
      </w:r>
      <w:r w:rsidR="005648B0">
        <w:rPr>
          <w:rFonts w:ascii="Times New Roman" w:hAnsi="Times New Roman" w:cs="Times New Roman"/>
        </w:rPr>
        <w:t xml:space="preserve"> и фантазии будет развиваться ловкость</w:t>
      </w:r>
      <w:r>
        <w:rPr>
          <w:rFonts w:ascii="Times New Roman" w:hAnsi="Times New Roman" w:cs="Times New Roman"/>
        </w:rPr>
        <w:t xml:space="preserve"> и сила пальчиков</w:t>
      </w:r>
      <w:r w:rsidR="005648B0">
        <w:rPr>
          <w:rFonts w:ascii="Times New Roman" w:hAnsi="Times New Roman" w:cs="Times New Roman"/>
        </w:rPr>
        <w:t>, та самая мелкая моторика, с которой теснейшим образом связано развитие речи ребенка.</w:t>
      </w:r>
    </w:p>
    <w:p w:rsidR="00BE3825" w:rsidRPr="000B6E28" w:rsidRDefault="00173EA9" w:rsidP="00AE77A5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рассмотрели несколько игр, которые включили в свою активную базу самое большое количество родит</w:t>
      </w:r>
      <w:r w:rsidR="00625E0D">
        <w:rPr>
          <w:rFonts w:ascii="Times New Roman" w:hAnsi="Times New Roman" w:cs="Times New Roman"/>
        </w:rPr>
        <w:t>елей. Они объяснили приоритет</w:t>
      </w:r>
      <w:r>
        <w:rPr>
          <w:rFonts w:ascii="Times New Roman" w:hAnsi="Times New Roman" w:cs="Times New Roman"/>
        </w:rPr>
        <w:t xml:space="preserve"> именно этих игр </w:t>
      </w:r>
      <w:r w:rsidR="00625E0D">
        <w:rPr>
          <w:rFonts w:ascii="Times New Roman" w:hAnsi="Times New Roman" w:cs="Times New Roman"/>
        </w:rPr>
        <w:t xml:space="preserve">перед другими </w:t>
      </w:r>
      <w:r>
        <w:rPr>
          <w:rFonts w:ascii="Times New Roman" w:hAnsi="Times New Roman" w:cs="Times New Roman"/>
        </w:rPr>
        <w:t xml:space="preserve">такими их преимуществами как простота, </w:t>
      </w:r>
      <w:r w:rsidR="005913A7">
        <w:rPr>
          <w:rFonts w:ascii="Times New Roman" w:hAnsi="Times New Roman" w:cs="Times New Roman"/>
        </w:rPr>
        <w:t xml:space="preserve">возможность играть в них на небольшом пространстве, </w:t>
      </w:r>
      <w:r w:rsidR="00625E0D">
        <w:rPr>
          <w:rFonts w:ascii="Times New Roman" w:hAnsi="Times New Roman" w:cs="Times New Roman"/>
        </w:rPr>
        <w:t xml:space="preserve">например, </w:t>
      </w:r>
      <w:r w:rsidR="005913A7">
        <w:rPr>
          <w:rFonts w:ascii="Times New Roman" w:hAnsi="Times New Roman" w:cs="Times New Roman"/>
        </w:rPr>
        <w:t xml:space="preserve">на кухне пока мама готовит или моет посуду, на ковре, пока родители делают домашние дела или просто отдыхают. Эти игры не требуют сложного реквизита или подготовки, в них можно играть вместе с ребенком, а можно просто быть рядом с ним во время игры, подсказывая или объясняя непонятное. </w:t>
      </w:r>
      <w:r w:rsidR="00B773BA">
        <w:rPr>
          <w:rFonts w:ascii="Times New Roman" w:hAnsi="Times New Roman" w:cs="Times New Roman"/>
        </w:rPr>
        <w:t>Я уверенна, что они понравятся моим читателям, помогут им сделать свое общение с ребенком еще интереснее и веселее. В следующей статье я представлю подборку игр, в ко</w:t>
      </w:r>
      <w:r w:rsidR="00D426D2">
        <w:rPr>
          <w:rFonts w:ascii="Times New Roman" w:hAnsi="Times New Roman" w:cs="Times New Roman"/>
        </w:rPr>
        <w:t>торые можно играть в</w:t>
      </w:r>
      <w:r w:rsidR="00B773BA">
        <w:rPr>
          <w:rFonts w:ascii="Times New Roman" w:hAnsi="Times New Roman" w:cs="Times New Roman"/>
        </w:rPr>
        <w:t xml:space="preserve">о время поездок в общественном транспорте, </w:t>
      </w:r>
      <w:r w:rsidR="00D426D2">
        <w:rPr>
          <w:rFonts w:ascii="Times New Roman" w:hAnsi="Times New Roman" w:cs="Times New Roman"/>
        </w:rPr>
        <w:t>в очереди, например, в детской поликлинике или просто по дороге в детский сад.</w:t>
      </w:r>
    </w:p>
    <w:sectPr w:rsidR="00BE3825" w:rsidRPr="000B6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E28"/>
    <w:rsid w:val="0007196A"/>
    <w:rsid w:val="000B6E28"/>
    <w:rsid w:val="000C6C2D"/>
    <w:rsid w:val="0011362F"/>
    <w:rsid w:val="00173EA9"/>
    <w:rsid w:val="00261BED"/>
    <w:rsid w:val="00280463"/>
    <w:rsid w:val="005648B0"/>
    <w:rsid w:val="005913A7"/>
    <w:rsid w:val="00625E0D"/>
    <w:rsid w:val="006640AF"/>
    <w:rsid w:val="00707D14"/>
    <w:rsid w:val="007B3893"/>
    <w:rsid w:val="00804260"/>
    <w:rsid w:val="00923239"/>
    <w:rsid w:val="009718F7"/>
    <w:rsid w:val="00AE77A5"/>
    <w:rsid w:val="00B2222E"/>
    <w:rsid w:val="00B773BA"/>
    <w:rsid w:val="00BE3825"/>
    <w:rsid w:val="00BF3B55"/>
    <w:rsid w:val="00D4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0C60"/>
  <w15:chartTrackingRefBased/>
  <w15:docId w15:val="{34C74B75-1702-457F-B9EA-F39DB517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0426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0426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0426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0426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0426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0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10</cp:revision>
  <dcterms:created xsi:type="dcterms:W3CDTF">2018-03-06T14:45:00Z</dcterms:created>
  <dcterms:modified xsi:type="dcterms:W3CDTF">2018-03-09T13:00:00Z</dcterms:modified>
</cp:coreProperties>
</file>