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72" w:rsidRDefault="00A05772" w:rsidP="00A05772">
      <w:pPr>
        <w:pStyle w:val="2"/>
        <w:rPr>
          <w:rStyle w:val="a3"/>
          <w:rFonts w:ascii="Times New Roman" w:hAnsi="Times New Roman" w:cs="Times New Roman"/>
          <w:sz w:val="40"/>
          <w:szCs w:val="40"/>
          <w:lang w:eastAsia="ru-RU"/>
        </w:rPr>
      </w:pPr>
      <w:r w:rsidRPr="00A05772">
        <w:rPr>
          <w:rStyle w:val="a3"/>
          <w:rFonts w:ascii="Times New Roman" w:hAnsi="Times New Roman" w:cs="Times New Roman"/>
          <w:sz w:val="40"/>
          <w:szCs w:val="40"/>
          <w:lang w:eastAsia="ru-RU"/>
        </w:rPr>
        <w:t>Организация РППС в ДОУ с учетом ФГОС и ФОП</w:t>
      </w:r>
    </w:p>
    <w:p w:rsidR="000B5582" w:rsidRPr="000B5582" w:rsidRDefault="000B5582" w:rsidP="000B5582">
      <w:pPr>
        <w:pStyle w:val="2"/>
        <w:rPr>
          <w:lang w:eastAsia="ru-RU"/>
        </w:rPr>
      </w:pPr>
    </w:p>
    <w:p w:rsidR="000B5582" w:rsidRPr="000B5582" w:rsidRDefault="000B5582" w:rsidP="000B5582">
      <w:pPr>
        <w:pStyle w:val="2"/>
        <w:rPr>
          <w:lang w:eastAsia="ru-RU"/>
        </w:rPr>
      </w:pPr>
      <w:r>
        <w:rPr>
          <w:rStyle w:val="a3"/>
          <w:rFonts w:ascii="Arial" w:hAnsi="Arial" w:cs="Arial"/>
          <w:color w:val="333333"/>
          <w:shd w:val="clear" w:color="auto" w:fill="FFFFFF"/>
        </w:rPr>
        <w:t>Организация развивающей предметно-пространственной среды (РППС) в ДОУ с учётом ФГОС и ФОП</w:t>
      </w:r>
      <w:r>
        <w:rPr>
          <w:rFonts w:ascii="Arial" w:hAnsi="Arial" w:cs="Arial"/>
          <w:color w:val="333333"/>
          <w:shd w:val="clear" w:color="auto" w:fill="FFFFFF"/>
        </w:rPr>
        <w:t> предполагает создание условий для разностороннего развития детей, при этом РППС должна соответствовать требованиям образовательных стандартов и Федеральной образовательной программе дошкольного образования (ФОП ДО).</w:t>
      </w:r>
    </w:p>
    <w:p w:rsidR="00A05772" w:rsidRDefault="00A05772" w:rsidP="000B5582">
      <w:pPr>
        <w:pStyle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РППС в ДОУ</w:t>
      </w:r>
    </w:p>
    <w:p w:rsidR="00A05772" w:rsidRPr="00A05772" w:rsidRDefault="00A05772" w:rsidP="000B5582">
      <w:pPr>
        <w:pStyle w:val="2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05772" w:rsidRPr="00A05772" w:rsidRDefault="00A05772" w:rsidP="000B5582">
      <w:pPr>
        <w:pStyle w:val="2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ОБЩИЕ ТРЕБОВАНИЯ К РППС В ГРУППАХ</w:t>
      </w:r>
    </w:p>
    <w:p w:rsidR="00A05772" w:rsidRPr="00A05772" w:rsidRDefault="00A05772" w:rsidP="000B5582">
      <w:pPr>
        <w:pStyle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05772" w:rsidRPr="00A05772" w:rsidRDefault="00A05772" w:rsidP="000B5582">
      <w:pPr>
        <w:pStyle w:val="2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Внешний вид: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Единый эстетический стиль, комфортная и уютная обстановка для детей;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Гармоничная цветовая гамма;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Мебель ярких цветов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Требования </w:t>
      </w:r>
      <w:proofErr w:type="spellStart"/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СанПин</w:t>
      </w:r>
      <w:proofErr w:type="spellEnd"/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Санитарное состояние: достаточно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зонированное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пространство для помещения, освещение, в том числе и естественное, оптимальный температурный режим, чистота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Мебель и крупное игровое оборудование: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Соответствует количеству детей, хватает для единовременного использования всеми детьми;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соответствует росту детей (наличие маркировки);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 хорошем состоянии, безопасно (имеет закругленные края, отсутствуют повреждения поверхностей, устойчивая);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наличие мягкого оборудования (коврики в отдельных зонах группы (3–4 шт., диван/кресло для детей, подушки, кресла/груши, мягкие острова)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входит в РППС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Специалисты РАО рекомендуют разделить всю инфраструктуру РППС на: </w:t>
      </w: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инвариантную и вариативную.</w:t>
      </w:r>
    </w:p>
    <w:p w:rsidR="00A05772" w:rsidRPr="00A05772" w:rsidRDefault="000B558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Инвариативная</w:t>
      </w:r>
      <w:r w:rsidR="00A05772"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05772"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05772" w:rsidRPr="000B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Обеспечивает решение задач </w:t>
      </w:r>
      <w:hyperlink r:id="rId5" w:tooltip="ФГОС. Внедрение и реализация" w:history="1">
        <w:r w:rsidR="00A05772" w:rsidRPr="000B5582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ФГОС ДО в ходе реализации</w:t>
        </w:r>
      </w:hyperlink>
      <w:r w:rsidR="00A05772"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ФОП ДО</w:t>
      </w:r>
    </w:p>
    <w:p w:rsidR="00A05772" w:rsidRPr="00A05772" w:rsidRDefault="000B558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Вариативная о</w:t>
      </w:r>
      <w:bookmarkStart w:id="0" w:name="_GoBack"/>
      <w:bookmarkEnd w:id="0"/>
      <w:r w:rsidR="00A05772"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беспечивает решение задач с учетом социокультурных, региональных особенностей ДОО, особенностей организации ДО субъектов РФ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Главная задача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Создать образовательное пространство, которое обеспечит единство РППС и содержательное общение взрослых и детей.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 этом РППС должна соответствовать: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ФОП ДО и ФГОС ДО;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возрастным особенностям детей;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санитарно-эпидемиологическим правилам и нормам;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законодательству в сфере технического регулирования, стандартизации и оценки соответствия продукции, защиты прав потребителей.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Требования ФГОС к наполнению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Насыщенность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Трансформируемость</w:t>
      </w:r>
      <w:proofErr w:type="spellEnd"/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Полифункциональность</w:t>
      </w:r>
      <w:proofErr w:type="spellEnd"/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Вариативность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Доступность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Безопасность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 организовать групповое пространство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 методических рекомендациях </w:t>
      </w:r>
      <w:proofErr w:type="spellStart"/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Минпросвещения</w:t>
      </w:r>
      <w:proofErr w:type="spellEnd"/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РАО составители предлагают три варианта проектирования РППС: по пространствам, функциональным модулям и в виде центров детской активности (письмо </w:t>
      </w:r>
      <w:proofErr w:type="spellStart"/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Минпросвещения</w:t>
      </w:r>
      <w:proofErr w:type="spellEnd"/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России от 13.02.2023 № ТВ-413/03).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Рассмотрим варианты проектирования более подробно ниже.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 пространствам (зонирование)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Специалисты РАО рекомендуют объединить все оборудование группового помещения по трем пространствам: активной деятельности, спокойной деятельности, познания и творчества.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пространстве активной деятельности разместите оборудование, связанное с двигательной активностью, сюжетно-ролевыми играми. Чтобы дети имели выбор, в центре должно быть представлено большое количество игрушек. Периодически состав предметов должен обновляться, чтобы поддерживать интерес детей.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пространстве спокойной деятельности оформите зону релаксации, конструктивных, театрализованных и настольных игр. Положите книги, установите мягкую детскую мебель, организуйте места для приема пищи.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пространстве познания и творчества установите оборудование для экспериментирования и творчества.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Планируйте зоны так, чтобы воспитанники могли свободно выбирать вид деятельности на протяжении всего времени пребывания в детском саду, играть в различные игры, не мешая друг другу. Зоны должны быть трансформируемы: в зависимости от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воспитательно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-образовательных задач и индивидуальных особенностей детей меняться, дополняться и объединяться. Выделение зон и организация центров активности не противоречат друг другу. Размещайте мобильные центры в рабочей и активной зонах, а зону спокойствия оставьте для отдыха.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Функциональные модули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Вариант проектирования среды — использовать базовые функциональные модули с учетом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взаимодополнения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образовательных областей.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Функциональный модуль — это группа функционально связанных компонентов по видам детской деятельности: учебных пособий, игр, игрушек, материалов, оборудования, инвентаря.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модуль должен охватывать пять образовательных областей по ФГОС ДО: социально-коммуникативное, познавательное, речевое, художественно-эстетическое и физическое развитие. При этом учитывайте индивидуальные и возрастные особенности дошкольников. Так, каждый модуль должен быть ориентирован на возрастные группы.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РППС детского сада может включать следующие функциональные модули: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игровой;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физкультурно-оздоровительный;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музыкальный;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художественно-творческий;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поисково-исследовательский;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релаксации;</w:t>
      </w:r>
    </w:p>
    <w:p w:rsid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логопедический;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психологического сопровождения;</w:t>
      </w:r>
    </w:p>
    <w:p w:rsidR="00A05772" w:rsidRPr="00A05772" w:rsidRDefault="00A05772" w:rsidP="00A0577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дефектологический.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 детском саду функционируют разновозрастные группы, скорректируйте под них содержательное и количественное наполнение функциональных модулей. Наполнение их будет зависеть от количества и возраста детей.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По центрам активности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Другой вариант оформления пространства групповой комнаты — центры детской активности, которые обеспечивают все виды детской деятельности.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Количество и содержание центров будет зависеть от возраста воспитанников. Специалисты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Минпросвещения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РАО рекомендуют оформить в группах раннего возраста 6 центров детской активности, а в группах дошкольного возраста — 12. Список центров для возрастных категорий смотрите ниже в таблице.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Группы раннего возраста от 1 года до 3 лет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двигательной активности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Центр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сенсорики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конструирования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для организации предметных и предметно-манипуляторных игр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творчества и продуктивной деятельности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познания и коммуникации (книжный уголок)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экспериментирования и труда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Группа дошкольного возраста от 3 до 7 лет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двигательной активности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безопасности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игры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конструирования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логики и математики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экспериментирования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познания и коммуникации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Книжный уголок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Центр театрализации и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музицирования</w:t>
      </w:r>
      <w:proofErr w:type="spellEnd"/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уединения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коррекции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 творчества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Советы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№1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Внимание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Акустическое оформление, освещение, цветовая отделка помещения — тоже составляющие РППС группы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Выбор цвета для стен, мебели, аксессуаров оказывает непосредственное влияние на эмоциональное состояние, а следовательно, и на интеллектуальное </w:t>
      </w:r>
      <w:hyperlink r:id="rId6" w:tooltip="Развивающая предметно-пространственная среда. РППС" w:history="1">
        <w:r w:rsidRPr="00A05772">
          <w:rPr>
            <w:rFonts w:ascii="Times New Roman" w:eastAsia="Times New Roman" w:hAnsi="Times New Roman" w:cs="Times New Roman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развитие воспитанников</w:t>
        </w:r>
      </w:hyperlink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Педагогу сложно изменить цвет интерьера стен. Поэтому утолить «цветовой голод» ребенка и развить цветоощущение можно, используя яркие, насыщенные цветовые пятна в интерьере группы: ковровые покрытия, игрушки, картины и постеры в рамах, передвижное оборудование.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№2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Центры детской активности можно сделать мобильными. Это позволит уместить в группе все центры, которые рекомендуют эксперты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Минпросвещения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РАО. Мобильный центр — это передвижной оборудованный комплекс. Его наполнение зависит от педагогических задач.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Основа мобильного центра — передвижные модули: полки, стеллажи, контейнеры с колесиками. Такую мебель выкатывают от стен или подоконников во время использования и убирают обратно, чтобы освободить место для игр.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организуете РППС в группах, учитывайте принцип интеграции образовательных областей. Цель интеграции — объединить знания из разных областей. Так воспитанники будут целостно воспринимать то, что они изучают, и сразу же проверять на практике. Интеграция делает занятия практико-ориентированными.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Передвижное оборудование наполняют развивающими игровыми материалами с учетом возраста детей группы. Наполнение мобильных центров меняют в зависимости от текущих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воспитательно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-образовательных задач: тематики ООД, тематики игр, мероприятий.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детей дошкольного возраста любые виды деятельности тесно переплетены с игрой. А познание и экспериментирование легко переходят в творческую сюжетно-ролевую игру, так </w:t>
      </w:r>
      <w:proofErr w:type="gram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</w:t>
      </w:r>
      <w:proofErr w:type="gram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и двигательная активность, труд или знакомство с литературным произведением. Поэтому игровой модуль будет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столиков, за которыми детьми могут смотреть книги, играть в спокойные игры.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№3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Создайте в спокойной зоне «Уголок настроения»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Заведите правило, по которому ребенок может показать свое настроение с помощью смайликов или фигурок. Для этого ему надо выставить фигурку на установленное место или зафиксировать смайлик на доске. «Уголок </w:t>
      </w: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настроения» поможет сформировать у дошкольников первичные навыки рефлексии, а воспитателю позволит контролировать, какие эмоции у воспитанников преобладали. Так воспитатель может оценить, насколько комфортно ребенку в детском саду.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Наполняя или дополняя РППС, помните о том, что все ее элементы должны иметь единый эстетический стиль. Так вы обеспечите комфортную и уютную обстановку для детей.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№4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Все, что обычно размещаете на стендах для родителей, дублируйте на сайте, в </w:t>
      </w:r>
      <w:proofErr w:type="spell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соцсетях</w:t>
      </w:r>
      <w:proofErr w:type="spell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чатах.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Родители должны узнавать о новостях и мероприятиях, которые проходят в детском саду. Поэтому наглядную информацию, которую размещаете на стендах, отправляйте родителям в чаты или размещайте на официальном сайте детского сада.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наглядность, которая попадает в зону внимания воспитанников, включайте детские поделки и рисунки, а также образовательно-развивающие плакаты. Например, по правилам безопасного поведения. Следите, чтобы информация на плакатах для детей была в виде изображений, ведь не все воспитанники умеют читать.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№5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Организуйте «Стену творчества», где воспитанники знакомятся с работами друг друга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Меняйте наполнение «Стены творчества» так, чтобы в течение года работа каждого ребенка была размещена не менее одного раза.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один вариант оформления стендовой наглядности — тематические стены. Их можно посвящать памятным датам, проектной работе. В этом случае к оформлению привлекайте воспитателей, детей и родителей.</w:t>
      </w:r>
    </w:p>
    <w:p w:rsid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№6</w:t>
      </w:r>
    </w:p>
    <w:p w:rsidR="00A05772" w:rsidRPr="00A05772" w:rsidRDefault="00A05772" w:rsidP="00A057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оформить выставки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Выставки могут быть временными и постоянно действующими. Временные выставки посвящают: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памятным датам, юбилеям, праздникам, например, выставка ко Дню космонавтики;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отдельным областям знаний, </w:t>
      </w:r>
      <w:proofErr w:type="gram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</w:t>
      </w:r>
      <w:proofErr w:type="gram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«Русские народные музыкальные инструменты», «Мастерская кукольницы: обереги Древней Руси»;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региональной тематике, </w:t>
      </w:r>
      <w:proofErr w:type="gramStart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</w:t>
      </w:r>
      <w:proofErr w:type="gramEnd"/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«Животные и природа Севера», «Дикие животные наших лесов», «Домашние животные и птицы».</w:t>
      </w:r>
    </w:p>
    <w:p w:rsidR="00A05772" w:rsidRPr="00A05772" w:rsidRDefault="00A05772" w:rsidP="00A057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57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Постоянно действующие выставки организуйте как мини-музеи, панорамы, центры. В этом случае лучше выделить под выставку отдельное помещение или часть помещения.</w:t>
      </w:r>
    </w:p>
    <w:p w:rsidR="00F1075C" w:rsidRPr="00A05772" w:rsidRDefault="00F1075C">
      <w:pPr>
        <w:rPr>
          <w:rFonts w:ascii="Times New Roman" w:hAnsi="Times New Roman" w:cs="Times New Roman"/>
        </w:rPr>
      </w:pPr>
    </w:p>
    <w:sectPr w:rsidR="00F1075C" w:rsidRPr="00A0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231"/>
    <w:multiLevelType w:val="multilevel"/>
    <w:tmpl w:val="1D3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72"/>
    <w:rsid w:val="000B5582"/>
    <w:rsid w:val="00A05772"/>
    <w:rsid w:val="00F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80E3"/>
  <w15:chartTrackingRefBased/>
  <w15:docId w15:val="{581F2A94-91CD-4ED2-9DA6-030ACB12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772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A05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0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A05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vayushhaya-sreda" TargetMode="External"/><Relationship Id="rId5" Type="http://schemas.openxmlformats.org/officeDocument/2006/relationships/hyperlink" Target="https://www.maam.ru/obrazovanie/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2025-06-18T12:57:00Z</dcterms:created>
  <dcterms:modified xsi:type="dcterms:W3CDTF">2025-06-18T13:18:00Z</dcterms:modified>
</cp:coreProperties>
</file>