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0A" w:rsidRDefault="00E9120A"/>
    <w:p w:rsidR="00E9120A" w:rsidRDefault="00E9120A">
      <w:pPr>
        <w:jc w:val="center"/>
        <w:rPr>
          <w:sz w:val="32"/>
          <w:szCs w:val="32"/>
        </w:rPr>
      </w:pPr>
      <w:r>
        <w:rPr>
          <w:sz w:val="32"/>
          <w:szCs w:val="32"/>
        </w:rPr>
        <w:t>"Формирование познавательных интересов дошкольников в процессе восприятия художественной литературы и фольклора"</w:t>
      </w:r>
    </w:p>
    <w:p w:rsidR="00E9120A" w:rsidRDefault="00E9120A"/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интересов, естественно связывают с процессом учения, когда главное содержание жизни ребенка состоит в постепенном переходе с одной ступени знаний на другую, с одного уровня овладения познавательными и практическими умениями к другому, более высокому.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это период наиболее интенсивного формирования мотивационной сферы. Среди разнообразных мотивов дошкольников особое место занимает познавательный мотив, который является наиболее специфичным для старшего дошкольного возраста.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развивает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этой проблемы в наше время приводит к мысли, что нам, педагогам, необходимо проводить с детьми громадную работу в данном направлении: от возрождения колыбельной, умения рассказывать детям сказки и предания своего народа, до приобщения детей к высотам классической, отечественной и мировой литературы, пластических искусств, театра, музыки.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 – одной из важнейших задач развития личности ребенка дошкольного возраста является освоение им духовного богатства народа, его культурно-исторического опыта, создаваемого веками громадным количеством предшествующих поколений.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круг произведений для чтения, необходимо вводить дошкольника в художественные тексты, которые раскрывают перед ним богатства окружающего мира и человеческих отношений, рождают чувство гармонии, красоты, учат понимать прекрасное в жизни, формируют в ребенке собственное эстетическое отношение к действительности. При выборе произведения предпочтение отдается тем из них, которые содержат в себе нравственную основу, герои которых близки и понятны дошкольникам. Необходимо учитывать такие особенности детей, как восприимчивость, стремление подражать полюбившимся героям.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педагогами стоит задача помочь детям постичь своеобразие русского национального характера, его прекрасные самобытные качества на примере народного творчества. Важно не просто добиться механического воспроизведения игр, песен, закличек, а вернуть им живое, естественное существование. 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круга детского чтения необходимо, в первую очередь, руководствоваться принципом всестороннего развития ребенка, так как подбор художественной литературы в соответствии с прикладными принципами (по жанрам, периодам, писателям) ориентирован в большей степени на изучение литературы, или литературное образование детей. Условия эффективности организации процесса чтения — систематичность, выразительность и организация чтения как совместной деятельности взрослого и детей (а не в рамках регламентированного занятия). Критерий эффективности — радость детей при встрече с книгой, «чтение» ее с непосредственным интересом и увлечением.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 является универсальным развивающим и образовательным средством, выводя ребенка за пределы непосредственно воспринимаемого, погружая его в возможные миры с широким спектром моделей человеческого поведения и ориентируя в них богатую языковую среду.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художественной литературы и фольклора в развитии познавательных интересов детей действительна велика. И во многом, как от родителей, так и воспитателей зависит, станет ли ребенок испытывать радость от общения с книгой, чтобы это общение стало потребностью, тогда книга будет способствовать развитию и воспитанию ребенка.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Ведь, чтобы воспитать читателя в ребенке, мы должны сами проявлять интерес к книге, понимать ее роль в жизни человека, знать книги, уметь интересно беседовать с ребенком и помогать осмысливать произведение.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только воплощаем задачу приобщения детей к книге, рождение в них интереса к процессу чтения, но и глубокого понимания содержания произведения. Перед нами стоит важная задача – каждое произведение нужно донести до детей как произведение искусства, раскрыть его замысел, заразить слушателя эмоциональным отношением к чувствам, поступкам и переживаниям героев.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– педагоги ДОО должны информировать родителей, чтобы заинтересовать их по данному направлению, помочь им найти ответы на вопросы: «Что читать?», «Что интересно детям?», «Когда читать?», «Какие новинки в детской литературе?». Совместное решение общей задачи педагога и семьи должны дать плоды – «нового книголюба».</w:t>
      </w:r>
    </w:p>
    <w:p w:rsidR="00E9120A" w:rsidRDefault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20A" w:rsidRDefault="00E91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E9120A" w:rsidSect="00E91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0A" w:rsidRDefault="00E9120A" w:rsidP="00E9120A">
      <w:r>
        <w:separator/>
      </w:r>
    </w:p>
  </w:endnote>
  <w:endnote w:type="continuationSeparator" w:id="0">
    <w:p w:rsidR="00E9120A" w:rsidRDefault="00E9120A" w:rsidP="00E9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A" w:rsidRDefault="00E9120A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A" w:rsidRDefault="00E9120A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A" w:rsidRDefault="00E9120A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0A" w:rsidRDefault="00E9120A" w:rsidP="00E9120A">
      <w:r>
        <w:separator/>
      </w:r>
    </w:p>
  </w:footnote>
  <w:footnote w:type="continuationSeparator" w:id="0">
    <w:p w:rsidR="00E9120A" w:rsidRDefault="00E9120A" w:rsidP="00E91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A" w:rsidRDefault="00E9120A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A" w:rsidRDefault="00E9120A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A" w:rsidRDefault="00E9120A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20A"/>
    <w:rsid w:val="00E9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20A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20A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20A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120A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120A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20A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20A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