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B4" w:rsidRDefault="006073B4" w:rsidP="00B7511F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bookmarkStart w:id="0" w:name="_GoBack"/>
      <w:r w:rsidRPr="00292F82">
        <w:rPr>
          <w:b/>
          <w:bCs/>
        </w:rPr>
        <w:t>ПЛАСТИЧЕСКОЕ ИНТОНИРОВАНИЕ КАК СРЕДСТВО</w:t>
      </w:r>
      <w:r>
        <w:rPr>
          <w:b/>
          <w:bCs/>
        </w:rPr>
        <w:t xml:space="preserve"> </w:t>
      </w:r>
      <w:r w:rsidRPr="00292F82">
        <w:rPr>
          <w:b/>
          <w:bCs/>
        </w:rPr>
        <w:t>РАЗВИТИЯ МУЗЫКАЛЬН</w:t>
      </w:r>
      <w:r w:rsidR="00B7511F">
        <w:rPr>
          <w:b/>
          <w:bCs/>
        </w:rPr>
        <w:t>ОГО ВОСПРИЯТИЯ У ДЕТЕЙ ДО</w:t>
      </w:r>
      <w:r w:rsidRPr="00292F82">
        <w:rPr>
          <w:b/>
          <w:bCs/>
        </w:rPr>
        <w:t>ШКОЛЬНОГО ВОЗРАСТА</w:t>
      </w:r>
    </w:p>
    <w:bookmarkEnd w:id="0"/>
    <w:p w:rsidR="006073B4" w:rsidRPr="00292F82" w:rsidRDefault="006073B4" w:rsidP="006073B4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6073B4" w:rsidRPr="006073B4" w:rsidRDefault="00B7511F" w:rsidP="006073B4">
      <w:pPr>
        <w:ind w:firstLine="709"/>
        <w:jc w:val="right"/>
        <w:outlineLvl w:val="0"/>
        <w:rPr>
          <w:rFonts w:eastAsia="Calibri"/>
          <w:i/>
          <w:kern w:val="36"/>
          <w:szCs w:val="28"/>
          <w:lang w:eastAsia="ru-RU"/>
        </w:rPr>
      </w:pPr>
      <w:r>
        <w:rPr>
          <w:rFonts w:eastAsia="Calibri"/>
          <w:i/>
          <w:kern w:val="36"/>
          <w:szCs w:val="28"/>
          <w:lang w:eastAsia="ru-RU"/>
        </w:rPr>
        <w:t>МАДОУ Детский сад №81</w:t>
      </w:r>
    </w:p>
    <w:p w:rsidR="00B7511F" w:rsidRDefault="006073B4" w:rsidP="00B7511F">
      <w:pPr>
        <w:ind w:firstLine="709"/>
        <w:jc w:val="right"/>
        <w:outlineLvl w:val="0"/>
        <w:rPr>
          <w:rFonts w:eastAsia="Calibri"/>
          <w:i/>
          <w:kern w:val="36"/>
          <w:szCs w:val="28"/>
          <w:lang w:eastAsia="ru-RU"/>
        </w:rPr>
      </w:pPr>
      <w:r w:rsidRPr="006073B4">
        <w:rPr>
          <w:rFonts w:eastAsia="Calibri"/>
          <w:i/>
          <w:kern w:val="36"/>
          <w:szCs w:val="28"/>
          <w:lang w:eastAsia="ru-RU"/>
        </w:rPr>
        <w:t xml:space="preserve">Автор: </w:t>
      </w:r>
      <w:r>
        <w:rPr>
          <w:rFonts w:eastAsia="Calibri"/>
          <w:i/>
          <w:kern w:val="36"/>
          <w:szCs w:val="28"/>
          <w:lang w:eastAsia="ru-RU"/>
        </w:rPr>
        <w:t>Калинина Ангелина Александровна</w:t>
      </w:r>
      <w:r w:rsidRPr="006073B4">
        <w:rPr>
          <w:rFonts w:eastAsia="Calibri"/>
          <w:i/>
          <w:kern w:val="36"/>
          <w:szCs w:val="28"/>
          <w:lang w:eastAsia="ru-RU"/>
        </w:rPr>
        <w:t xml:space="preserve">, </w:t>
      </w:r>
    </w:p>
    <w:p w:rsidR="00292F82" w:rsidRPr="00B7511F" w:rsidRDefault="00B7511F" w:rsidP="00D638C3">
      <w:pPr>
        <w:ind w:firstLine="709"/>
        <w:jc w:val="right"/>
        <w:outlineLvl w:val="0"/>
        <w:rPr>
          <w:rFonts w:eastAsia="Calibri"/>
          <w:i/>
          <w:kern w:val="36"/>
          <w:szCs w:val="28"/>
          <w:lang w:eastAsia="ru-RU"/>
        </w:rPr>
      </w:pPr>
      <w:r>
        <w:rPr>
          <w:rFonts w:eastAsia="Calibri"/>
          <w:i/>
          <w:kern w:val="36"/>
          <w:szCs w:val="28"/>
          <w:lang w:eastAsia="ru-RU"/>
        </w:rPr>
        <w:t>музыкальный руководитель</w:t>
      </w:r>
      <w:r w:rsidR="006073B4" w:rsidRPr="006073B4">
        <w:rPr>
          <w:rFonts w:eastAsia="Calibri"/>
          <w:i/>
          <w:kern w:val="36"/>
          <w:szCs w:val="28"/>
          <w:lang w:eastAsia="ru-RU"/>
        </w:rPr>
        <w:t xml:space="preserve"> </w:t>
      </w:r>
      <w:r w:rsidR="006073B4" w:rsidRPr="006073B4">
        <w:rPr>
          <w:rFonts w:eastAsia="Calibri"/>
          <w:i/>
          <w:kern w:val="36"/>
          <w:szCs w:val="28"/>
          <w:lang w:eastAsia="ru-RU"/>
        </w:rPr>
        <w:br/>
      </w:r>
    </w:p>
    <w:p w:rsidR="00292F82" w:rsidRPr="00F0236D" w:rsidRDefault="00292F82" w:rsidP="00D638C3">
      <w:pPr>
        <w:ind w:firstLine="709"/>
        <w:jc w:val="both"/>
        <w:rPr>
          <w:color w:val="000000" w:themeColor="text1"/>
        </w:rPr>
      </w:pPr>
      <w:r w:rsidRPr="00F0236D">
        <w:rPr>
          <w:color w:val="000000" w:themeColor="text1"/>
        </w:rPr>
        <w:t>Музыкальное восприятие занимает уникальное место в воспитании детей. Это объясняется и спецификой этого вида искусства, и психологическими особенно</w:t>
      </w:r>
      <w:r w:rsidR="00B7511F">
        <w:rPr>
          <w:color w:val="000000" w:themeColor="text1"/>
        </w:rPr>
        <w:t>стями до</w:t>
      </w:r>
      <w:r w:rsidRPr="00F0236D">
        <w:rPr>
          <w:color w:val="000000" w:themeColor="text1"/>
        </w:rPr>
        <w:t xml:space="preserve">школьников. Очень ёмкую трактовку понятия «восприятие» применительно к музыкальной педагогике дал известный венгерский композитор </w:t>
      </w:r>
      <w:proofErr w:type="spellStart"/>
      <w:r w:rsidRPr="00F0236D">
        <w:rPr>
          <w:color w:val="000000" w:themeColor="text1"/>
        </w:rPr>
        <w:t>Ференц</w:t>
      </w:r>
      <w:proofErr w:type="spellEnd"/>
      <w:r w:rsidRPr="00F0236D">
        <w:rPr>
          <w:color w:val="000000" w:themeColor="text1"/>
        </w:rPr>
        <w:t xml:space="preserve"> Лист: «Восприятие музыки - это познание самого себя».</w:t>
      </w:r>
    </w:p>
    <w:p w:rsidR="00292F82" w:rsidRPr="00F0236D" w:rsidRDefault="00292F82" w:rsidP="00D638C3">
      <w:pPr>
        <w:ind w:firstLine="709"/>
        <w:jc w:val="both"/>
        <w:rPr>
          <w:color w:val="000000" w:themeColor="text1"/>
        </w:rPr>
      </w:pPr>
      <w:r w:rsidRPr="00F0236D">
        <w:rPr>
          <w:color w:val="000000" w:themeColor="text1"/>
        </w:rPr>
        <w:t>Проблема развития м</w:t>
      </w:r>
      <w:r w:rsidR="00B7511F">
        <w:rPr>
          <w:color w:val="000000" w:themeColor="text1"/>
        </w:rPr>
        <w:t>узыкального восприятия у детей до</w:t>
      </w:r>
      <w:r w:rsidRPr="00F0236D">
        <w:rPr>
          <w:color w:val="000000" w:themeColor="text1"/>
        </w:rPr>
        <w:t xml:space="preserve">школьного возраста давно привлекает внимание ученых: искусствоведов, психологов, педагогов, музыкантов. Среди них - О.А. Апраксина, Л.С. Выготский, Б.В. Асафьев, Н.Л. Гродзенская, Д.К. </w:t>
      </w:r>
      <w:proofErr w:type="spellStart"/>
      <w:r w:rsidRPr="00F0236D">
        <w:rPr>
          <w:color w:val="000000" w:themeColor="text1"/>
        </w:rPr>
        <w:t>Кирнанская</w:t>
      </w:r>
      <w:proofErr w:type="spellEnd"/>
      <w:r w:rsidRPr="00F0236D">
        <w:rPr>
          <w:color w:val="000000" w:themeColor="text1"/>
        </w:rPr>
        <w:t xml:space="preserve">, В.И. Петрушин А. Н. Леонтьев, Б.М. Теплов, В.Н. </w:t>
      </w:r>
      <w:proofErr w:type="spellStart"/>
      <w:r w:rsidRPr="00F0236D">
        <w:rPr>
          <w:color w:val="000000" w:themeColor="text1"/>
        </w:rPr>
        <w:t>Шацкая</w:t>
      </w:r>
      <w:proofErr w:type="spellEnd"/>
      <w:r w:rsidRPr="00F0236D">
        <w:rPr>
          <w:color w:val="000000" w:themeColor="text1"/>
        </w:rPr>
        <w:t xml:space="preserve"> и др.</w:t>
      </w:r>
    </w:p>
    <w:p w:rsidR="00292F82" w:rsidRPr="00F0236D" w:rsidRDefault="00292F82" w:rsidP="00D638C3">
      <w:pPr>
        <w:ind w:firstLine="709"/>
        <w:jc w:val="both"/>
        <w:rPr>
          <w:color w:val="000000" w:themeColor="text1"/>
        </w:rPr>
      </w:pPr>
      <w:r w:rsidRPr="00F0236D">
        <w:rPr>
          <w:color w:val="000000" w:themeColor="text1"/>
        </w:rPr>
        <w:t xml:space="preserve">Одной из ключевых задач современного музыкального образования является развитие музыкальности детей </w:t>
      </w:r>
      <w:r w:rsidR="00F52F68">
        <w:rPr>
          <w:color w:val="000000" w:themeColor="text1"/>
        </w:rPr>
        <w:t>дошкольного</w:t>
      </w:r>
      <w:r w:rsidRPr="00F0236D">
        <w:rPr>
          <w:color w:val="000000" w:themeColor="text1"/>
        </w:rPr>
        <w:t xml:space="preserve"> возраста. Восприятие музыки является крайне сложным процессом, который требует от </w:t>
      </w:r>
      <w:r w:rsidR="00F52F68">
        <w:rPr>
          <w:color w:val="000000" w:themeColor="text1"/>
        </w:rPr>
        <w:t>детей</w:t>
      </w:r>
      <w:r w:rsidRPr="00F0236D">
        <w:rPr>
          <w:color w:val="000000" w:themeColor="text1"/>
        </w:rPr>
        <w:t xml:space="preserve"> концентрации внимания, сформированных знаний, поэтому актуальность применения пластического интонирования несомненна. </w:t>
      </w:r>
    </w:p>
    <w:p w:rsidR="00292F82" w:rsidRPr="00F0236D" w:rsidRDefault="00B7511F" w:rsidP="00D638C3">
      <w:pPr>
        <w:ind w:firstLine="709"/>
        <w:jc w:val="both"/>
        <w:rPr>
          <w:color w:val="000000" w:themeColor="text1"/>
        </w:rPr>
      </w:pPr>
      <w:r w:rsidRPr="00B7511F">
        <w:rPr>
          <w:color w:val="000000" w:themeColor="text1"/>
        </w:rPr>
        <w:t>В соответствии с ФГОС дошкольного образования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художественно-эстетической развитие (гл. 2, п.2.6). Художественно-эстетическое развитие предполагает развитие предпосылок ценностно-смыслового восприятия и понимания произведений искусства формирование элементарных представлений о видах искусства: восприятие музыки, художественной литературы, фольклора.</w:t>
      </w:r>
    </w:p>
    <w:p w:rsidR="00292F82" w:rsidRPr="00F0236D" w:rsidRDefault="00B7511F" w:rsidP="00D638C3">
      <w:pPr>
        <w:ind w:firstLine="709"/>
        <w:jc w:val="both"/>
        <w:rPr>
          <w:color w:val="000000" w:themeColor="text1"/>
        </w:rPr>
      </w:pPr>
      <w:r w:rsidRPr="00B7511F">
        <w:rPr>
          <w:color w:val="000000" w:themeColor="text1"/>
        </w:rPr>
        <w:t xml:space="preserve">Однако реализация данных требований осуществляется не в полной мере. Восприятие музыки на музыкальных занятиях в детском саду является важной и неотъемлемой частью музыкального развития дошкольников. Но, как показывает практика, </w:t>
      </w:r>
      <w:r>
        <w:rPr>
          <w:color w:val="000000" w:themeColor="text1"/>
        </w:rPr>
        <w:t>пластическое интонирование не отличает</w:t>
      </w:r>
      <w:r w:rsidRPr="00B7511F">
        <w:rPr>
          <w:color w:val="000000" w:themeColor="text1"/>
        </w:rPr>
        <w:t xml:space="preserve">ся разнообразием, что лишает ребенка более глубоко прочувствовать музыкальный образ, осознать содержание музыкального произведения. </w:t>
      </w:r>
    </w:p>
    <w:p w:rsidR="00B7511F" w:rsidRPr="00B7511F" w:rsidRDefault="00B7511F" w:rsidP="00D638C3">
      <w:pPr>
        <w:ind w:firstLine="709"/>
        <w:jc w:val="both"/>
        <w:rPr>
          <w:color w:val="000000" w:themeColor="text1"/>
        </w:rPr>
      </w:pPr>
      <w:r w:rsidRPr="00B7511F">
        <w:rPr>
          <w:color w:val="000000" w:themeColor="text1"/>
        </w:rPr>
        <w:t xml:space="preserve">Исходя из этого, возникает противоречие: </w:t>
      </w:r>
    </w:p>
    <w:p w:rsidR="00B7511F" w:rsidRPr="00B7511F" w:rsidRDefault="00B7511F" w:rsidP="00D638C3">
      <w:pPr>
        <w:ind w:firstLine="709"/>
        <w:jc w:val="both"/>
        <w:rPr>
          <w:color w:val="000000" w:themeColor="text1"/>
        </w:rPr>
      </w:pPr>
      <w:r w:rsidRPr="00B7511F">
        <w:rPr>
          <w:color w:val="000000" w:themeColor="text1"/>
        </w:rPr>
        <w:t xml:space="preserve">- между требованиями ФГОС ДОО к результатам освоения образовательной программы дошкольниками и недостаточной реализацией данных требований в содержании музыкального занятия в дошкольном образовательном учреждении; </w:t>
      </w:r>
    </w:p>
    <w:p w:rsidR="00292F82" w:rsidRPr="00F0236D" w:rsidRDefault="00B7511F" w:rsidP="00D638C3">
      <w:pPr>
        <w:ind w:firstLine="709"/>
        <w:jc w:val="both"/>
        <w:rPr>
          <w:color w:val="000000" w:themeColor="text1"/>
        </w:rPr>
      </w:pPr>
      <w:r w:rsidRPr="00B7511F">
        <w:rPr>
          <w:color w:val="000000" w:themeColor="text1"/>
        </w:rPr>
        <w:t xml:space="preserve">- между необходимостью осознанного понимания содержания музыки дошкольниками и однообразием </w:t>
      </w:r>
      <w:r>
        <w:rPr>
          <w:color w:val="000000" w:themeColor="text1"/>
        </w:rPr>
        <w:t xml:space="preserve">приемов пластического интонирования </w:t>
      </w:r>
      <w:r w:rsidRPr="00B7511F">
        <w:rPr>
          <w:color w:val="000000" w:themeColor="text1"/>
        </w:rPr>
        <w:t xml:space="preserve"> на музыкальных занятиях при восприятии музыки.</w:t>
      </w:r>
    </w:p>
    <w:p w:rsidR="00292F82" w:rsidRPr="00F0236D" w:rsidRDefault="00292F82" w:rsidP="00D638C3">
      <w:pPr>
        <w:ind w:firstLine="709"/>
        <w:jc w:val="both"/>
        <w:rPr>
          <w:color w:val="000000" w:themeColor="text1"/>
        </w:rPr>
      </w:pPr>
      <w:r w:rsidRPr="00F0236D">
        <w:rPr>
          <w:color w:val="000000" w:themeColor="text1"/>
        </w:rPr>
        <w:t xml:space="preserve"> Анализ выделенных противоречий позволил сформулировать проблему исследования, суть которой состоит в поиске методических </w:t>
      </w:r>
      <w:r w:rsidR="00B7511F">
        <w:rPr>
          <w:color w:val="000000" w:themeColor="text1"/>
        </w:rPr>
        <w:t>путей развития у детей до</w:t>
      </w:r>
      <w:r w:rsidRPr="00F0236D">
        <w:rPr>
          <w:color w:val="000000" w:themeColor="text1"/>
        </w:rPr>
        <w:t>школьного возраста музыкального восприятия при использовании разнообразных приемов пластического интонирования.</w:t>
      </w:r>
    </w:p>
    <w:p w:rsidR="00292F82" w:rsidRPr="00F0236D" w:rsidRDefault="00292F82" w:rsidP="00D638C3">
      <w:pPr>
        <w:pStyle w:val="a4"/>
        <w:tabs>
          <w:tab w:val="left" w:pos="426"/>
          <w:tab w:val="left" w:pos="709"/>
        </w:tabs>
        <w:ind w:firstLine="709"/>
        <w:jc w:val="both"/>
        <w:rPr>
          <w:color w:val="000000" w:themeColor="text1"/>
        </w:rPr>
      </w:pPr>
      <w:r w:rsidRPr="00F0236D">
        <w:rPr>
          <w:bCs/>
          <w:color w:val="000000" w:themeColor="text1"/>
        </w:rPr>
        <w:t xml:space="preserve">Целью исследования является разработка системы </w:t>
      </w:r>
      <w:r w:rsidR="00B7511F">
        <w:rPr>
          <w:bCs/>
          <w:color w:val="000000" w:themeColor="text1"/>
        </w:rPr>
        <w:t>музыкальных занятий</w:t>
      </w:r>
      <w:r w:rsidR="005E1139">
        <w:rPr>
          <w:bCs/>
          <w:color w:val="000000" w:themeColor="text1"/>
        </w:rPr>
        <w:t>,</w:t>
      </w:r>
      <w:r w:rsidRPr="00F0236D">
        <w:rPr>
          <w:bCs/>
          <w:color w:val="000000" w:themeColor="text1"/>
        </w:rPr>
        <w:t xml:space="preserve"> направленная на развитие музыкал</w:t>
      </w:r>
      <w:r w:rsidR="00B7511F">
        <w:rPr>
          <w:bCs/>
          <w:color w:val="000000" w:themeColor="text1"/>
        </w:rPr>
        <w:t>ьного восприятия детей до</w:t>
      </w:r>
      <w:r w:rsidRPr="00F0236D">
        <w:rPr>
          <w:bCs/>
          <w:color w:val="000000" w:themeColor="text1"/>
        </w:rPr>
        <w:t>школьного возраста в процессе пластического интонирования и опытно практической проверки её эффективности.</w:t>
      </w:r>
    </w:p>
    <w:p w:rsidR="00292F82" w:rsidRPr="00F0236D" w:rsidRDefault="00292F82" w:rsidP="00D638C3">
      <w:pPr>
        <w:ind w:firstLine="709"/>
        <w:jc w:val="both"/>
        <w:rPr>
          <w:color w:val="000000" w:themeColor="text1"/>
        </w:rPr>
      </w:pPr>
      <w:r w:rsidRPr="00F0236D">
        <w:rPr>
          <w:bCs/>
          <w:color w:val="000000" w:themeColor="text1"/>
        </w:rPr>
        <w:t>Объектом исследования является</w:t>
      </w:r>
      <w:r w:rsidRPr="00F0236D">
        <w:rPr>
          <w:color w:val="000000" w:themeColor="text1"/>
        </w:rPr>
        <w:t xml:space="preserve"> развитие музыкального восприятия детей </w:t>
      </w:r>
      <w:r w:rsidR="00F52F68">
        <w:rPr>
          <w:color w:val="000000" w:themeColor="text1"/>
        </w:rPr>
        <w:t>дошкольного</w:t>
      </w:r>
      <w:r w:rsidRPr="00F0236D">
        <w:rPr>
          <w:color w:val="000000" w:themeColor="text1"/>
        </w:rPr>
        <w:t xml:space="preserve"> возраста на </w:t>
      </w:r>
      <w:r w:rsidR="00F52F68">
        <w:rPr>
          <w:color w:val="000000" w:themeColor="text1"/>
        </w:rPr>
        <w:t>музыкальных занятиях</w:t>
      </w:r>
      <w:r w:rsidRPr="00F0236D">
        <w:rPr>
          <w:color w:val="000000" w:themeColor="text1"/>
        </w:rPr>
        <w:t xml:space="preserve">. </w:t>
      </w:r>
    </w:p>
    <w:p w:rsidR="002363CC" w:rsidRPr="00F0236D" w:rsidRDefault="00292F82" w:rsidP="00D638C3">
      <w:pPr>
        <w:ind w:firstLine="709"/>
        <w:jc w:val="both"/>
        <w:rPr>
          <w:color w:val="000000" w:themeColor="text1"/>
        </w:rPr>
      </w:pPr>
      <w:r w:rsidRPr="00F0236D">
        <w:rPr>
          <w:color w:val="000000" w:themeColor="text1"/>
        </w:rPr>
        <w:lastRenderedPageBreak/>
        <w:t>В ходе исследования решались задачи анализа</w:t>
      </w:r>
      <w:r w:rsidRPr="00F0236D">
        <w:rPr>
          <w:b/>
          <w:bCs/>
          <w:color w:val="000000" w:themeColor="text1"/>
        </w:rPr>
        <w:t xml:space="preserve"> </w:t>
      </w:r>
      <w:r w:rsidRPr="00F0236D">
        <w:rPr>
          <w:color w:val="000000" w:themeColor="text1"/>
        </w:rPr>
        <w:t xml:space="preserve">психолого-педагогической литературы; </w:t>
      </w:r>
      <w:r w:rsidR="002363CC" w:rsidRPr="00F0236D">
        <w:rPr>
          <w:color w:val="000000" w:themeColor="text1"/>
        </w:rPr>
        <w:t>определение особенностей</w:t>
      </w:r>
      <w:r w:rsidRPr="00F0236D">
        <w:rPr>
          <w:color w:val="000000" w:themeColor="text1"/>
        </w:rPr>
        <w:t xml:space="preserve"> развития музыкального восприятия</w:t>
      </w:r>
      <w:r w:rsidR="002363CC" w:rsidRPr="00F0236D">
        <w:rPr>
          <w:color w:val="000000" w:themeColor="text1"/>
        </w:rPr>
        <w:t xml:space="preserve">; </w:t>
      </w:r>
      <w:r w:rsidRPr="00F0236D">
        <w:rPr>
          <w:rFonts w:eastAsia="Times New Roman"/>
          <w:color w:val="000000" w:themeColor="text1"/>
          <w:u w:val="single"/>
        </w:rPr>
        <w:t>особенности</w:t>
      </w:r>
      <w:r w:rsidRPr="00F0236D">
        <w:rPr>
          <w:rFonts w:eastAsia="Times New Roman"/>
          <w:color w:val="000000" w:themeColor="text1"/>
        </w:rPr>
        <w:t xml:space="preserve"> пластического интонирования как вида деят</w:t>
      </w:r>
      <w:r w:rsidR="002363CC" w:rsidRPr="00F0236D">
        <w:rPr>
          <w:rFonts w:eastAsia="Times New Roman"/>
          <w:color w:val="000000" w:themeColor="text1"/>
        </w:rPr>
        <w:t xml:space="preserve">ельности на </w:t>
      </w:r>
      <w:r w:rsidR="00B7511F">
        <w:rPr>
          <w:rFonts w:eastAsia="Times New Roman"/>
          <w:color w:val="000000" w:themeColor="text1"/>
        </w:rPr>
        <w:t>музыкальных занятиях</w:t>
      </w:r>
      <w:r w:rsidR="002363CC" w:rsidRPr="00F0236D">
        <w:rPr>
          <w:rFonts w:eastAsia="Times New Roman"/>
          <w:color w:val="000000" w:themeColor="text1"/>
        </w:rPr>
        <w:t xml:space="preserve">; подбора и апробации диагностики </w:t>
      </w:r>
      <w:r w:rsidR="002363CC" w:rsidRPr="00F0236D">
        <w:rPr>
          <w:color w:val="000000" w:themeColor="text1"/>
        </w:rPr>
        <w:t xml:space="preserve">определения уровня развития музыкального восприятия </w:t>
      </w:r>
      <w:r w:rsidR="00BD3F99">
        <w:rPr>
          <w:color w:val="000000" w:themeColor="text1"/>
        </w:rPr>
        <w:t>до</w:t>
      </w:r>
      <w:r w:rsidR="002363CC" w:rsidRPr="00F0236D">
        <w:rPr>
          <w:color w:val="000000" w:themeColor="text1"/>
        </w:rPr>
        <w:t>школьников; апробация системы</w:t>
      </w:r>
      <w:r w:rsidRPr="00F0236D">
        <w:rPr>
          <w:color w:val="000000" w:themeColor="text1"/>
        </w:rPr>
        <w:t xml:space="preserve"> </w:t>
      </w:r>
      <w:r w:rsidR="00BD3F99">
        <w:rPr>
          <w:color w:val="000000" w:themeColor="text1"/>
        </w:rPr>
        <w:t>музыкальных занятий</w:t>
      </w:r>
      <w:r w:rsidRPr="00F0236D">
        <w:rPr>
          <w:color w:val="000000" w:themeColor="text1"/>
        </w:rPr>
        <w:t xml:space="preserve"> с использованием пластического интонирования</w:t>
      </w:r>
      <w:r w:rsidR="002363CC" w:rsidRPr="00F0236D">
        <w:rPr>
          <w:color w:val="000000" w:themeColor="text1"/>
        </w:rPr>
        <w:t>.</w:t>
      </w:r>
    </w:p>
    <w:p w:rsidR="002363CC" w:rsidRPr="00F0236D" w:rsidRDefault="002363CC" w:rsidP="00D638C3">
      <w:pPr>
        <w:ind w:firstLine="709"/>
        <w:jc w:val="both"/>
      </w:pPr>
      <w:r w:rsidRPr="00F0236D">
        <w:t xml:space="preserve">Теоретический анализ литературы показал, что ученые по-разному трактуют понятие музыкального восприятия. </w:t>
      </w:r>
      <w:proofErr w:type="gramStart"/>
      <w:r w:rsidRPr="00F0236D">
        <w:t>Например</w:t>
      </w:r>
      <w:proofErr w:type="gramEnd"/>
      <w:r w:rsidRPr="00F0236D">
        <w:t xml:space="preserve"> В.Н. </w:t>
      </w:r>
      <w:proofErr w:type="spellStart"/>
      <w:r w:rsidRPr="00F0236D">
        <w:t>Шацкая</w:t>
      </w:r>
      <w:proofErr w:type="spellEnd"/>
      <w:r w:rsidRPr="00F0236D">
        <w:t xml:space="preserve"> указывает, что полноценное музыкальное восприятие связано с эмоциональной отзывчивостью на музыку и одновременной способностью суждения о ней [</w:t>
      </w:r>
      <w:r w:rsidR="00F047D8" w:rsidRPr="00F0236D">
        <w:t>15</w:t>
      </w:r>
      <w:r w:rsidRPr="00F0236D">
        <w:t xml:space="preserve">, с. 91]. </w:t>
      </w:r>
    </w:p>
    <w:p w:rsidR="002363CC" w:rsidRPr="00F0236D" w:rsidRDefault="002363CC" w:rsidP="00D638C3">
      <w:pPr>
        <w:ind w:firstLine="709"/>
        <w:jc w:val="both"/>
      </w:pPr>
      <w:r w:rsidRPr="00F0236D">
        <w:t>В педагогической энциклопедии восприятие рассматривается как «система приема и преобразования информации, обеспечивающая организму отражение объективной реальности и ориентировку в окружающем мире»</w:t>
      </w:r>
      <w:r w:rsidRPr="00F0236D">
        <w:rPr>
          <w:color w:val="660066"/>
        </w:rPr>
        <w:t xml:space="preserve"> </w:t>
      </w:r>
      <w:r w:rsidRPr="00F0236D">
        <w:t>[</w:t>
      </w:r>
      <w:r w:rsidR="00F047D8" w:rsidRPr="00F0236D">
        <w:t>12</w:t>
      </w:r>
      <w:r w:rsidRPr="00F0236D">
        <w:t>, с. 17].</w:t>
      </w:r>
    </w:p>
    <w:p w:rsidR="002363CC" w:rsidRPr="00F0236D" w:rsidRDefault="002363CC" w:rsidP="00D638C3">
      <w:pPr>
        <w:ind w:firstLine="709"/>
        <w:jc w:val="both"/>
      </w:pPr>
      <w:r w:rsidRPr="00F0236D">
        <w:t>Б.В. Асафьев часто говорил, что музыкальное восприятие, являясь качеством личности, может характеризовать самые разные явления. Термин «восприятие музыки» довольно узок и характеризует исключительно процесс восприятия музыкальных произведений. Слушая музыкальное произведение, мы не воспринимаем отдельно его мелодию, ритм, тембр, гармонию, но воспринимаем музыку целостно, обобщая в образе отдельные средства выражения [</w:t>
      </w:r>
      <w:r w:rsidR="00F047D8" w:rsidRPr="00F0236D">
        <w:t>2</w:t>
      </w:r>
      <w:r w:rsidRPr="00F0236D">
        <w:t xml:space="preserve">, </w:t>
      </w:r>
      <w:r w:rsidRPr="00F0236D">
        <w:rPr>
          <w:lang w:val="en-US"/>
        </w:rPr>
        <w:t>c</w:t>
      </w:r>
      <w:r w:rsidRPr="00F0236D">
        <w:t xml:space="preserve">. 21-25]. </w:t>
      </w:r>
    </w:p>
    <w:p w:rsidR="002363CC" w:rsidRPr="00F0236D" w:rsidRDefault="002363CC" w:rsidP="00D638C3">
      <w:pPr>
        <w:ind w:firstLine="709"/>
        <w:jc w:val="both"/>
      </w:pPr>
      <w:r w:rsidRPr="00F0236D">
        <w:t xml:space="preserve">В.И. Петрушин считает, что развить музыкальное восприятие, значит - научить слушателя переживать чувства и настроения, выраженные композитором при помощи игры звуков, специальным образом организованных </w:t>
      </w:r>
      <w:proofErr w:type="gramStart"/>
      <w:r w:rsidRPr="00F0236D">
        <w:t xml:space="preserve">[ </w:t>
      </w:r>
      <w:proofErr w:type="gramEnd"/>
      <w:r w:rsidR="00F047D8" w:rsidRPr="00F0236D">
        <w:t>11</w:t>
      </w:r>
      <w:r w:rsidRPr="00F0236D">
        <w:t>, с. 163].</w:t>
      </w:r>
    </w:p>
    <w:p w:rsidR="002363CC" w:rsidRPr="00F0236D" w:rsidRDefault="002363CC" w:rsidP="00D638C3">
      <w:pPr>
        <w:ind w:firstLine="709"/>
        <w:jc w:val="both"/>
      </w:pPr>
      <w:r w:rsidRPr="00F0236D">
        <w:t>Музыкальное восприятие, являясь сложным, многоплановым психологическим процессом, во многом зависит и от индивидуальных особенностей ребенка, прежде всего от типа его нервной системы, общих и музыкальных способностей. Дети, обладающие ярко выраженными общими и музыкальными способностями, проявляют умение с необычной интенсивностью длительное время концентрироваться на восприятии музыкальных произведений, проявляя устойчивость внимания и живость эмоционального отклика [</w:t>
      </w:r>
      <w:r w:rsidR="00F047D8" w:rsidRPr="00F0236D">
        <w:t>13</w:t>
      </w:r>
      <w:r w:rsidRPr="00F0236D">
        <w:t>, с. 124].</w:t>
      </w:r>
    </w:p>
    <w:p w:rsidR="00A545E0" w:rsidRPr="00F0236D" w:rsidRDefault="002363CC" w:rsidP="00D638C3">
      <w:pPr>
        <w:ind w:firstLine="851"/>
        <w:jc w:val="both"/>
      </w:pPr>
      <w:r w:rsidRPr="00F0236D">
        <w:t xml:space="preserve">Использование пластического интонирования на </w:t>
      </w:r>
      <w:r w:rsidR="00F52F68">
        <w:t>музыкальных занятиях</w:t>
      </w:r>
      <w:r w:rsidRPr="00F0236D">
        <w:t xml:space="preserve"> имеет значимую роль.</w:t>
      </w:r>
      <w:r w:rsidR="00F51F63">
        <w:t xml:space="preserve"> </w:t>
      </w:r>
      <w:r w:rsidR="00A545E0" w:rsidRPr="00F0236D">
        <w:t xml:space="preserve">«Пластическое интонирование» это один из способов, одна из возможностей «проживания» образов, когда любой жест, движение выступают формой эмоционального выражения содержания [8, </w:t>
      </w:r>
      <w:r w:rsidR="00A545E0" w:rsidRPr="00F0236D">
        <w:rPr>
          <w:lang w:val="en-US"/>
        </w:rPr>
        <w:t>c</w:t>
      </w:r>
      <w:r w:rsidR="00A545E0" w:rsidRPr="00F0236D">
        <w:t xml:space="preserve">. 36]. </w:t>
      </w:r>
    </w:p>
    <w:p w:rsidR="00A545E0" w:rsidRPr="00F0236D" w:rsidRDefault="00A545E0" w:rsidP="00D638C3">
      <w:pPr>
        <w:ind w:firstLine="851"/>
        <w:jc w:val="both"/>
      </w:pPr>
      <w:r w:rsidRPr="00F0236D">
        <w:t xml:space="preserve">Булычева Н. А. считает что, иногда пластическое интонирование возникает неожиданно (от переизбытка чувств), но, зная единство музыкальной и пластической выразительности, </w:t>
      </w:r>
      <w:r w:rsidR="00F52F68">
        <w:t xml:space="preserve">педагог </w:t>
      </w:r>
      <w:r w:rsidRPr="00F0236D">
        <w:t>должен стимулировать ребят чувствовать музыку не только слухом, но и с помощью музыкально-</w:t>
      </w:r>
      <w:proofErr w:type="gramStart"/>
      <w:r w:rsidRPr="00F0236D">
        <w:t>ритмического движения</w:t>
      </w:r>
      <w:proofErr w:type="gramEnd"/>
      <w:r w:rsidRPr="00F0236D">
        <w:t xml:space="preserve"> [</w:t>
      </w:r>
      <w:r w:rsidR="00F047D8" w:rsidRPr="00F0236D">
        <w:t>4</w:t>
      </w:r>
      <w:r w:rsidRPr="00F0236D">
        <w:t xml:space="preserve">, с. 77]. </w:t>
      </w:r>
    </w:p>
    <w:p w:rsidR="00A545E0" w:rsidRPr="00F0236D" w:rsidRDefault="00A545E0" w:rsidP="00D638C3">
      <w:pPr>
        <w:ind w:firstLine="851"/>
        <w:jc w:val="both"/>
      </w:pPr>
      <w:r w:rsidRPr="00F0236D">
        <w:t xml:space="preserve">Исследователями установлено, что развитие навыков пластического интонирования происходит не сразу, на протяжении всего периода обучения музыке, по принципу: </w:t>
      </w:r>
      <w:proofErr w:type="gramStart"/>
      <w:r w:rsidRPr="00F0236D">
        <w:t>от</w:t>
      </w:r>
      <w:proofErr w:type="gramEnd"/>
      <w:r w:rsidRPr="00F0236D">
        <w:t xml:space="preserve"> простого – к сложному. При этом в процессе работы рекомендуется опираться на следующие этапы: </w:t>
      </w:r>
    </w:p>
    <w:p w:rsidR="00A545E0" w:rsidRPr="00F0236D" w:rsidRDefault="00A545E0" w:rsidP="00D638C3">
      <w:pPr>
        <w:ind w:firstLine="851"/>
        <w:jc w:val="both"/>
      </w:pPr>
      <w:r w:rsidRPr="00F0236D">
        <w:sym w:font="Symbol" w:char="F0B7"/>
      </w:r>
      <w:r w:rsidRPr="00F0236D">
        <w:t xml:space="preserve"> этап формирования представлений о способах пластического самовыражения под музыку; </w:t>
      </w:r>
    </w:p>
    <w:p w:rsidR="00A545E0" w:rsidRPr="00F0236D" w:rsidRDefault="00A545E0" w:rsidP="00D638C3">
      <w:pPr>
        <w:ind w:firstLine="851"/>
        <w:jc w:val="both"/>
      </w:pPr>
      <w:r w:rsidRPr="00F0236D">
        <w:sym w:font="Symbol" w:char="F0B7"/>
      </w:r>
      <w:r w:rsidRPr="00F0236D">
        <w:t xml:space="preserve"> этап накопления опыта «пластического» интонирования (освоения «словаря жестов»); </w:t>
      </w:r>
    </w:p>
    <w:p w:rsidR="00A545E0" w:rsidRPr="00F0236D" w:rsidRDefault="00A545E0" w:rsidP="00D638C3">
      <w:pPr>
        <w:ind w:firstLine="851"/>
        <w:jc w:val="both"/>
      </w:pPr>
      <w:r w:rsidRPr="00F0236D">
        <w:sym w:font="Symbol" w:char="F0B7"/>
      </w:r>
      <w:r w:rsidRPr="00F0236D">
        <w:t xml:space="preserve"> этап формирования навыков пластического изображения изменений в музыкальном развитии; </w:t>
      </w:r>
    </w:p>
    <w:p w:rsidR="00A545E0" w:rsidRPr="00F0236D" w:rsidRDefault="00A545E0" w:rsidP="00D638C3">
      <w:pPr>
        <w:ind w:firstLine="851"/>
        <w:jc w:val="both"/>
      </w:pPr>
      <w:r w:rsidRPr="00F0236D">
        <w:sym w:font="Symbol" w:char="F0B7"/>
      </w:r>
      <w:r w:rsidRPr="00F0236D">
        <w:t xml:space="preserve"> этап самостоятельного создания пластических этюдов – импровизаций </w:t>
      </w:r>
      <w:r w:rsidR="00F047D8" w:rsidRPr="00F0236D">
        <w:t>[14</w:t>
      </w:r>
      <w:r w:rsidRPr="00F0236D">
        <w:t>].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Большой интерес представляет методика, разработанная зарубежным исследователем В. Коэн </w:t>
      </w:r>
      <w:r w:rsidR="00F047D8" w:rsidRPr="00F0236D">
        <w:t>[8</w:t>
      </w:r>
      <w:r w:rsidRPr="00F0236D">
        <w:t>].</w:t>
      </w:r>
    </w:p>
    <w:p w:rsidR="00B8716C" w:rsidRPr="00F0236D" w:rsidRDefault="00B8716C" w:rsidP="00D638C3">
      <w:pPr>
        <w:ind w:firstLine="709"/>
        <w:jc w:val="both"/>
      </w:pPr>
      <w:r w:rsidRPr="00F0236D">
        <w:t xml:space="preserve"> «Методика зеркала», метод «музыкальных зеркал». Такое название дано методике потому, что: </w:t>
      </w:r>
    </w:p>
    <w:p w:rsidR="00B8716C" w:rsidRPr="00F0236D" w:rsidRDefault="00B8716C" w:rsidP="00D638C3">
      <w:pPr>
        <w:ind w:firstLine="851"/>
        <w:jc w:val="both"/>
      </w:pPr>
      <w:r w:rsidRPr="00F0236D">
        <w:lastRenderedPageBreak/>
        <w:t xml:space="preserve">1) дети как в зеркале повторяют все движения </w:t>
      </w:r>
      <w:r w:rsidR="00F52F68">
        <w:t>педагога</w:t>
      </w:r>
      <w:r w:rsidRPr="00F0236D">
        <w:t xml:space="preserve">; 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2) в движениях </w:t>
      </w:r>
      <w:r w:rsidR="00F52F68">
        <w:t>педагога</w:t>
      </w:r>
      <w:r w:rsidRPr="00F0236D">
        <w:t xml:space="preserve">, как в зеркале, отражается его восприятие музыки, учитель показывает то, как он слышит музыку </w:t>
      </w:r>
      <w:r w:rsidR="00F047D8" w:rsidRPr="00F0236D">
        <w:t>[8</w:t>
      </w:r>
      <w:r w:rsidRPr="00F0236D">
        <w:t xml:space="preserve">, </w:t>
      </w:r>
      <w:r w:rsidRPr="00F0236D">
        <w:rPr>
          <w:lang w:val="en-US"/>
        </w:rPr>
        <w:t>c</w:t>
      </w:r>
      <w:r w:rsidRPr="00F0236D">
        <w:t>. 57].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В. Коэн выделила общие правила для составления зеркала: 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1) повтор музыки (предложений, фраз, тем) несет за собой повтор движений; варьированный повтор – измененные движения; 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2) в «зеркале» отражается разделение мелодии; 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3) «количество» энергии в том или ином фрагменте музыки вызывает или широкие, размашистые, или нежные, едва заметные движения; в жестах отражаются моменты начала развития, кульминации, завершения музыкального «цикла». Автор рекомендует при создании «зеркала» не только многократно вслушиваться в отрывок, но </w:t>
      </w:r>
      <w:r w:rsidR="00F047D8" w:rsidRPr="00F0236D">
        <w:t>и свериться с нотным текстом [8</w:t>
      </w:r>
      <w:r w:rsidRPr="00F0236D">
        <w:t xml:space="preserve">]. 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Анализируя возможности методики В. Коэн в музыкальном развитии детей, Гракова В. В. отметила и определенные опасности в ее применении, которые обусловлены доминирующей ролью учителя. В этой связи отечественные исследователи обращают внимание на то, что, создавая пластическое зеркало – пластический аналог музыкального образа, учитель несет большую ответственность, потому что он не только раскрывает свое восприятие музыки, но и фактически «навязывает» ученикам именно такое </w:t>
      </w:r>
      <w:proofErr w:type="spellStart"/>
      <w:r w:rsidRPr="00F0236D">
        <w:t>слышание</w:t>
      </w:r>
      <w:proofErr w:type="spellEnd"/>
      <w:r w:rsidRPr="00F0236D">
        <w:t xml:space="preserve">. По этой причине жест </w:t>
      </w:r>
      <w:r w:rsidR="00F52F68">
        <w:t xml:space="preserve">педагога </w:t>
      </w:r>
      <w:r w:rsidRPr="00F0236D">
        <w:t>должен быть точен эмоционально и структурно, чтобы не «войти в конфликт» с музыкой. Это ведь не танец, а выражение через моторику процесса восприятия музыки во всех ее нюансах [</w:t>
      </w:r>
      <w:r w:rsidR="00F047D8" w:rsidRPr="00F0236D">
        <w:t>7</w:t>
      </w:r>
      <w:r w:rsidRPr="00F0236D">
        <w:t>, с. 10].</w:t>
      </w:r>
    </w:p>
    <w:p w:rsidR="00B8716C" w:rsidRPr="00F0236D" w:rsidRDefault="00B8716C" w:rsidP="00D638C3">
      <w:pPr>
        <w:ind w:firstLine="851"/>
        <w:jc w:val="both"/>
      </w:pPr>
      <w:r w:rsidRPr="00F0236D">
        <w:t>Апраксина О.А. считает что, с помощью пластического интонирования предполагается передать множество индивидуальных трактовок как основы  развития музыкального восприятия, «внутреннего слуха» и «внутреннего зрения» детей. Пластическое интонирование помогает ребятам ощутить протяженность фразы или несимметричность фразировки, почувствовать в пульсации характер того или иного произведения, показать особенности развития, развертывания музыки, а также проя</w:t>
      </w:r>
      <w:r w:rsidR="00F047D8" w:rsidRPr="00F0236D">
        <w:t>вить себя в творческом поиске [1</w:t>
      </w:r>
      <w:r w:rsidRPr="00F0236D">
        <w:t>].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Включая пластическое интонирование в процесс слушания музыки, </w:t>
      </w:r>
      <w:r w:rsidR="00D638C3">
        <w:t>рекомендуется</w:t>
      </w:r>
      <w:r w:rsidRPr="00F0236D">
        <w:t xml:space="preserve"> привлекать разные виды движения и их смену в соответствии со сменой музыкальной выразительности.</w:t>
      </w:r>
    </w:p>
    <w:p w:rsidR="00B8716C" w:rsidRPr="00F0236D" w:rsidRDefault="00B8716C" w:rsidP="00D638C3">
      <w:pPr>
        <w:ind w:firstLine="851"/>
        <w:jc w:val="both"/>
      </w:pPr>
      <w:r w:rsidRPr="00F0236D">
        <w:t>Пластическое интонирование связано со всеми видами исполнительского искусства. Иногда пластическое интонирование возникает спонтанно (от “переизбытка” чувств), но, зная неразрывность музыкальной и пластической выразительности, учитель должен побуждать ребят воспринимать музыку не только слухом, но и с помощью музыкально-ритмического движения.</w:t>
      </w:r>
    </w:p>
    <w:p w:rsidR="00B8716C" w:rsidRPr="00F0236D" w:rsidRDefault="00D638C3" w:rsidP="00D638C3">
      <w:pPr>
        <w:ind w:firstLine="851"/>
        <w:jc w:val="both"/>
      </w:pPr>
      <w:r>
        <w:t>Музыкальные занятия</w:t>
      </w:r>
      <w:r w:rsidR="00B8716C" w:rsidRPr="00F0236D">
        <w:t xml:space="preserve"> предоставляют всем детям возможности для культурной и творческой деятельности, позволяют сделать более активной и плодотворной взаимосвязь образования, культуры и искусства. Внимание на музыкальных занятиях акцентируется на личностном развитии, нравственно–эстетическом воспитании, формировании культуры мировосприятия </w:t>
      </w:r>
      <w:r>
        <w:t>дошкольников</w:t>
      </w:r>
      <w:r w:rsidR="00B8716C" w:rsidRPr="00F0236D">
        <w:t xml:space="preserve"> через </w:t>
      </w:r>
      <w:proofErr w:type="spellStart"/>
      <w:r w:rsidR="00B8716C" w:rsidRPr="00F0236D">
        <w:t>эмпатию</w:t>
      </w:r>
      <w:proofErr w:type="spellEnd"/>
      <w:r w:rsidR="00B8716C" w:rsidRPr="00F0236D">
        <w:t>, идентификацию, эмоционально-эстетический отклик на музыку.</w:t>
      </w:r>
    </w:p>
    <w:p w:rsidR="00B8716C" w:rsidRPr="00F0236D" w:rsidRDefault="00B8716C" w:rsidP="00D638C3">
      <w:pPr>
        <w:ind w:firstLine="851"/>
        <w:jc w:val="both"/>
      </w:pPr>
      <w:r w:rsidRPr="00F0236D">
        <w:t xml:space="preserve">Таким образом, при грамотном методическом применении и предоставлении детям свободы в выборе движения метод пластического интонирования играет важную роль в творческом развитии каждого ребенка, </w:t>
      </w:r>
      <w:proofErr w:type="gramStart"/>
      <w:r w:rsidRPr="00F0236D">
        <w:t>следовательно</w:t>
      </w:r>
      <w:proofErr w:type="gramEnd"/>
      <w:r w:rsidRPr="00F0236D">
        <w:t xml:space="preserve"> в развитии их музыкального восприятия. Исследователи отмечают, что каждый раз, обращаясь к пластическому интонированию, дети оказываются далеки от обыденностей и стандартов, с радостью создают свои композиции, сознательно оценивают свои и другие выступления. </w:t>
      </w:r>
    </w:p>
    <w:p w:rsidR="00D638C3" w:rsidRDefault="00AA60E5" w:rsidP="00D638C3">
      <w:pPr>
        <w:ind w:firstLine="851"/>
        <w:jc w:val="both"/>
      </w:pPr>
      <w:proofErr w:type="spellStart"/>
      <w:r w:rsidRPr="00F0236D">
        <w:t>Аналализ</w:t>
      </w:r>
      <w:proofErr w:type="spellEnd"/>
      <w:r w:rsidRPr="00F0236D">
        <w:t xml:space="preserve"> научно-педагогической литературы позволил выбрать и взять за основу исследования следующее понятие «музыкальное восприятие»: это «прочувствованное и осмысленное восприятие, направленное на постижение тех значений, которыми обладает музыка как искусство, как особая форма отражения действительности, как эстетический и </w:t>
      </w:r>
      <w:r w:rsidRPr="00F0236D">
        <w:lastRenderedPageBreak/>
        <w:t xml:space="preserve">художественный </w:t>
      </w:r>
      <w:r w:rsidR="002F1E5F" w:rsidRPr="00F0236D">
        <w:t>феномен»</w:t>
      </w:r>
      <w:r w:rsidR="00F047D8" w:rsidRPr="00F0236D">
        <w:t xml:space="preserve"> [10</w:t>
      </w:r>
      <w:r w:rsidRPr="00F0236D">
        <w:t xml:space="preserve">]. Также, за основу исследования были взяты идеи </w:t>
      </w:r>
      <w:proofErr w:type="spellStart"/>
      <w:r w:rsidRPr="00F0236D">
        <w:t>Б.М.Теплова</w:t>
      </w:r>
      <w:proofErr w:type="spellEnd"/>
      <w:r w:rsidRPr="00F0236D">
        <w:t xml:space="preserve"> о связи восприятия музыки с двигательными реакциями. </w:t>
      </w:r>
    </w:p>
    <w:p w:rsidR="00F47E4F" w:rsidRPr="00F0236D" w:rsidRDefault="00AA60E5" w:rsidP="00D638C3">
      <w:pPr>
        <w:ind w:firstLine="851"/>
        <w:jc w:val="both"/>
      </w:pPr>
      <w:r w:rsidRPr="00F0236D">
        <w:t xml:space="preserve">Восприятие и понимание музыки заключается в ощущении ее движением, что обостряет музыкальное переживание, делая его более осознанным. </w:t>
      </w:r>
    </w:p>
    <w:p w:rsidR="006073B4" w:rsidRDefault="006073B4" w:rsidP="00F0236D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</w:p>
    <w:p w:rsidR="006073B4" w:rsidRPr="006073B4" w:rsidRDefault="006073B4" w:rsidP="006073B4">
      <w:pPr>
        <w:jc w:val="center"/>
        <w:outlineLvl w:val="0"/>
        <w:rPr>
          <w:rFonts w:eastAsia="Calibri"/>
          <w:b/>
          <w:i/>
          <w:kern w:val="36"/>
          <w:szCs w:val="28"/>
          <w:lang w:eastAsia="ru-RU"/>
        </w:rPr>
      </w:pPr>
      <w:r w:rsidRPr="006073B4">
        <w:rPr>
          <w:rFonts w:eastAsia="Calibri"/>
          <w:b/>
          <w:i/>
          <w:kern w:val="36"/>
          <w:szCs w:val="28"/>
          <w:lang w:eastAsia="ru-RU"/>
        </w:rPr>
        <w:t>Список источников информации</w:t>
      </w:r>
    </w:p>
    <w:p w:rsidR="006073B4" w:rsidRPr="00F0236D" w:rsidRDefault="006073B4" w:rsidP="00F0236D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 xml:space="preserve">Апраксина О.А. Методика музыкального воспитания в школе: Учеб пособие для студентов </w:t>
      </w:r>
      <w:proofErr w:type="spellStart"/>
      <w:r w:rsidRPr="00F0236D">
        <w:t>пед</w:t>
      </w:r>
      <w:proofErr w:type="spellEnd"/>
      <w:r w:rsidRPr="00F0236D">
        <w:t>. ин-</w:t>
      </w:r>
      <w:proofErr w:type="spellStart"/>
      <w:r w:rsidRPr="00F0236D">
        <w:t>тов</w:t>
      </w:r>
      <w:proofErr w:type="spellEnd"/>
      <w:r w:rsidRPr="00F0236D">
        <w:t xml:space="preserve"> по </w:t>
      </w:r>
      <w:proofErr w:type="gramStart"/>
      <w:r w:rsidRPr="00F0236D">
        <w:t>спец</w:t>
      </w:r>
      <w:proofErr w:type="gramEnd"/>
      <w:r w:rsidRPr="00F0236D">
        <w:t>. №2119 «Музыка и пение».  М.: Просвещение. -  1983. –  224с.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>Асафьев Б.В. Музыкальная форма как процесс. / Под редакцией Е.М. Орловой. – М.: 1971. - 374 с.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>Безбородова Л.А., Алиев Ю.Б. Методика преподавания музыки в общеобразовательных учреждениях: Учеб пособие для студ. муз</w:t>
      </w:r>
      <w:proofErr w:type="gramStart"/>
      <w:r w:rsidRPr="00F0236D">
        <w:t>.</w:t>
      </w:r>
      <w:proofErr w:type="gramEnd"/>
      <w:r w:rsidRPr="00F0236D">
        <w:t xml:space="preserve"> </w:t>
      </w:r>
      <w:proofErr w:type="gramStart"/>
      <w:r w:rsidRPr="00F0236D">
        <w:t>ф</w:t>
      </w:r>
      <w:proofErr w:type="gramEnd"/>
      <w:r w:rsidRPr="00F0236D">
        <w:t>ак. педвузов. – М.: Издательский центр «Академия». -  2002. – 416с.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 xml:space="preserve">Булычева Н.А. Проект «Пластическое интонирование в условиях современного урока 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proofErr w:type="spellStart"/>
      <w:r w:rsidRPr="00F0236D">
        <w:t>Вендрова</w:t>
      </w:r>
      <w:proofErr w:type="spellEnd"/>
      <w:r w:rsidRPr="00F0236D">
        <w:t xml:space="preserve"> Т. А. Пластическое интонирование музыки в методике Вероники Коэн // Искусство в школе. 1997. № 1. С. 61-64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>Выготский Л.С. Воображение и творчество в детском возрасте / Л.С. Выготский. - С.-Пб</w:t>
      </w:r>
      <w:proofErr w:type="gramStart"/>
      <w:r w:rsidRPr="00F0236D">
        <w:t xml:space="preserve">.: </w:t>
      </w:r>
      <w:proofErr w:type="gramEnd"/>
      <w:r w:rsidRPr="00F0236D">
        <w:t>СОЮЗ, 2017. - 96 с.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>Гракова В. В. Пластическое интонирование на уроках музыки: теория и практика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>Коэн В. Метод «музыкальных зеркал» // Искусство в школе. 1999. № 4. С.14-16; № 5, с. 10-14.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 xml:space="preserve">Критская Е. Д., Сергеева Г. П., </w:t>
      </w:r>
      <w:proofErr w:type="spellStart"/>
      <w:r w:rsidRPr="00F0236D">
        <w:t>Шмагина</w:t>
      </w:r>
      <w:proofErr w:type="spellEnd"/>
      <w:r w:rsidRPr="00F0236D">
        <w:t xml:space="preserve"> Т. С. Программа «Музыка» 1-4 классы. М.</w:t>
      </w:r>
      <w:proofErr w:type="gramStart"/>
      <w:r w:rsidRPr="00F0236D">
        <w:t xml:space="preserve"> :</w:t>
      </w:r>
      <w:proofErr w:type="gramEnd"/>
      <w:r w:rsidRPr="00F0236D">
        <w:t xml:space="preserve"> Просвещение. 1998-2001. 64 с.</w:t>
      </w:r>
    </w:p>
    <w:p w:rsidR="00F047D8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proofErr w:type="spellStart"/>
      <w:r w:rsidRPr="00F0236D">
        <w:t>Назайкинский</w:t>
      </w:r>
      <w:proofErr w:type="spellEnd"/>
      <w:r w:rsidRPr="00F0236D">
        <w:t xml:space="preserve"> Е.В. О психологии музыкального воспри</w:t>
      </w:r>
      <w:r w:rsidR="00F047D8" w:rsidRPr="00F0236D">
        <w:t>ятия</w:t>
      </w:r>
      <w:proofErr w:type="gramStart"/>
      <w:r w:rsidR="00F047D8" w:rsidRPr="00F0236D">
        <w:t>.-</w:t>
      </w:r>
      <w:proofErr w:type="gramEnd"/>
      <w:r w:rsidR="00F047D8" w:rsidRPr="00F0236D">
        <w:t xml:space="preserve">М.: «Музыка», 1972. – 200 </w:t>
      </w:r>
      <w:r w:rsidRPr="00F0236D">
        <w:t>с.</w:t>
      </w:r>
    </w:p>
    <w:p w:rsidR="00F047D8" w:rsidRPr="00F0236D" w:rsidRDefault="00F047D8" w:rsidP="00D638C3">
      <w:pPr>
        <w:numPr>
          <w:ilvl w:val="0"/>
          <w:numId w:val="4"/>
        </w:numPr>
        <w:ind w:left="357" w:hanging="357"/>
        <w:jc w:val="both"/>
      </w:pPr>
      <w:r w:rsidRPr="00F0236D">
        <w:t xml:space="preserve"> </w:t>
      </w:r>
      <w:proofErr w:type="gramStart"/>
      <w:r w:rsidRPr="00F0236D">
        <w:t>Петрушин</w:t>
      </w:r>
      <w:proofErr w:type="gramEnd"/>
      <w:r w:rsidRPr="00F0236D">
        <w:t xml:space="preserve"> В.И. Музыкальная психология-М: «</w:t>
      </w:r>
      <w:proofErr w:type="spellStart"/>
      <w:r w:rsidRPr="00F0236D">
        <w:t>Юрайт</w:t>
      </w:r>
      <w:proofErr w:type="spellEnd"/>
      <w:r w:rsidRPr="00F0236D">
        <w:t>», 2019.-380 с.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 xml:space="preserve"> Российская педагогическая энциклопедия</w:t>
      </w:r>
      <w:proofErr w:type="gramStart"/>
      <w:r w:rsidRPr="00F0236D">
        <w:t xml:space="preserve"> :</w:t>
      </w:r>
      <w:proofErr w:type="gramEnd"/>
      <w:r w:rsidRPr="00F0236D">
        <w:t xml:space="preserve"> под ред. В. В. Давыдова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>Тарасова К.В. Онтогенез музыкальных способносте</w:t>
      </w:r>
      <w:proofErr w:type="gramStart"/>
      <w:r w:rsidRPr="00F0236D">
        <w:t>й-</w:t>
      </w:r>
      <w:proofErr w:type="gramEnd"/>
      <w:r w:rsidRPr="00F0236D">
        <w:t xml:space="preserve"> М., 1988. -176 с.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r w:rsidRPr="00F0236D">
        <w:t>Теплов Б.М. Психология музыкальных способностей – М., Наука, 2003. -379с.</w:t>
      </w:r>
    </w:p>
    <w:p w:rsidR="00AA60E5" w:rsidRPr="00F0236D" w:rsidRDefault="00AA60E5" w:rsidP="00D638C3">
      <w:pPr>
        <w:numPr>
          <w:ilvl w:val="0"/>
          <w:numId w:val="4"/>
        </w:numPr>
        <w:ind w:left="357" w:hanging="357"/>
        <w:jc w:val="both"/>
      </w:pPr>
      <w:proofErr w:type="spellStart"/>
      <w:r w:rsidRPr="00F0236D">
        <w:t>Шацкая</w:t>
      </w:r>
      <w:proofErr w:type="spellEnd"/>
      <w:r w:rsidRPr="00F0236D">
        <w:t xml:space="preserve"> В.Н. Музыкально-эстетическое воспитание детей и юношества. – М., 1975. – 198 с. </w:t>
      </w:r>
    </w:p>
    <w:p w:rsidR="00F47E4F" w:rsidRDefault="00F47E4F" w:rsidP="00814482">
      <w:pPr>
        <w:spacing w:line="360" w:lineRule="auto"/>
        <w:ind w:firstLine="851"/>
        <w:jc w:val="both"/>
      </w:pPr>
    </w:p>
    <w:p w:rsidR="0049088A" w:rsidRDefault="0049088A" w:rsidP="00814482">
      <w:pPr>
        <w:spacing w:line="360" w:lineRule="auto"/>
        <w:ind w:firstLine="851"/>
        <w:jc w:val="both"/>
        <w:rPr>
          <w:sz w:val="28"/>
          <w:szCs w:val="28"/>
        </w:rPr>
      </w:pPr>
    </w:p>
    <w:p w:rsidR="0049088A" w:rsidRPr="00B8716C" w:rsidRDefault="0049088A" w:rsidP="00B8716C">
      <w:pPr>
        <w:spacing w:line="360" w:lineRule="auto"/>
        <w:ind w:firstLine="851"/>
        <w:jc w:val="both"/>
        <w:rPr>
          <w:sz w:val="28"/>
          <w:szCs w:val="28"/>
        </w:rPr>
      </w:pPr>
    </w:p>
    <w:p w:rsidR="00B8716C" w:rsidRPr="00B8716C" w:rsidRDefault="00B8716C" w:rsidP="00B8716C">
      <w:pPr>
        <w:spacing w:line="360" w:lineRule="auto"/>
        <w:ind w:firstLine="851"/>
        <w:jc w:val="both"/>
        <w:rPr>
          <w:sz w:val="28"/>
          <w:szCs w:val="28"/>
        </w:rPr>
      </w:pPr>
    </w:p>
    <w:p w:rsidR="002363CC" w:rsidRPr="009E5F94" w:rsidRDefault="002363CC" w:rsidP="002363CC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2363CC" w:rsidRPr="00CE0C29" w:rsidRDefault="002363CC" w:rsidP="002363C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63CC" w:rsidRDefault="002363CC" w:rsidP="002363C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2F82" w:rsidRPr="00113629" w:rsidRDefault="00292F82" w:rsidP="00292F82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70C0"/>
          <w:sz w:val="28"/>
          <w:szCs w:val="28"/>
        </w:rPr>
      </w:pPr>
    </w:p>
    <w:p w:rsidR="00AF3BD9" w:rsidRDefault="00AF3BD9"/>
    <w:sectPr w:rsidR="00AF3BD9" w:rsidSect="00F0236D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54" w:rsidRDefault="003D5254" w:rsidP="00F0236D">
      <w:r>
        <w:separator/>
      </w:r>
    </w:p>
  </w:endnote>
  <w:endnote w:type="continuationSeparator" w:id="0">
    <w:p w:rsidR="003D5254" w:rsidRDefault="003D5254" w:rsidP="00F0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54" w:rsidRDefault="003D5254" w:rsidP="00F0236D">
      <w:r>
        <w:separator/>
      </w:r>
    </w:p>
  </w:footnote>
  <w:footnote w:type="continuationSeparator" w:id="0">
    <w:p w:rsidR="003D5254" w:rsidRDefault="003D5254" w:rsidP="00F0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76B"/>
    <w:multiLevelType w:val="hybridMultilevel"/>
    <w:tmpl w:val="4658ED3E"/>
    <w:lvl w:ilvl="0" w:tplc="FE1883B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951E7B"/>
    <w:multiLevelType w:val="hybridMultilevel"/>
    <w:tmpl w:val="89AE7214"/>
    <w:lvl w:ilvl="0" w:tplc="0C36D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9D18C3"/>
    <w:multiLevelType w:val="hybridMultilevel"/>
    <w:tmpl w:val="6A1AC4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823347"/>
    <w:multiLevelType w:val="hybridMultilevel"/>
    <w:tmpl w:val="67361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82"/>
    <w:rsid w:val="001128D2"/>
    <w:rsid w:val="00130BEA"/>
    <w:rsid w:val="00197864"/>
    <w:rsid w:val="002363CC"/>
    <w:rsid w:val="00255CA7"/>
    <w:rsid w:val="00292F82"/>
    <w:rsid w:val="002F1E5F"/>
    <w:rsid w:val="003D5254"/>
    <w:rsid w:val="003F0991"/>
    <w:rsid w:val="0046218A"/>
    <w:rsid w:val="0049088A"/>
    <w:rsid w:val="005E1139"/>
    <w:rsid w:val="006073B4"/>
    <w:rsid w:val="00814482"/>
    <w:rsid w:val="00857557"/>
    <w:rsid w:val="00881E79"/>
    <w:rsid w:val="008A0A69"/>
    <w:rsid w:val="0099360B"/>
    <w:rsid w:val="00A147A2"/>
    <w:rsid w:val="00A545E0"/>
    <w:rsid w:val="00A94317"/>
    <w:rsid w:val="00AA60E5"/>
    <w:rsid w:val="00AF3BD9"/>
    <w:rsid w:val="00B7511F"/>
    <w:rsid w:val="00B8716C"/>
    <w:rsid w:val="00BD3F99"/>
    <w:rsid w:val="00D638C3"/>
    <w:rsid w:val="00D67865"/>
    <w:rsid w:val="00D932C8"/>
    <w:rsid w:val="00EE6F7B"/>
    <w:rsid w:val="00EF5976"/>
    <w:rsid w:val="00F0236D"/>
    <w:rsid w:val="00F047D8"/>
    <w:rsid w:val="00F47E4F"/>
    <w:rsid w:val="00F51F63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F82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92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47E4F"/>
    <w:pPr>
      <w:ind w:left="720"/>
      <w:contextualSpacing/>
    </w:pPr>
  </w:style>
  <w:style w:type="paragraph" w:customStyle="1" w:styleId="c9">
    <w:name w:val="c9"/>
    <w:basedOn w:val="a"/>
    <w:rsid w:val="00F47E4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02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3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02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36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F82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92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47E4F"/>
    <w:pPr>
      <w:ind w:left="720"/>
      <w:contextualSpacing/>
    </w:pPr>
  </w:style>
  <w:style w:type="paragraph" w:customStyle="1" w:styleId="c9">
    <w:name w:val="c9"/>
    <w:basedOn w:val="a"/>
    <w:rsid w:val="00F47E4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02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3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02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36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2024-03-18T06:51:00Z</dcterms:created>
  <dcterms:modified xsi:type="dcterms:W3CDTF">2024-03-18T06:51:00Z</dcterms:modified>
</cp:coreProperties>
</file>