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16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7.xml" ContentType="application/vnd.openxmlformats-officedocument.customXmlProperties+xml"/>
  <Override PartName="/word/settings.xml" ContentType="application/vnd.openxmlformats-officedocument.wordprocessingml.settings+xml"/>
  <Override PartName="/customXml/itemProps6.xml" ContentType="application/vnd.openxmlformats-officedocument.customXmlProperties+xml"/>
  <Override PartName="/customXml/itemProps15.xml" ContentType="application/vnd.openxmlformats-officedocument.customXmlProperties+xml"/>
  <Override PartName="/customXml/itemProps12.xml" ContentType="application/vnd.openxmlformats-officedocument.customXml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9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14.xml" ContentType="application/vnd.openxmlformats-officedocument.customXmlProperties+xml"/>
  <Override PartName="/docProps/core.xml" ContentType="application/vnd.openxmlformats-package.core-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8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ОБРАЗОВАТЕЛЬНОЙ ОРГАНИЗАЦИИ И СЕМЬИ КАК ОСНОВА РАЗВИТИЯ ЛИЧНОСТИ РЕБЕНКА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Аннотация</w:t>
      </w:r>
      <w:r>
        <w:rPr>
          <w:sz w:val="24"/>
          <w:szCs w:val="24"/>
        </w:rPr>
        <w:t>. В данной статье рассматривается роль дошкольного образовательного учреждения и семьи для формирования, становления и развития ребенка, формы взаимодействия ДОУ с родителями.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Ключевые слова: </w:t>
      </w:r>
      <w:r>
        <w:rPr>
          <w:sz w:val="24"/>
          <w:szCs w:val="24"/>
        </w:rPr>
        <w:t>взаимодействие, семья, дошкольное образовательное учреждение, развитие ребенка.</w:t>
      </w:r>
    </w:p>
    <w:p>
      <w:pPr>
        <w:pStyle w:val="style0"/>
        <w:spacing w:lineRule="auto" w:line="360"/>
        <w:ind w:left="28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вооружении их известным педминимумом, привлечении их к работе детского сада. Необходимо как можно лучше организовать взаимодействие детского сада и семьи по воспитанию детей. В их содружестве, в обоюдной заботе и ответственности – огромная сила.</w:t>
      </w:r>
    </w:p>
    <w:p>
      <w:pPr>
        <w:pStyle w:val="style0"/>
        <w:spacing w:lineRule="auto" w:line="360"/>
        <w:ind w:left="2835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Н. К. Крупская «Педагогические сочинения»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Семья и детский сад — две важные структуры для ребенка, которые взаимосвязаны с собой.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лавная цель всех видов форм взаимодействия ДОУ с семьей — это доверительные отношения между детьми, родителями и педагогами, д</w:t>
      </w:r>
      <w:r>
        <w:rPr>
          <w:sz w:val="24"/>
          <w:szCs w:val="24"/>
        </w:rPr>
        <w:t>елиться своими проблемами и уметь их решать совместно.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Задача детского сада — оказать педагогическую помощь, сделать так, чтобы семья помогала в воспитании ребенка. При взаимодействии работы педагога с семьей нужно учитывать дифференцированный подход, социальный статус семьи, а также степень заинтересованности родителей в воспитании своих детей.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Цель педагога — сделать родителей участниками полноценного воспитательного процесса. И реализовать через функции: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развитие интересов ребенка;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распределение обязанностей и ответственностей между родителями;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формирование семейных отношений; 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‒ п</w:t>
      </w:r>
      <w:r>
        <w:rPr>
          <w:sz w:val="24"/>
          <w:szCs w:val="24"/>
        </w:rPr>
        <w:t>онимание индивидуальности ребенка.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задачи работы с родителями: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создать атмосферу взаимопонимания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‒ установить партнерские отношения с семьей каждого воспитанника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развивать и воспитывать детей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использовать с родителями различные формы сотрудничества.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взаимодействия ДОУ с родителями: 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‒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sz w:val="24"/>
          <w:szCs w:val="24"/>
          <w:lang w:val="en-US"/>
        </w:rPr>
        <w:t>д</w:t>
      </w:r>
      <w:r>
        <w:rPr>
          <w:sz w:val="24"/>
          <w:szCs w:val="24"/>
        </w:rPr>
        <w:t>оброжелательный стиль педагога с родителями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‒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sz w:val="24"/>
          <w:szCs w:val="24"/>
          <w:lang w:val="en-US"/>
        </w:rPr>
        <w:t>и</w:t>
      </w:r>
      <w:r>
        <w:rPr>
          <w:sz w:val="24"/>
          <w:szCs w:val="24"/>
        </w:rPr>
        <w:t>ндивидуальный подход — воспитатель чувствует ситуацию, настроение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родителей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‒</w:t>
      </w:r>
      <w:r>
        <w:rPr>
          <w:rFonts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ru-RU"/>
        </w:rPr>
        <w:t xml:space="preserve"> </w:t>
      </w:r>
      <w:r>
        <w:rPr>
          <w:sz w:val="24"/>
          <w:szCs w:val="24"/>
          <w:lang w:val="en-US"/>
        </w:rPr>
        <w:t>с</w:t>
      </w:r>
      <w:r>
        <w:rPr>
          <w:sz w:val="24"/>
          <w:szCs w:val="24"/>
        </w:rPr>
        <w:t>отрудничество — создать атмосферу взаимопомощи и поддержки семьи в сложных педагогических ситуациях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‒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sz w:val="24"/>
          <w:szCs w:val="24"/>
          <w:lang w:val="en-US"/>
        </w:rPr>
        <w:t>с</w:t>
      </w:r>
      <w:r>
        <w:rPr>
          <w:sz w:val="24"/>
          <w:szCs w:val="24"/>
        </w:rPr>
        <w:t>оздать развивающую среду, где взаимодействует педагог с семьей, развивается личность в семье и детском коллективе</w:t>
      </w:r>
      <w:r>
        <w:rPr>
          <w:sz w:val="24"/>
          <w:szCs w:val="24"/>
          <w:lang w:val="en-US"/>
        </w:rPr>
        <w:t>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‒</w:t>
      </w:r>
      <w:r>
        <w:rPr>
          <w:rFonts w:ascii="XO Thames" w:cs="Times New Roman" w:eastAsia="Times New Roman" w:hAnsi="XO Thames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sz w:val="24"/>
          <w:szCs w:val="24"/>
          <w:lang w:val="en-US"/>
        </w:rPr>
        <w:t>д</w:t>
      </w:r>
      <w:r>
        <w:rPr>
          <w:sz w:val="24"/>
          <w:szCs w:val="24"/>
        </w:rPr>
        <w:t>инамичность — быстро реагировать на изменение социального состава родителей, их воспитательные процессы.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Формы взаимодействия детского сада и родителей — это организация совместной деятельности и общения.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работе с родителями можно использовать традиционные и нетрадиционные формы. 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формы делятся на следующие группы: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Коллективные — родительские собрания, конференции, консультации;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Индивидуальные — индивидуальные консультации, беседы;</w:t>
      </w:r>
    </w:p>
    <w:p>
      <w:pPr>
        <w:pStyle w:val="style0"/>
        <w:spacing w:lineRule="auto" w:line="3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‒ Наглядные — папки-передвижки, стенды, дни открытых дверей.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Существуют требования к формам взаимодействия — это оригинальность и интерактивность.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Большой популярностью у родителей пользуются нетрадиционные формы: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и</w:t>
      </w:r>
      <w:r>
        <w:rPr>
          <w:sz w:val="24"/>
          <w:szCs w:val="24"/>
        </w:rPr>
        <w:t>нформационно-аналитическ</w:t>
      </w:r>
      <w:r>
        <w:rPr>
          <w:sz w:val="24"/>
          <w:szCs w:val="24"/>
          <w:lang w:val="en-US"/>
        </w:rPr>
        <w:t>ая-н</w:t>
      </w:r>
      <w:r>
        <w:rPr>
          <w:sz w:val="24"/>
          <w:szCs w:val="24"/>
        </w:rPr>
        <w:t>аправлен</w:t>
      </w:r>
      <w:r>
        <w:rPr>
          <w:sz w:val="24"/>
          <w:szCs w:val="24"/>
          <w:lang w:val="en-US"/>
        </w:rPr>
        <w:t xml:space="preserve">а </w:t>
      </w:r>
      <w:r>
        <w:rPr>
          <w:sz w:val="24"/>
          <w:szCs w:val="24"/>
        </w:rPr>
        <w:t>на выявление интересов, запросов, установление контакта между детьми, родителями и педагогами. Сюда можно отнести анкетирование, опрос. Эта форма используется воспитателем с целью изучения семьи, выяснение образовательных потребностей родителей. Получив данные, педагог вырабатывает тактику общения с каждым родителем</w:t>
      </w:r>
      <w:r>
        <w:rPr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</w:rPr>
        <w:t xml:space="preserve">аглядно-информационный — это форма направлена на обогащение знаний и информационное просвещение родителей. 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Главная задача — установить доверительный контакт между детским садом и семьей. А использование нетрадиционных форм взаимодействия детского сада с семьей способствует повышению эффективности работы с родителями. Так как они уверены в том, что ДОУ всегда поможет им в решении педагогических проблем. А педагоги уверены в поддержке со стороны родителей в большинстве проблем.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 основе взаимодействия семьи и дошкольного учреждения лежит идея о том, что за воспитание детей несут ответственность родители, а все остальные социальные институты призваны поддержать и дополнить их воспитательную деятельность. В статье 18 Закона ДНР «Об образовании» говорится: 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  <w:r>
        <w:rPr>
          <w:b/>
          <w:sz w:val="24"/>
          <w:szCs w:val="24"/>
        </w:rPr>
        <w:t> 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семьи в воспитании, развитии и становлении ребёнка неоценима. 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Главной особенностью семейного воспитания является особый эмоциональный микроклимат, благодаря которому у ребёнка складываются определённые ценностные ориентиры, мировоззрение, формируется поведение в разных сферах общественной жизни, отношение к себе. Однако, продуктивность семейного воспитания напрямую взаимосвязана с особенностями взаимодействия семьи и дошкольного учреждения. В развитии  ребенка многое зависит от складывающихся отношений между воспитателем и родителями. Интересы ребенка могут пострадать, если отношения между работниками ДОУ и родителями не сложились. Поэтому главной целью работы дошкольного учреждения является направленность на формирование физического и психологического здоровья, на творческое и интеллектуальное развитие ребенка, а главной задачей детского сада является тесное взаимодействие с семьей для обеспечения полноценного формирования ребенка.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b w:val="false"/>
          <w:bCs w:val="false"/>
          <w:sz w:val="24"/>
          <w:szCs w:val="24"/>
        </w:rPr>
      </w:pPr>
      <w:r>
        <w:rPr>
          <w:sz w:val="24"/>
          <w:szCs w:val="24"/>
        </w:rPr>
        <w:t>Понимание того, что именно в семье закладывается фундамент полноценного физического и психического развития ребенка, побуждает дошкольное учреждение к пристальному изучению запросов, потребностей и требований современной семьи, то есть к тесному взаимодействию дошкольного учебного заведения и семьи.</w:t>
      </w:r>
      <w:r>
        <w:rPr>
          <w:sz w:val="24"/>
          <w:szCs w:val="24"/>
        </w:rPr>
        <w:br/>
      </w:r>
      <w:r>
        <w:rPr>
          <w:sz w:val="24"/>
          <w:szCs w:val="24"/>
        </w:rPr>
        <w:t>В основу взаимодействия современного дошкольного учреждения и семьи полагается сотрудничество. Инициаторами его установки должно выступать дошкольное учебное заведение, поскольку педагоги профессионально подготовлены к образовательной работе. Педагог отдает себе отчет, что сотрудничество нужно в интересах ребенка. В этом необходимо убедить родителей. Поэтому важный вопрос деятельности дошкольного учреждения готовность педагога общаться с родителями, строить позитивные, педагогизированные отношения. Воспитатель должен обладать определенными личностными качествами, прежде всего умением внимательно выслушать родителей и, конечно, быть профессионалом в своей работе как с детьми, так и с родителями.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Чтобы лучше всего, ответственно подойти к воспитанию ребенка, родители вместе с воспитателями должны построить свои отношения на принципах взаимного уважения, понимания важности друг друга и осознания того, что такое партнерство будет иметь длительное влияние, на пользу всех.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Благодаря тесному сотрудничеству дошкольного образовательного учреждения с родителями и другими старшими членами семьи вокруг детей создается атмосфера доверия, поддержки, взаимопонимания, единых требований. Это означает, что родители и другие члены семьи должны перестать быть пассивными, выступать в роли экспертов или наблюдателей и начать действовать с воспитателями и детьми на основе партнерства с правом инициативы, активного действия, самоконтроля. Они равноправны партнеры и союзники.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b w:val="false"/>
          <w:bCs w:val="false"/>
          <w:sz w:val="24"/>
          <w:szCs w:val="24"/>
        </w:rPr>
        <w:t xml:space="preserve">деи родителей следует ценить, к их советам прислушиваться. 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Желательно вместе с родителями обсуждать и решать глобальные проблемы и конкретные вопросы, принимать важные решения. Только благодаря высокой культуре общения педагогов и родителей, доброжелательности, беспристрастности в решении различных проблем можно добиться эффективного взаимодействия дошкольного учреждения и семьи: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</w:rPr>
        <w:t>1. Доброжелательность, оптимизм, радушие в отношениях с родителями.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</w:rPr>
        <w:t>2. Искренний интерес к родителям питомцев, личностный подход к проблемам семейного воспитания в общении с ними.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</w:rPr>
        <w:t>3. Поощрение родителей к участию в совместной работе с ребенком и педагогом, коллективом ДОУ.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4. Привлечение родителей к анализу (оценке) успехов ребенка, прогнозирование перспектив его развития.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</w:rPr>
        <w:t>5. Умение выслушивать родителей, стремление понять их проблемы, помочь принять наиболее оптимальное решение.</w:t>
      </w:r>
      <w:r>
        <w:rPr>
          <w:sz w:val="24"/>
          <w:szCs w:val="24"/>
        </w:rPr>
        <w:br/>
      </w:r>
      <w:r>
        <w:rPr>
          <w:sz w:val="24"/>
          <w:szCs w:val="24"/>
        </w:rPr>
        <w:t>Такой подход способствует сближению в детском сознании образов педагога и членов семьи за счет обретения этими ближайшими людьми общих черт, определенного уподобления. В частности, образ воспитателя смягчается, сродни образам родителей. В то же время ребенок начинает воспринимать членов семьи не только как людей, которые обслуживают ее, удовлетворяют все капризы, выдерживают каприз и т.д., но и как авторитетных требовательных воспитателей, носителей интересной информации, многих умений, способностей. Действие принципа взаимопроникновения дошкольного учреждения и семьи этих двух таких важных социальных институтов обеспечивает сочетание семейного и общественного воспитания в одно сплошное звено, направленное на реализацию единой цели — всестороннее, гармоничное развитие личности.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Привлечение родителей и других членов семьи к образовательно-воспитательному процессу необходимо, прежде всего для детей. И не только потому, что дети больше узнают своих родителей. Важна та любовь и благодарность детей к своим родным и близким, которые оказываются так много знают, умеют, могут.</w:t>
      </w:r>
      <w:r>
        <w:rPr>
          <w:sz w:val="24"/>
          <w:szCs w:val="24"/>
        </w:rPr>
        <w:br/>
      </w:r>
      <w:r>
        <w:rPr>
          <w:sz w:val="24"/>
          <w:szCs w:val="24"/>
        </w:rPr>
        <w:t>Успех сотрудничества в решающей степени зависит от взаимных установок семьи и дошкольного учреждения. Наиболее благоприятно они складываются в условиях, когда обе стороны осознают необходимость целенаправленного воздействия на ребенка и доверяют друг другу. Родители должны быть уверены, что их участие в жизни детского сада важно не потому, что этого хочет воспитатель, а потому, что это важно для развития их ребенка. Они должны осознать конкретные положительные последствия для ребенка через их включение в жизнь дошкольного учреждения. Важно, чтобы родители были уверены в хорошем отношении педагогов к ребенку, чувствовали их компетентность по вопросам воспитания, ценили его личностные качества (доброжелательность, отзывчивость, внимание к людям, заботливость). Такое доверие само является проявлением спонтанности: воспитатель должен заслужить его добром, неравнодушным отношением к ребенку, умением пробуждать в ней красоту, искренность и милосердие. К этому следует отнести еще культуру общения, тактичность и взаимоуважение. 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Сотрудничество семьи и дошкольного учреждения должно основываться на взаимоуважении, равноправном партнерстве.</w:t>
      </w:r>
      <w:r>
        <w:rPr>
          <w:sz w:val="24"/>
          <w:szCs w:val="24"/>
        </w:rPr>
        <w:br/>
      </w:r>
      <w:r>
        <w:rPr>
          <w:sz w:val="24"/>
          <w:szCs w:val="24"/>
        </w:rPr>
        <w:t>Основой сотрудничества является взаимное доверие. Особую роль в ее укреплении играет взаимопонимание. Каждый субъект обязан знать функции всех субъектов и содержание их деятельности, верно представлять свою роль во содействии. Именно об этом нужно договориться заранее.</w:t>
      </w:r>
      <w:r>
        <w:rPr>
          <w:sz w:val="24"/>
          <w:szCs w:val="24"/>
        </w:rPr>
        <w:br/>
      </w:r>
      <w:r>
        <w:rPr>
          <w:sz w:val="24"/>
          <w:szCs w:val="24"/>
        </w:rPr>
        <w:t>Сотрудничество семьи, дошкольного учебного заведения возможно только при условии их определенного духовного единства. Основой этого единства является любовь к ребенку, восприятие его как свободной личности, понимание проблем становления человеческого достоинства, взросления и творческого развития.</w:t>
      </w:r>
      <w:r>
        <w:rPr>
          <w:sz w:val="24"/>
          <w:szCs w:val="24"/>
        </w:rPr>
        <w:br/>
      </w:r>
      <w:r>
        <w:rPr>
          <w:sz w:val="24"/>
          <w:szCs w:val="24"/>
        </w:rPr>
        <w:t>Педагогический коллектив и коллектив родителей — это единственный живой организм, объединенный общей целью, гуманными отношениями и высокой ответственностью.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 принцип взаимодействия, общности оказался реально работающим, дошкольное учреждение обязано отрешиться от монолога, привычки только управлять родителями, в свою очередь отдать предпочтение диалогу. Педагогическая помощь родителям должна опираться на тщательное и всестороннее изучение каждой семьи, каждого ребенка. Это должен быть союз особого назначения, основанный на тонких духовно-нравственных и эмоционально-интеллектуальных убеждениях.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Список литературы: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Развивающая предметно-пространственная среда как важный фактор формирования личности ребёнка в условиях ДОО(У) : метод. Пособие / Е. П. Макеенко, Е.В. Сипачёва, В.С. Ищук [и др.]; ГОУ ДПО «Донецкий РИДПО». – Донецк : Истоки, 2018. – 44 с 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Дронова Т.Н. Вместе с семьей: пособие по взаимодействию ДОУ и родителей / Т.Н. Доронова, Г.В. Глушкова, Т.И. Гризик и др. — М.: Просвещение, 2005.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Глебова, С.В. Детский сад — семья: аспекты взаимодействия. Г.А. Антипова / Воспитатель ДОУ. — 2011. -№ 12. –С.88–94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Давыдова, О.И. Компетентностный подход в работе дошкольного образовательного учреждения с родителями. О.И. Давыдова. — СПБ.: ООО «Издательство Детство Пресс», 2013. — 128с. 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Елисеева, Т.П. Детский сад и семья: современные формы взаимодействия [Текст] / Т.П. Елисеева. — Мн.: Лексис, 2007. — 68с. 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Миклеева, Н.В. Детский сад и молодая семья: Основы успешного взаимодействия. М.: Творческий Центр, 2010г .</w:t>
      </w:r>
    </w:p>
    <w:p>
      <w:pPr>
        <w:pStyle w:val="style0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Ресурсы Интернет:</w:t>
      </w:r>
    </w:p>
    <w:p>
      <w:pPr>
        <w:pStyle w:val="style0"/>
        <w:spacing w:lineRule="auto" w: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Государственный образовательный стандарт дошкольного образования Донецкой Народной Республики:  утвержден Приказом Министерства образования и науки Донецкой Народной Республики от 19 октября 2021г.№128-НП.- URL:// https://drive.google.com/file/d/1F_J197igxjsOYv71692VZ4L4nQ6H_AGS/view (дата обращения: 23.09.2022). </w:t>
      </w:r>
    </w:p>
    <w:sectPr>
      <w:pgSz w:w="11908" w:h="16848" w:orient="portrait"/>
      <w:pgMar w:top="1134" w:right="85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Source Sans Pro SemiBold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38AB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XO Thames" w:cs="Times New Roman" w:eastAsia="Times New Roman" w:hAnsi="XO Thames"/>
        <w:color w:val="000000"/>
        <w:sz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link w:val="style4097"/>
    <w:qFormat/>
    <w:pPr>
      <w:jc w:val="both"/>
    </w:pPr>
    <w:rPr>
      <w:sz w:val="28"/>
    </w:rPr>
  </w:style>
  <w:style w:type="paragraph" w:styleId="style1">
    <w:name w:val="heading 1"/>
    <w:basedOn w:val="style0"/>
    <w:next w:val="style0"/>
    <w:link w:val="style4105"/>
    <w:qFormat/>
    <w:uiPriority w:val="9"/>
    <w:pPr>
      <w:spacing w:before="120" w:after="120"/>
      <w:outlineLvl w:val="0"/>
    </w:pPr>
    <w:rPr>
      <w:b/>
      <w:sz w:val="32"/>
    </w:rPr>
  </w:style>
  <w:style w:type="paragraph" w:styleId="style2">
    <w:name w:val="heading 2"/>
    <w:basedOn w:val="style0"/>
    <w:next w:val="style0"/>
    <w:link w:val="style4118"/>
    <w:qFormat/>
    <w:uiPriority w:val="9"/>
    <w:pPr>
      <w:spacing w:before="120" w:after="120"/>
      <w:outlineLvl w:val="1"/>
    </w:pPr>
    <w:rPr>
      <w:b/>
    </w:rPr>
  </w:style>
  <w:style w:type="paragraph" w:styleId="style3">
    <w:name w:val="heading 3"/>
    <w:basedOn w:val="style0"/>
    <w:next w:val="style0"/>
    <w:link w:val="style4102"/>
    <w:qFormat/>
    <w:uiPriority w:val="9"/>
    <w:pPr>
      <w:spacing w:before="120" w:after="120"/>
      <w:outlineLvl w:val="2"/>
    </w:pPr>
    <w:rPr>
      <w:b/>
      <w:sz w:val="26"/>
    </w:rPr>
  </w:style>
  <w:style w:type="paragraph" w:styleId="style4">
    <w:name w:val="heading 4"/>
    <w:basedOn w:val="style0"/>
    <w:next w:val="style0"/>
    <w:link w:val="style4117"/>
    <w:qFormat/>
    <w:uiPriority w:val="9"/>
    <w:pPr>
      <w:spacing w:before="120" w:after="120"/>
      <w:outlineLvl w:val="3"/>
    </w:pPr>
    <w:rPr>
      <w:b/>
      <w:sz w:val="24"/>
    </w:rPr>
  </w:style>
  <w:style w:type="paragraph" w:styleId="style5">
    <w:name w:val="heading 5"/>
    <w:basedOn w:val="style0"/>
    <w:next w:val="style0"/>
    <w:link w:val="style4104"/>
    <w:qFormat/>
    <w:uiPriority w:val="9"/>
    <w:pPr>
      <w:spacing w:before="120" w:after="120"/>
      <w:outlineLvl w:val="4"/>
    </w:pPr>
    <w:rPr>
      <w:b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бычный1"/>
    <w:next w:val="style4097"/>
    <w:rPr>
      <w:rFonts w:ascii="XO Thames" w:hAnsi="XO Thames"/>
      <w:sz w:val="28"/>
    </w:rPr>
  </w:style>
  <w:style w:type="paragraph" w:styleId="style20">
    <w:name w:val="toc 2"/>
    <w:basedOn w:val="style0"/>
    <w:next w:val="style0"/>
    <w:link w:val="style4098"/>
    <w:uiPriority w:val="39"/>
    <w:pPr>
      <w:ind w:left="200"/>
      <w:jc w:val="left"/>
    </w:pPr>
    <w:rPr/>
  </w:style>
  <w:style w:type="character" w:customStyle="1" w:styleId="style4098">
    <w:name w:val="Оглавление 2 Знак"/>
    <w:basedOn w:val="style4097"/>
    <w:next w:val="style4098"/>
    <w:link w:val="style20"/>
    <w:rPr>
      <w:rFonts w:ascii="XO Thames" w:hAnsi="XO Thames"/>
      <w:sz w:val="28"/>
    </w:rPr>
  </w:style>
  <w:style w:type="paragraph" w:styleId="style22">
    <w:name w:val="toc 4"/>
    <w:basedOn w:val="style0"/>
    <w:next w:val="style0"/>
    <w:link w:val="style4099"/>
    <w:uiPriority w:val="39"/>
    <w:pPr>
      <w:ind w:left="600"/>
      <w:jc w:val="left"/>
    </w:pPr>
    <w:rPr/>
  </w:style>
  <w:style w:type="character" w:customStyle="1" w:styleId="style4099">
    <w:name w:val="Оглавление 4 Знак"/>
    <w:basedOn w:val="style4097"/>
    <w:next w:val="style4099"/>
    <w:link w:val="style22"/>
    <w:rPr>
      <w:rFonts w:ascii="XO Thames" w:hAnsi="XO Thames"/>
      <w:sz w:val="28"/>
    </w:rPr>
  </w:style>
  <w:style w:type="paragraph" w:styleId="style24">
    <w:name w:val="toc 6"/>
    <w:basedOn w:val="style0"/>
    <w:next w:val="style0"/>
    <w:link w:val="style4100"/>
    <w:uiPriority w:val="39"/>
    <w:pPr>
      <w:ind w:left="1000"/>
      <w:jc w:val="left"/>
    </w:pPr>
    <w:rPr/>
  </w:style>
  <w:style w:type="character" w:customStyle="1" w:styleId="style4100">
    <w:name w:val="Оглавление 6 Знак"/>
    <w:basedOn w:val="style4097"/>
    <w:next w:val="style4100"/>
    <w:link w:val="style24"/>
    <w:rPr>
      <w:rFonts w:ascii="XO Thames" w:hAnsi="XO Thames"/>
      <w:sz w:val="28"/>
    </w:rPr>
  </w:style>
  <w:style w:type="paragraph" w:styleId="style25">
    <w:name w:val="toc 7"/>
    <w:basedOn w:val="style0"/>
    <w:next w:val="style0"/>
    <w:link w:val="style4101"/>
    <w:uiPriority w:val="39"/>
    <w:pPr>
      <w:ind w:left="1200"/>
      <w:jc w:val="left"/>
    </w:pPr>
    <w:rPr/>
  </w:style>
  <w:style w:type="character" w:customStyle="1" w:styleId="style4101">
    <w:name w:val="Оглавление 7 Знак"/>
    <w:basedOn w:val="style4097"/>
    <w:next w:val="style4101"/>
    <w:link w:val="style25"/>
    <w:rPr>
      <w:rFonts w:ascii="XO Thames" w:hAnsi="XO Thames"/>
      <w:sz w:val="28"/>
    </w:rPr>
  </w:style>
  <w:style w:type="character" w:customStyle="1" w:styleId="style4102">
    <w:name w:val="Заголовок 3 Знак"/>
    <w:basedOn w:val="style4097"/>
    <w:next w:val="style4102"/>
    <w:link w:val="style3"/>
    <w:rPr>
      <w:rFonts w:ascii="XO Thames" w:hAnsi="XO Thames"/>
      <w:b/>
      <w:sz w:val="26"/>
    </w:rPr>
  </w:style>
  <w:style w:type="paragraph" w:styleId="style21">
    <w:name w:val="toc 3"/>
    <w:basedOn w:val="style0"/>
    <w:next w:val="style0"/>
    <w:link w:val="style4103"/>
    <w:uiPriority w:val="39"/>
    <w:pPr>
      <w:ind w:left="400"/>
      <w:jc w:val="left"/>
    </w:pPr>
    <w:rPr/>
  </w:style>
  <w:style w:type="character" w:customStyle="1" w:styleId="style4103">
    <w:name w:val="Оглавление 3 Знак"/>
    <w:basedOn w:val="style4097"/>
    <w:next w:val="style4103"/>
    <w:link w:val="style21"/>
    <w:rPr>
      <w:rFonts w:ascii="XO Thames" w:hAnsi="XO Thames"/>
      <w:sz w:val="28"/>
    </w:rPr>
  </w:style>
  <w:style w:type="character" w:customStyle="1" w:styleId="style4104">
    <w:name w:val="Заголовок 5 Знак"/>
    <w:basedOn w:val="style4097"/>
    <w:next w:val="style4104"/>
    <w:link w:val="style5"/>
    <w:rPr>
      <w:rFonts w:ascii="XO Thames" w:hAnsi="XO Thames"/>
      <w:b/>
      <w:sz w:val="22"/>
    </w:rPr>
  </w:style>
  <w:style w:type="character" w:customStyle="1" w:styleId="style4105">
    <w:name w:val="Заголовок 1 Знак"/>
    <w:basedOn w:val="style4097"/>
    <w:next w:val="style4105"/>
    <w:link w:val="style1"/>
    <w:rPr>
      <w:rFonts w:ascii="XO Thames" w:hAnsi="XO Thames"/>
      <w:b/>
      <w:sz w:val="32"/>
    </w:rPr>
  </w:style>
  <w:style w:type="paragraph" w:customStyle="1" w:styleId="style4106">
    <w:name w:val="Гиперссылка1"/>
    <w:next w:val="style4106"/>
    <w:link w:val="style85"/>
    <w:pPr/>
    <w:rPr>
      <w:color w:val="0000ff"/>
      <w:u w:val="single"/>
    </w:rPr>
  </w:style>
  <w:style w:type="character" w:styleId="style85">
    <w:name w:val="Hyperlink"/>
    <w:next w:val="style85"/>
    <w:link w:val="style4106"/>
    <w:rPr>
      <w:color w:val="0000ff"/>
      <w:u w:val="single"/>
    </w:rPr>
  </w:style>
  <w:style w:type="paragraph" w:customStyle="1" w:styleId="style4107">
    <w:name w:val="Footnote"/>
    <w:next w:val="style4107"/>
    <w:link w:val="style4108"/>
    <w:pPr>
      <w:ind w:firstLine="851"/>
      <w:jc w:val="both"/>
    </w:pPr>
    <w:rPr>
      <w:sz w:val="22"/>
    </w:rPr>
  </w:style>
  <w:style w:type="character" w:customStyle="1" w:styleId="style4108">
    <w:name w:val="Footnote"/>
    <w:next w:val="style4108"/>
    <w:link w:val="style4107"/>
    <w:rPr>
      <w:rFonts w:ascii="XO Thames" w:hAnsi="XO Thames"/>
      <w:sz w:val="22"/>
    </w:rPr>
  </w:style>
  <w:style w:type="paragraph" w:styleId="style19">
    <w:name w:val="toc 1"/>
    <w:basedOn w:val="style0"/>
    <w:next w:val="style0"/>
    <w:link w:val="style4109"/>
    <w:uiPriority w:val="39"/>
    <w:pPr>
      <w:jc w:val="left"/>
    </w:pPr>
    <w:rPr>
      <w:b/>
    </w:rPr>
  </w:style>
  <w:style w:type="character" w:customStyle="1" w:styleId="style4109">
    <w:name w:val="Оглавление 1 Знак"/>
    <w:basedOn w:val="style4097"/>
    <w:next w:val="style4109"/>
    <w:link w:val="style19"/>
    <w:rPr>
      <w:rFonts w:ascii="XO Thames" w:hAnsi="XO Thames"/>
      <w:b/>
      <w:sz w:val="28"/>
    </w:rPr>
  </w:style>
  <w:style w:type="paragraph" w:customStyle="1" w:styleId="style4110">
    <w:name w:val="Header and Footer"/>
    <w:next w:val="style4110"/>
    <w:link w:val="style4111"/>
    <w:pPr>
      <w:jc w:val="both"/>
    </w:pPr>
    <w:rPr>
      <w:sz w:val="20"/>
    </w:rPr>
  </w:style>
  <w:style w:type="character" w:customStyle="1" w:styleId="style4111">
    <w:name w:val="Header and Footer"/>
    <w:next w:val="style4111"/>
    <w:link w:val="style4110"/>
    <w:rPr>
      <w:rFonts w:ascii="XO Thames" w:hAnsi="XO Thames"/>
      <w:sz w:val="20"/>
    </w:rPr>
  </w:style>
  <w:style w:type="paragraph" w:styleId="style27">
    <w:name w:val="toc 9"/>
    <w:basedOn w:val="style0"/>
    <w:next w:val="style0"/>
    <w:link w:val="style4112"/>
    <w:uiPriority w:val="39"/>
    <w:pPr>
      <w:ind w:left="1600"/>
      <w:jc w:val="left"/>
    </w:pPr>
    <w:rPr/>
  </w:style>
  <w:style w:type="character" w:customStyle="1" w:styleId="style4112">
    <w:name w:val="Оглавление 9 Знак"/>
    <w:basedOn w:val="style4097"/>
    <w:next w:val="style4112"/>
    <w:link w:val="style27"/>
    <w:rPr>
      <w:rFonts w:ascii="XO Thames" w:hAnsi="XO Thames"/>
      <w:sz w:val="28"/>
    </w:rPr>
  </w:style>
  <w:style w:type="paragraph" w:styleId="style26">
    <w:name w:val="toc 8"/>
    <w:basedOn w:val="style0"/>
    <w:next w:val="style0"/>
    <w:link w:val="style4113"/>
    <w:uiPriority w:val="39"/>
    <w:pPr>
      <w:ind w:left="1400"/>
      <w:jc w:val="left"/>
    </w:pPr>
    <w:rPr/>
  </w:style>
  <w:style w:type="character" w:customStyle="1" w:styleId="style4113">
    <w:name w:val="Оглавление 8 Знак"/>
    <w:basedOn w:val="style4097"/>
    <w:next w:val="style4113"/>
    <w:link w:val="style26"/>
    <w:rPr>
      <w:rFonts w:ascii="XO Thames" w:hAnsi="XO Thames"/>
      <w:sz w:val="28"/>
    </w:rPr>
  </w:style>
  <w:style w:type="paragraph" w:styleId="style23">
    <w:name w:val="toc 5"/>
    <w:basedOn w:val="style0"/>
    <w:next w:val="style0"/>
    <w:link w:val="style4114"/>
    <w:uiPriority w:val="39"/>
    <w:pPr>
      <w:ind w:left="800"/>
      <w:jc w:val="left"/>
    </w:pPr>
    <w:rPr/>
  </w:style>
  <w:style w:type="character" w:customStyle="1" w:styleId="style4114">
    <w:name w:val="Оглавление 5 Знак"/>
    <w:basedOn w:val="style4097"/>
    <w:next w:val="style4114"/>
    <w:link w:val="style23"/>
    <w:rPr>
      <w:rFonts w:ascii="XO Thames" w:hAnsi="XO Thames"/>
      <w:sz w:val="28"/>
    </w:rPr>
  </w:style>
  <w:style w:type="paragraph" w:styleId="style74">
    <w:name w:val="Subtitle"/>
    <w:basedOn w:val="style0"/>
    <w:next w:val="style0"/>
    <w:link w:val="style4115"/>
    <w:qFormat/>
    <w:uiPriority w:val="11"/>
    <w:pPr/>
    <w:rPr>
      <w:i/>
      <w:sz w:val="24"/>
    </w:rPr>
  </w:style>
  <w:style w:type="character" w:customStyle="1" w:styleId="style4115">
    <w:name w:val="Подзаголовок Знак"/>
    <w:basedOn w:val="style4097"/>
    <w:next w:val="style4115"/>
    <w:link w:val="style74"/>
    <w:rPr>
      <w:rFonts w:ascii="XO Thames" w:hAnsi="XO Thames"/>
      <w:i/>
      <w:sz w:val="24"/>
    </w:rPr>
  </w:style>
  <w:style w:type="paragraph" w:styleId="style62">
    <w:name w:val="Title"/>
    <w:basedOn w:val="style0"/>
    <w:next w:val="style0"/>
    <w:link w:val="style4116"/>
    <w:qFormat/>
    <w:uiPriority w:val="10"/>
    <w:pPr>
      <w:spacing w:before="567" w:after="567"/>
      <w:jc w:val="center"/>
    </w:pPr>
    <w:rPr>
      <w:b/>
      <w:caps/>
      <w:sz w:val="40"/>
    </w:rPr>
  </w:style>
  <w:style w:type="character" w:customStyle="1" w:styleId="style4116">
    <w:name w:val="Название Знак"/>
    <w:basedOn w:val="style4097"/>
    <w:next w:val="style4116"/>
    <w:link w:val="style62"/>
    <w:rPr>
      <w:rFonts w:ascii="XO Thames" w:hAnsi="XO Thames"/>
      <w:b/>
      <w:caps/>
      <w:sz w:val="40"/>
    </w:rPr>
  </w:style>
  <w:style w:type="character" w:customStyle="1" w:styleId="style4117">
    <w:name w:val="Заголовок 4 Знак"/>
    <w:basedOn w:val="style4097"/>
    <w:next w:val="style4117"/>
    <w:link w:val="style4"/>
    <w:rPr>
      <w:rFonts w:ascii="XO Thames" w:hAnsi="XO Thames"/>
      <w:b/>
      <w:sz w:val="24"/>
    </w:rPr>
  </w:style>
  <w:style w:type="character" w:customStyle="1" w:styleId="style4118">
    <w:name w:val="Заголовок 2 Знак"/>
    <w:basedOn w:val="style4097"/>
    <w:next w:val="style4118"/>
    <w:link w:val="style2"/>
    <w:rPr>
      <w:rFonts w:ascii="XO Thames" w:hAnsi="XO Thames"/>
      <w:b/>
      <w:sz w:val="28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19"/>
    <w:uiPriority w:val="99"/>
    <w:pPr/>
    <w:rPr>
      <w:sz w:val="20"/>
    </w:rPr>
  </w:style>
  <w:style w:type="character" w:customStyle="1" w:styleId="style4119">
    <w:name w:val="Текст примечания Знак"/>
    <w:basedOn w:val="style65"/>
    <w:next w:val="style4119"/>
    <w:link w:val="style30"/>
    <w:uiPriority w:val="99"/>
    <w:rPr>
      <w:sz w:val="20"/>
    </w:rPr>
  </w:style>
  <w:style w:type="paragraph" w:styleId="style106">
    <w:name w:val="annotation subject"/>
    <w:basedOn w:val="style30"/>
    <w:next w:val="style30"/>
    <w:link w:val="style4120"/>
    <w:uiPriority w:val="99"/>
    <w:pPr/>
    <w:rPr>
      <w:b/>
      <w:bCs/>
    </w:rPr>
  </w:style>
  <w:style w:type="character" w:customStyle="1" w:styleId="style4120">
    <w:name w:val="Тема примечания Знак"/>
    <w:basedOn w:val="style4119"/>
    <w:next w:val="style4120"/>
    <w:link w:val="style106"/>
    <w:uiPriority w:val="99"/>
    <w:rPr>
      <w:b/>
      <w:bCs/>
      <w:sz w:val="20"/>
    </w:rPr>
  </w:style>
  <w:style w:type="paragraph" w:styleId="style153">
    <w:name w:val="Balloon Text"/>
    <w:basedOn w:val="style0"/>
    <w:next w:val="style153"/>
    <w:link w:val="style4121"/>
    <w:uiPriority w:val="99"/>
    <w:pPr/>
    <w:rPr>
      <w:rFonts w:ascii="Tahoma" w:cs="Tahoma" w:hAnsi="Tahoma"/>
      <w:sz w:val="16"/>
      <w:szCs w:val="16"/>
    </w:rPr>
  </w:style>
  <w:style w:type="character" w:customStyle="1" w:styleId="style4121">
    <w:name w:val="Текст выноски Знак"/>
    <w:basedOn w:val="style65"/>
    <w:next w:val="style4121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customXml" Target="../customXml/item15.xml"/><Relationship Id="rId11" Type="http://schemas.openxmlformats.org/officeDocument/2006/relationships/customXml" Target="../customXml/item6.xml"/><Relationship Id="rId22" Type="http://schemas.openxmlformats.org/officeDocument/2006/relationships/customXml" Target="../customXml/item17.xml"/><Relationship Id="rId10" Type="http://schemas.openxmlformats.org/officeDocument/2006/relationships/customXml" Target="../customXml/item5.xml"/><Relationship Id="rId21" Type="http://schemas.openxmlformats.org/officeDocument/2006/relationships/customXml" Target="../customXml/item16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23" Type="http://schemas.openxmlformats.org/officeDocument/2006/relationships/customXml" Target="../customXml/item1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5" Type="http://schemas.openxmlformats.org/officeDocument/2006/relationships/theme" Target="theme/theme1.xml"/><Relationship Id="rId19" Type="http://schemas.openxmlformats.org/officeDocument/2006/relationships/customXml" Target="../customXml/item14.xml"/><Relationship Id="rId6" Type="http://schemas.openxmlformats.org/officeDocument/2006/relationships/customXml" Target="../customXml/item1.xml"/><Relationship Id="rId18" Type="http://schemas.openxmlformats.org/officeDocument/2006/relationships/customXml" Target="../customXml/item13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?>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?>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?>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?>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?>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?>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?>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?>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?>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?>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?>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5428dea-6b9c-406a-9498-0018cfdb5c6a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0ffd4a9c-ff49-4c8b-a034-dbc9ce685dc3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df8cd359-cdbb-4d40-88d7-356fc40f65e3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843ce2d4-72a3-4138-ac2e-abcc6988d2b1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de424fb5-1c7b-431b-bf4c-e5e8e07dfb7b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b71078a1-eb3d-4182-93c5-ac4ce6583a31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ebf44b27-ece9-44f4-97dd-c62a36cd4210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ae412f34-b23d-45d6-9e6f-a51d9c294e20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81a8d746-4fb7-42b0-8d5c-739efba54ddd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c828f1a1-5ec0-4d1c-8db0-3429d8a4f0c3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8ec55848-dc1a-416f-8ae1-b140280f5198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e4171bf8-0b15-4fae-85ac-b5b21963aff6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f7fe32d2-e3f9-4140-85ee-e36d8420e6af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b67cb583-151a-433c-8483-cef7ac0c6da7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71c1f15e-0ec6-4fd3-b7ab-fdeca3ab152d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22b8143c-1fcc-43e2-8c11-5d5456acf52c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fd21e7a0-d03e-4dab-8710-23b9ed8f1b00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4b41dc85-e662-4e92-a195-bf40f3cac8cf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1523</Words>
  <Pages>9</Pages>
  <Characters>10941</Characters>
  <Application>WPS Office</Application>
  <DocSecurity>0</DocSecurity>
  <Paragraphs>50</Paragraphs>
  <ScaleCrop>false</ScaleCrop>
  <LinksUpToDate>false</LinksUpToDate>
  <CharactersWithSpaces>12475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2022-10-21T08:50:00Z</dcterms:created>
  <dc:creator>WPS Office</dc:creator>
  <lastModifiedBy>22081283G</lastModifiedBy>
  <dcterms:modified xsi:type="dcterms:W3CDTF">2023-12-02T00:05:22Z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2eb1bb27f1704d699d130a74232504b1</vt:lpwstr>
  </property>
</Properties>
</file>