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Муниципальное бюджетное дошкольное образовательное учреждение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Детский сад общеразвивающего вида №311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городского округа Самара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676" w:dyaOrig="160">
          <v:rect xmlns:o="urn:schemas-microsoft-com:office:office" xmlns:v="urn:schemas-microsoft-com:vml" id="rectole0000000000" style="width:483.800000pt;height:8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443042,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г.Самара, ул.Белорусская 105-А, тел. 221-28-30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mbdou311@gmail.com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Дидактическая игра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Фруктово-овощной бум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Автор: воспитатель Калимова О.А.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Формирование  у детей начальных представлений экологических знаний.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детей классифицировать объекты: овощи, фрукты;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знания об окружающем мире и познавательные интересы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любовь к природе, бережное и заботливое отношение к ней;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благоприятные условия для решения задач сенсорного воспитания;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 детей наблюдательность и любознательность, пытливость, вызывать у них интерес к объектам природы. 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Возрастная категория: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дети от 3 до 5 лет 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Ход игры: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Ведущий раздает игрокам на выбор 8-мигранные карточки с изображением овощей и фруктов.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Детям предлагается распределить картинки с изображением отдельных овощей и фруктов по кругу.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Затем ведущий проверяет правильность распределения картинок.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Победил тот, кто быстрее и правильно распределил все картинки.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Победителю выдается фишка красного цвета.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Вариативность игры: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Ведущий раздает игрокам на выбор 8-мигранные карточки с изображением кастрюли и графина.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Детям предлагается распределить картинки с изображением отдельных овощей и фруктов по кругу с указанием: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тот, у кого изображена кастрюля, готовит борщ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тот у кого – графин, готовит компот.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Затем ведущий проверяет правильность распределения картинок.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Победил тот, кто быстрее и правильно распределил все картинки.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Победителю выдается фишка красного цвета.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Варианты игры: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Вариант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Распредели плоды по цвету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Ведущий раздает игрокам на выбор 8-мигранные карточки разных цветов.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Ведущий предлагает детям распределить по цвету картинки с изображением отдельных овощей и фруктов по кругу.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Затем ведущий проверяет правильность распределения картинок.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Победил тот, кто быстрее и правильно распределил все картинки.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Победителю выдается фишка красного цвета.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играют двое, то игровые карточки по цвету могут использоваться несколько раз и за каждое правильное выполнение задания награждается игрок фишкой.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Вариант 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Распредели плоды по форме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Ведущий раздает игрокам на выбор 8-мигранные карточки с изображением геометрических фигур.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Ведущий предлагает детям распределить по форме картинки с изображением отдельных овощей и фруктов по кругу.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Затем ведущий проверяет правильность распределения картинок.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Победил тот, кто быстрее и правильно распределил все картинки.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Победителю выдается фишка красного цвета.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Третий лишний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игры: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Ведущий раздает карточки с рисунком.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каждом рисунке изображение трех предметов, один из них лишний.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Ведущий предлагает игрокам найти лишний предмет и закрыть его фишкой.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Затем проверяет правильность выполнения задания.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Победил тот, кто быстрее и правильно выполнил все задания.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Победителю выдается фишка красного цвета.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Итоговая игра: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Пазлы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игры: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Ведущий раздает игрокам пазлы в черно-белом изображении фруктов.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Ведущий предлагает детям собрать картинки фруктов.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Затем ведущий проверяет правильность распределения картинок.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Побеждает тот, кто больше всех набрал фишек  выполняя все задания.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Комплектность:</w:t>
      </w:r>
    </w:p>
    <w:p>
      <w:pPr>
        <w:spacing w:before="0" w:after="20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дидактическую игру входит: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Карточки 8-мигранные в количестве 15 штук: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цветов (желтый, красный, оранжевый, зеленый, фиолетовый, коричневый, разноцветный);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изображением геометрических фигур (круг, треугольник, овал, прямоугольник);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изображением овощей и фруктов;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изображением кастрюли и графина;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Карточки с изображением овощей – 16 штук и фруктов – 16 штук;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Карточки с изображением 3 предметов, в количестве 18 штук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Пазлы черно-белого изображения яблока, груши и винограда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Фишки для награждения – 14 штук красного цвета и закрывания картинок – 18 штук синего цвета.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Преимущества игры: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эту игру могут играть как 2, так и несколько человек.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игре можно проходить все варианты последовательно, накапливая при этом фишки, так и отдельный вариант.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игру можно вносить новые карточки с изображением овощей и фруктов, тем самым обогащать знания детей.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Данную игру можно так же использовать как дидактическое пособие для воспитателя.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mbdou311@gmail.com" Id="docRId2" Type="http://schemas.openxmlformats.org/officeDocument/2006/relationships/hyperlink"/><Relationship Target="styles.xml" Id="docRId4" Type="http://schemas.openxmlformats.org/officeDocument/2006/relationships/styles"/></Relationships>
</file>