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7557" w14:textId="77777777" w:rsidR="00DC351B" w:rsidRPr="00EF5C8A" w:rsidRDefault="00DC351B" w:rsidP="00DC351B">
      <w:pPr>
        <w:jc w:val="center"/>
        <w:rPr>
          <w:rFonts w:ascii="Times New Roman" w:hAnsi="Times New Roman" w:cs="Times New Roman"/>
          <w:sz w:val="28"/>
          <w:szCs w:val="28"/>
        </w:rPr>
      </w:pPr>
      <w:r w:rsidRPr="00EF5C8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4F654679" w14:textId="77777777" w:rsidR="00DC351B" w:rsidRDefault="00DC351B" w:rsidP="00DC351B">
      <w:pPr>
        <w:jc w:val="center"/>
        <w:rPr>
          <w:rFonts w:ascii="Times New Roman" w:hAnsi="Times New Roman" w:cs="Times New Roman"/>
          <w:sz w:val="28"/>
          <w:szCs w:val="28"/>
        </w:rPr>
      </w:pPr>
      <w:r w:rsidRPr="00EF5C8A">
        <w:rPr>
          <w:rFonts w:ascii="Times New Roman" w:hAnsi="Times New Roman" w:cs="Times New Roman"/>
          <w:sz w:val="28"/>
          <w:szCs w:val="28"/>
        </w:rPr>
        <w:t>«Детский сад №321 г. Челябинска»</w:t>
      </w:r>
    </w:p>
    <w:p w14:paraId="241842E2" w14:textId="77777777" w:rsidR="004175EF" w:rsidRDefault="004175EF" w:rsidP="004175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«ДС №321 г. Челябинска»)</w:t>
      </w:r>
    </w:p>
    <w:p w14:paraId="772A3E13" w14:textId="77777777" w:rsidR="004175EF" w:rsidRDefault="004175EF" w:rsidP="00DC35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4D6ED0" w14:textId="77777777" w:rsidR="00DC351B" w:rsidRDefault="00DC351B" w:rsidP="00DC35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A1201D" w14:textId="77777777" w:rsidR="00DC351B" w:rsidRDefault="00DC351B" w:rsidP="00DC35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59F0CC" w14:textId="77777777" w:rsidR="00DC351B" w:rsidRDefault="00DC351B" w:rsidP="00DC35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778A0A" w14:textId="77777777" w:rsidR="00DC351B" w:rsidRDefault="00DC351B" w:rsidP="00DC35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F789DB" w14:textId="77777777" w:rsidR="00DC351B" w:rsidRDefault="00DC351B" w:rsidP="00DC35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D17650" w14:textId="77777777" w:rsidR="00DC351B" w:rsidRPr="00DC351B" w:rsidRDefault="00DC351B" w:rsidP="00DC351B">
      <w:pPr>
        <w:pStyle w:val="a3"/>
      </w:pPr>
      <w:r w:rsidRPr="00DC351B">
        <w:t>Предметно-игровая среда – важнейшее условие для организации игровой деятельности.</w:t>
      </w:r>
    </w:p>
    <w:p w14:paraId="087089CD" w14:textId="77777777" w:rsidR="00DC351B" w:rsidRDefault="00DC351B" w:rsidP="00DC35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633EE2" w14:textId="77777777" w:rsidR="00DC351B" w:rsidRDefault="00DC351B" w:rsidP="00DC35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7053E5" w14:textId="77777777" w:rsidR="00DC351B" w:rsidRDefault="00DC351B" w:rsidP="00DC35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4F5255" w14:textId="5C9E6C4A" w:rsidR="00DC351B" w:rsidRDefault="00DC351B" w:rsidP="00DC351B">
      <w:pPr>
        <w:pStyle w:val="2"/>
        <w:jc w:val="left"/>
      </w:pPr>
    </w:p>
    <w:p w14:paraId="58164E0F" w14:textId="77777777" w:rsidR="00DC351B" w:rsidRDefault="00DC351B" w:rsidP="00DC351B">
      <w:pPr>
        <w:rPr>
          <w:lang w:eastAsia="ru-RU" w:bidi="ar-SA"/>
        </w:rPr>
      </w:pPr>
    </w:p>
    <w:p w14:paraId="6ABD84B7" w14:textId="77777777" w:rsidR="00DC351B" w:rsidRDefault="00DC351B" w:rsidP="00DC351B">
      <w:pPr>
        <w:rPr>
          <w:lang w:eastAsia="ru-RU" w:bidi="ar-SA"/>
        </w:rPr>
      </w:pPr>
    </w:p>
    <w:p w14:paraId="03995692" w14:textId="77777777" w:rsidR="00DC351B" w:rsidRDefault="00DC351B" w:rsidP="00DC351B">
      <w:pPr>
        <w:rPr>
          <w:lang w:eastAsia="ru-RU" w:bidi="ar-SA"/>
        </w:rPr>
      </w:pPr>
    </w:p>
    <w:p w14:paraId="2C9ADCB5" w14:textId="77777777" w:rsidR="00DC351B" w:rsidRDefault="00DC351B" w:rsidP="00DC351B">
      <w:pPr>
        <w:rPr>
          <w:lang w:eastAsia="ru-RU" w:bidi="ar-SA"/>
        </w:rPr>
      </w:pPr>
    </w:p>
    <w:p w14:paraId="4C11D209" w14:textId="77777777" w:rsidR="00DC351B" w:rsidRDefault="00DC351B" w:rsidP="00DC351B">
      <w:pPr>
        <w:rPr>
          <w:lang w:eastAsia="ru-RU" w:bidi="ar-SA"/>
        </w:rPr>
      </w:pPr>
    </w:p>
    <w:p w14:paraId="62B38BA5" w14:textId="77777777" w:rsidR="00DC351B" w:rsidRDefault="00DC351B" w:rsidP="00DC351B">
      <w:pPr>
        <w:rPr>
          <w:lang w:eastAsia="ru-RU" w:bidi="ar-SA"/>
        </w:rPr>
      </w:pPr>
    </w:p>
    <w:p w14:paraId="1D0113C2" w14:textId="77777777" w:rsidR="00DC351B" w:rsidRDefault="00DC351B" w:rsidP="00DC351B">
      <w:pPr>
        <w:rPr>
          <w:lang w:eastAsia="ru-RU" w:bidi="ar-SA"/>
        </w:rPr>
      </w:pPr>
    </w:p>
    <w:p w14:paraId="4D5FB2A5" w14:textId="77777777" w:rsidR="00DC351B" w:rsidRDefault="00DC351B" w:rsidP="00DC351B">
      <w:pPr>
        <w:rPr>
          <w:lang w:eastAsia="ru-RU" w:bidi="ar-SA"/>
        </w:rPr>
      </w:pPr>
    </w:p>
    <w:p w14:paraId="6B55547B" w14:textId="77777777" w:rsidR="00DC351B" w:rsidRDefault="00DC351B" w:rsidP="00DC351B">
      <w:pPr>
        <w:rPr>
          <w:lang w:eastAsia="ru-RU" w:bidi="ar-SA"/>
        </w:rPr>
      </w:pPr>
    </w:p>
    <w:p w14:paraId="4396EC24" w14:textId="77777777" w:rsidR="00DC351B" w:rsidRDefault="00DC351B" w:rsidP="00DC351B">
      <w:pPr>
        <w:rPr>
          <w:lang w:eastAsia="ru-RU" w:bidi="ar-SA"/>
        </w:rPr>
      </w:pPr>
    </w:p>
    <w:p w14:paraId="0FEE0BDB" w14:textId="77777777" w:rsidR="00DC351B" w:rsidRPr="00013FF9" w:rsidRDefault="00DC351B" w:rsidP="00DC351B">
      <w:pPr>
        <w:jc w:val="right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013FF9">
        <w:rPr>
          <w:rFonts w:ascii="Times New Roman" w:hAnsi="Times New Roman" w:cs="Times New Roman"/>
          <w:sz w:val="28"/>
          <w:szCs w:val="28"/>
          <w:lang w:eastAsia="ru-RU" w:bidi="ar-SA"/>
        </w:rPr>
        <w:t>Аминева Елена Александровна,</w:t>
      </w:r>
    </w:p>
    <w:p w14:paraId="3A497DD1" w14:textId="77777777" w:rsidR="00DC351B" w:rsidRDefault="00DC351B" w:rsidP="00DC351B">
      <w:pPr>
        <w:jc w:val="right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013FF9">
        <w:rPr>
          <w:rFonts w:ascii="Times New Roman" w:hAnsi="Times New Roman" w:cs="Times New Roman"/>
          <w:sz w:val="28"/>
          <w:szCs w:val="28"/>
          <w:lang w:eastAsia="ru-RU" w:bidi="ar-SA"/>
        </w:rPr>
        <w:t>Воспитатель</w:t>
      </w:r>
    </w:p>
    <w:p w14:paraId="306C89AD" w14:textId="77777777" w:rsidR="00DC351B" w:rsidRDefault="00DC351B" w:rsidP="00DC351B">
      <w:pPr>
        <w:jc w:val="right"/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14:paraId="4EEA8804" w14:textId="77777777" w:rsidR="00DC351B" w:rsidRPr="00DC351B" w:rsidRDefault="00DC351B" w:rsidP="00DC351B">
      <w:pPr>
        <w:jc w:val="right"/>
        <w:rPr>
          <w:rFonts w:ascii="Times New Roman" w:hAnsi="Times New Roman" w:cs="Times New Roman"/>
          <w:b/>
          <w:bCs/>
          <w:sz w:val="28"/>
          <w:szCs w:val="28"/>
          <w:lang w:eastAsia="ru-RU" w:bidi="ar-SA"/>
        </w:rPr>
      </w:pPr>
    </w:p>
    <w:p w14:paraId="1670D6F3" w14:textId="77777777" w:rsidR="00DC351B" w:rsidRDefault="00DC351B" w:rsidP="00DC351B">
      <w:pPr>
        <w:jc w:val="right"/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14:paraId="6767F698" w14:textId="36EE39DC" w:rsidR="00DC351B" w:rsidRPr="00DC351B" w:rsidRDefault="00DC351B" w:rsidP="00DC351B">
      <w:pPr>
        <w:jc w:val="center"/>
        <w:rPr>
          <w:rFonts w:ascii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w:t>Челябинск</w:t>
      </w:r>
    </w:p>
    <w:p w14:paraId="1A6C0CC6" w14:textId="07544284" w:rsidR="00DC351B" w:rsidRPr="00DC351B" w:rsidRDefault="00DC351B" w:rsidP="00DC351B">
      <w:pPr>
        <w:pStyle w:val="a3"/>
        <w:ind w:firstLine="708"/>
        <w:jc w:val="left"/>
        <w:rPr>
          <w:b w:val="0"/>
          <w:bCs w:val="0"/>
        </w:rPr>
      </w:pPr>
      <w:r w:rsidRPr="00DC351B">
        <w:rPr>
          <w:b w:val="0"/>
          <w:bCs w:val="0"/>
        </w:rPr>
        <w:t>Очень точно важность предметно-игровой среды передают слова Е. И. Тихеевой: «Нет такой стороны воспитания, на которую обстановка не оказывала бы влияние, нет способности, которая находилась бы в прямой зависимости от непосредственно окружающего ребёнка конкретного мира. Тот, кому удастся создать такую обстановку, облегчит свой труд в высшей степени. Среди неё ребёнок будет жить – развиваться собственно самодовлеющей жизнью, его духовный рост будет совершенствоваться из самого себя, от природы».</w:t>
      </w:r>
    </w:p>
    <w:p w14:paraId="3E32BC74" w14:textId="77777777" w:rsidR="00DC351B" w:rsidRPr="00DC351B" w:rsidRDefault="00DC351B" w:rsidP="00DC351B">
      <w:pPr>
        <w:pStyle w:val="a3"/>
        <w:ind w:firstLine="708"/>
        <w:jc w:val="left"/>
        <w:rPr>
          <w:b w:val="0"/>
          <w:bCs w:val="0"/>
        </w:rPr>
      </w:pPr>
      <w:r w:rsidRPr="00DC351B">
        <w:rPr>
          <w:b w:val="0"/>
          <w:bCs w:val="0"/>
        </w:rPr>
        <w:t>При создании предметно-игровой среды необходимо учитывать следующие нормативные документы:</w:t>
      </w:r>
    </w:p>
    <w:p w14:paraId="3B7494A5" w14:textId="77777777" w:rsidR="00DC351B" w:rsidRPr="00DC351B" w:rsidRDefault="00DC351B" w:rsidP="00DC351B">
      <w:pPr>
        <w:pStyle w:val="a3"/>
        <w:jc w:val="left"/>
        <w:rPr>
          <w:b w:val="0"/>
          <w:bCs w:val="0"/>
        </w:rPr>
      </w:pPr>
      <w:r w:rsidRPr="00DC351B">
        <w:rPr>
          <w:b w:val="0"/>
          <w:bCs w:val="0"/>
        </w:rPr>
        <w:t>1. Письмо Минобразования РФ от17.05.1995 № 61/19-12 «О психолого-педагогических требованиях к играм и игрушкам в современных условиях» (Текст документа по состоянию на июль 2011 года).</w:t>
      </w:r>
    </w:p>
    <w:p w14:paraId="02774401" w14:textId="77777777" w:rsidR="00DC351B" w:rsidRPr="00DC351B" w:rsidRDefault="00DC351B" w:rsidP="00DC351B">
      <w:pPr>
        <w:pStyle w:val="a3"/>
        <w:jc w:val="left"/>
        <w:rPr>
          <w:b w:val="0"/>
          <w:bCs w:val="0"/>
        </w:rPr>
      </w:pPr>
      <w:r w:rsidRPr="00DC351B">
        <w:rPr>
          <w:b w:val="0"/>
          <w:bCs w:val="0"/>
        </w:rPr>
        <w:t>2. Письмо Минобразования РФ от 15 марта 2004 г. № 03-51-46ин/14-03 «Примерные требования к содержанию развивающей среды детей дошкольного возраста, воспитывающихся в семье».</w:t>
      </w:r>
    </w:p>
    <w:p w14:paraId="34788779" w14:textId="77777777" w:rsidR="00DC351B" w:rsidRPr="00DC351B" w:rsidRDefault="00DC351B" w:rsidP="00DC351B">
      <w:pPr>
        <w:pStyle w:val="a3"/>
        <w:jc w:val="left"/>
        <w:rPr>
          <w:b w:val="0"/>
          <w:bCs w:val="0"/>
        </w:rPr>
      </w:pPr>
      <w:r w:rsidRPr="00DC351B">
        <w:rPr>
          <w:b w:val="0"/>
          <w:bCs w:val="0"/>
        </w:rPr>
        <w:t>3. Федеральный закон РФ от 29 декабря 2010 г. № 436-ФЗ «О защите детей от информации, причиняющей вред их здоровью и развитию» (в ред. Федерального закона от 28.07.2012 № 139-ФЗ).</w:t>
      </w:r>
    </w:p>
    <w:p w14:paraId="0EF1EDC7" w14:textId="77777777" w:rsidR="00DC351B" w:rsidRPr="00DC351B" w:rsidRDefault="00DC351B" w:rsidP="00DC351B">
      <w:pPr>
        <w:pStyle w:val="a3"/>
        <w:jc w:val="left"/>
        <w:rPr>
          <w:b w:val="0"/>
          <w:bCs w:val="0"/>
        </w:rPr>
      </w:pPr>
      <w:r w:rsidRPr="00DC351B">
        <w:rPr>
          <w:b w:val="0"/>
          <w:bCs w:val="0"/>
        </w:rPr>
        <w:t>4. Приказ Минобрнауки России от 17 октября 2013 г. № 1155 «Об утверждении федерального государственного образовательного стандарта дошкольного образования». Зарегистрирован в Минюсте РФ от 14 ноября 2013 г. № 30384.</w:t>
      </w:r>
    </w:p>
    <w:p w14:paraId="723B93FA" w14:textId="77777777" w:rsidR="00DC351B" w:rsidRPr="00DC351B" w:rsidRDefault="00DC351B" w:rsidP="00DC351B">
      <w:pPr>
        <w:pStyle w:val="a3"/>
        <w:jc w:val="left"/>
        <w:rPr>
          <w:b w:val="0"/>
          <w:bCs w:val="0"/>
        </w:rPr>
      </w:pPr>
      <w:r w:rsidRPr="00DC351B">
        <w:rPr>
          <w:b w:val="0"/>
          <w:bCs w:val="0"/>
        </w:rPr>
        <w:t>5. Постановление Главного государственного санитарного врача РФ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14:paraId="72A8CFDC" w14:textId="77777777" w:rsidR="00DC351B" w:rsidRPr="00DC351B" w:rsidRDefault="00DC351B" w:rsidP="00DC351B">
      <w:pPr>
        <w:pStyle w:val="a3"/>
        <w:ind w:firstLine="708"/>
        <w:jc w:val="left"/>
        <w:rPr>
          <w:b w:val="0"/>
          <w:bCs w:val="0"/>
        </w:rPr>
      </w:pPr>
      <w:r w:rsidRPr="00DC351B">
        <w:rPr>
          <w:b w:val="0"/>
          <w:bCs w:val="0"/>
        </w:rPr>
        <w:t>Требования ФГОС к развивающей предметно-пространственной среде:</w:t>
      </w:r>
    </w:p>
    <w:p w14:paraId="513B1671" w14:textId="77777777" w:rsidR="00DC351B" w:rsidRPr="00DC351B" w:rsidRDefault="00DC351B" w:rsidP="00DC351B">
      <w:pPr>
        <w:pStyle w:val="a3"/>
        <w:jc w:val="left"/>
        <w:rPr>
          <w:b w:val="0"/>
          <w:bCs w:val="0"/>
        </w:rPr>
      </w:pPr>
      <w:r w:rsidRPr="00DC351B">
        <w:rPr>
          <w:b w:val="0"/>
          <w:bCs w:val="0"/>
        </w:rPr>
        <w:lastRenderedPageBreak/>
        <w:t>1. Предметно-развивающая среда обеспечивает максимальную реализацию образовательного потенциала.</w:t>
      </w:r>
    </w:p>
    <w:p w14:paraId="62D8E010" w14:textId="77777777" w:rsidR="00DC351B" w:rsidRPr="00DC351B" w:rsidRDefault="00DC351B" w:rsidP="00DC351B">
      <w:pPr>
        <w:pStyle w:val="a3"/>
        <w:jc w:val="left"/>
        <w:rPr>
          <w:b w:val="0"/>
          <w:bCs w:val="0"/>
        </w:rPr>
      </w:pPr>
      <w:r w:rsidRPr="00DC351B">
        <w:rPr>
          <w:b w:val="0"/>
          <w:bCs w:val="0"/>
        </w:rPr>
        <w:t>2. Доступность среды предполагает:</w:t>
      </w:r>
    </w:p>
    <w:p w14:paraId="3518BF0C" w14:textId="77777777" w:rsidR="00DC351B" w:rsidRPr="00DC351B" w:rsidRDefault="00DC351B" w:rsidP="00DC351B">
      <w:pPr>
        <w:pStyle w:val="a3"/>
        <w:jc w:val="left"/>
        <w:rPr>
          <w:b w:val="0"/>
          <w:bCs w:val="0"/>
        </w:rPr>
      </w:pPr>
      <w:r w:rsidRPr="00DC351B">
        <w:rPr>
          <w:b w:val="0"/>
          <w:bCs w:val="0"/>
        </w:rPr>
        <w:t>– доступность для воспитанников всех помещений организации, где осуществляется образовательный процесс.</w:t>
      </w:r>
    </w:p>
    <w:p w14:paraId="11660528" w14:textId="77777777" w:rsidR="00DC351B" w:rsidRPr="00DC351B" w:rsidRDefault="00DC351B" w:rsidP="00DC351B">
      <w:pPr>
        <w:pStyle w:val="a3"/>
        <w:jc w:val="left"/>
        <w:rPr>
          <w:b w:val="0"/>
          <w:bCs w:val="0"/>
        </w:rPr>
      </w:pPr>
      <w:r w:rsidRPr="00DC351B">
        <w:rPr>
          <w:b w:val="0"/>
          <w:bCs w:val="0"/>
        </w:rPr>
        <w:t>– свободный доступ воспитанников к играм, игрушкам, материалам, пособиям, обеспечивающих все основные виды деятельности.</w:t>
      </w:r>
    </w:p>
    <w:p w14:paraId="11E08230" w14:textId="77777777" w:rsidR="00DC351B" w:rsidRPr="00DC351B" w:rsidRDefault="00DC351B" w:rsidP="00DC351B">
      <w:pPr>
        <w:pStyle w:val="a3"/>
        <w:ind w:firstLine="708"/>
        <w:jc w:val="left"/>
        <w:rPr>
          <w:b w:val="0"/>
          <w:bCs w:val="0"/>
        </w:rPr>
      </w:pPr>
      <w:r w:rsidRPr="00DC351B">
        <w:rPr>
          <w:b w:val="0"/>
          <w:bCs w:val="0"/>
        </w:rPr>
        <w:t>Организация развивающей среды в ДО с учетом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14:paraId="6CEF16D2" w14:textId="77777777" w:rsidR="00DC351B" w:rsidRPr="00DC351B" w:rsidRDefault="00DC351B" w:rsidP="00DC351B">
      <w:pPr>
        <w:pStyle w:val="a3"/>
        <w:ind w:firstLine="708"/>
        <w:jc w:val="left"/>
        <w:rPr>
          <w:b w:val="0"/>
          <w:bCs w:val="0"/>
        </w:rPr>
      </w:pPr>
      <w:r w:rsidRPr="00DC351B">
        <w:rPr>
          <w:b w:val="0"/>
          <w:bCs w:val="0"/>
        </w:rPr>
        <w:t>Необходимо обогатить среду элементами, стимулирующими познавательную, эмоциональную, двигательную деятельность детей.</w:t>
      </w:r>
    </w:p>
    <w:p w14:paraId="2B4B56A6" w14:textId="77777777" w:rsidR="00DC351B" w:rsidRPr="00DC351B" w:rsidRDefault="00DC351B" w:rsidP="00DC351B">
      <w:pPr>
        <w:pStyle w:val="a3"/>
        <w:ind w:firstLine="708"/>
        <w:jc w:val="left"/>
        <w:rPr>
          <w:b w:val="0"/>
          <w:bCs w:val="0"/>
        </w:rPr>
      </w:pPr>
      <w:r w:rsidRPr="00DC351B">
        <w:rPr>
          <w:b w:val="0"/>
          <w:bCs w:val="0"/>
        </w:rPr>
        <w:t>Предметно-развивающая среда организуется так, чтобы каждый ребенок имел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Обязательным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работы-магниты,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</w:t>
      </w:r>
    </w:p>
    <w:p w14:paraId="0447E890" w14:textId="77777777" w:rsidR="00DC351B" w:rsidRPr="00DC351B" w:rsidRDefault="00DC351B" w:rsidP="00DC351B">
      <w:pPr>
        <w:pStyle w:val="a3"/>
        <w:ind w:firstLine="708"/>
        <w:jc w:val="left"/>
        <w:rPr>
          <w:b w:val="0"/>
          <w:bCs w:val="0"/>
        </w:rPr>
      </w:pPr>
      <w:r w:rsidRPr="00DC351B">
        <w:rPr>
          <w:b w:val="0"/>
          <w:bCs w:val="0"/>
        </w:rPr>
        <w:t xml:space="preserve">Для организации игр важно создать предметно-игровую среду. Важное требование – развивающий характер и соответствие таким принципам, как реализация ребенком права на игру (свободный выбор игрушки, темы, сюжета игры, места и времени ее проведения); универсальность предметно-игровой среды, чтобы дети могли вместе с воспитателями готовить и изменять его, трансформировать согласно замыслу игры, и содержания, </w:t>
      </w:r>
      <w:r w:rsidRPr="00DC351B">
        <w:rPr>
          <w:b w:val="0"/>
          <w:bCs w:val="0"/>
        </w:rPr>
        <w:lastRenderedPageBreak/>
        <w:t>перспектив развития; системность, то есть оптимальное соотношение отдельных элементов игры между собой и другими предметами и т.д.</w:t>
      </w:r>
    </w:p>
    <w:p w14:paraId="55B19003" w14:textId="77777777" w:rsidR="00DC351B" w:rsidRPr="00DC351B" w:rsidRDefault="00DC351B" w:rsidP="00DC351B">
      <w:pPr>
        <w:pStyle w:val="a3"/>
        <w:ind w:firstLine="708"/>
        <w:jc w:val="left"/>
        <w:rPr>
          <w:b w:val="0"/>
          <w:bCs w:val="0"/>
        </w:rPr>
      </w:pPr>
      <w:r w:rsidRPr="00DC351B">
        <w:rPr>
          <w:b w:val="0"/>
          <w:bCs w:val="0"/>
        </w:rPr>
        <w:t>В состав предметно-игровой среды входят: большая игровая площадка, игровое оборудование, игрушки, разнообразная игровая атрибутика, игровые материалы. Все эти игровые средства находятся не в абстрактном пространстве, а в игровой комнате, спортивном зале, на площадке. В интерьере не должно быть ничего лишнего, все игровые средства должны быть безопасными для детей.</w:t>
      </w:r>
    </w:p>
    <w:p w14:paraId="17EEA9AB" w14:textId="77777777" w:rsidR="00DC351B" w:rsidRPr="00DC351B" w:rsidRDefault="00DC351B" w:rsidP="00DC351B">
      <w:pPr>
        <w:pStyle w:val="a3"/>
        <w:ind w:firstLine="708"/>
        <w:jc w:val="left"/>
        <w:rPr>
          <w:b w:val="0"/>
          <w:bCs w:val="0"/>
        </w:rPr>
      </w:pPr>
      <w:r w:rsidRPr="00DC351B">
        <w:rPr>
          <w:b w:val="0"/>
          <w:bCs w:val="0"/>
        </w:rPr>
        <w:t>Для проведения игр создаются игровые ячейки: общий (набор различных видов игрушек), драматический (комплекты оборудования, несложные декорации, элементы одежды и костюмы для игр-драматизаций, инсценировок) для настольных и строительных игр (конструкторы: деревянные, пластмассовые, металлические, коробки, колодки и другие материалы, орудия и вспомогательное оборудование). Все оборудование должно быть удобным и легко трансформироваться. Дети могут самостоятельно выбирать игру, менять центр, переходя от одной игры к другой.</w:t>
      </w:r>
    </w:p>
    <w:p w14:paraId="39EFD226" w14:textId="77777777" w:rsidR="00DC351B" w:rsidRPr="00DC351B" w:rsidRDefault="00DC351B" w:rsidP="00DC351B">
      <w:pPr>
        <w:pStyle w:val="a3"/>
        <w:ind w:firstLine="708"/>
        <w:jc w:val="left"/>
        <w:rPr>
          <w:b w:val="0"/>
          <w:bCs w:val="0"/>
        </w:rPr>
      </w:pPr>
      <w:r w:rsidRPr="00DC351B">
        <w:rPr>
          <w:b w:val="0"/>
          <w:bCs w:val="0"/>
        </w:rPr>
        <w:t>Ведущее место в детской игре отводится игрушкам. Они прежде всего должны быть безопасными, интересными, привлекательными, яркими, но простыми. И не только привлекать внимание ребенка, но и пробуждать, активизировать его мышления.</w:t>
      </w:r>
    </w:p>
    <w:p w14:paraId="405DCB27" w14:textId="77777777" w:rsidR="00DC351B" w:rsidRPr="00DC351B" w:rsidRDefault="00DC351B" w:rsidP="00DC351B">
      <w:pPr>
        <w:pStyle w:val="a3"/>
        <w:ind w:firstLine="708"/>
        <w:jc w:val="left"/>
        <w:rPr>
          <w:b w:val="0"/>
          <w:bCs w:val="0"/>
        </w:rPr>
      </w:pPr>
      <w:r w:rsidRPr="00DC351B">
        <w:rPr>
          <w:b w:val="0"/>
          <w:bCs w:val="0"/>
        </w:rPr>
        <w:t>Все игрушки можно условно разделить на три типа:</w:t>
      </w:r>
    </w:p>
    <w:p w14:paraId="69477EB7" w14:textId="77777777" w:rsidR="00DC351B" w:rsidRPr="00DC351B" w:rsidRDefault="00DC351B" w:rsidP="00DC351B">
      <w:pPr>
        <w:pStyle w:val="a3"/>
        <w:jc w:val="left"/>
        <w:rPr>
          <w:b w:val="0"/>
          <w:bCs w:val="0"/>
        </w:rPr>
      </w:pPr>
      <w:r w:rsidRPr="00DC351B">
        <w:rPr>
          <w:b w:val="0"/>
          <w:bCs w:val="0"/>
        </w:rPr>
        <w:t>– готовые игрушки (автомобили, самолеты, куклы, различные животные и т.п.);</w:t>
      </w:r>
    </w:p>
    <w:p w14:paraId="76D533BB" w14:textId="77777777" w:rsidR="00DC351B" w:rsidRPr="00DC351B" w:rsidRDefault="00DC351B" w:rsidP="00DC351B">
      <w:pPr>
        <w:pStyle w:val="a3"/>
        <w:jc w:val="left"/>
        <w:rPr>
          <w:b w:val="0"/>
          <w:bCs w:val="0"/>
        </w:rPr>
      </w:pPr>
      <w:r w:rsidRPr="00DC351B">
        <w:rPr>
          <w:b w:val="0"/>
          <w:bCs w:val="0"/>
        </w:rPr>
        <w:t xml:space="preserve">– </w:t>
      </w:r>
      <w:proofErr w:type="spellStart"/>
      <w:r w:rsidRPr="00DC351B">
        <w:rPr>
          <w:b w:val="0"/>
          <w:bCs w:val="0"/>
        </w:rPr>
        <w:t>полуготовые</w:t>
      </w:r>
      <w:proofErr w:type="spellEnd"/>
      <w:r w:rsidRPr="00DC351B">
        <w:rPr>
          <w:b w:val="0"/>
          <w:bCs w:val="0"/>
        </w:rPr>
        <w:t xml:space="preserve"> игрушки (кубики, картинки, конструкторы, строительный материал и т.д.);</w:t>
      </w:r>
    </w:p>
    <w:p w14:paraId="6C2E736F" w14:textId="77777777" w:rsidR="00DC351B" w:rsidRPr="00DC351B" w:rsidRDefault="00DC351B" w:rsidP="00DC351B">
      <w:pPr>
        <w:pStyle w:val="a3"/>
        <w:jc w:val="left"/>
        <w:rPr>
          <w:b w:val="0"/>
          <w:bCs w:val="0"/>
        </w:rPr>
      </w:pPr>
      <w:r w:rsidRPr="00DC351B">
        <w:rPr>
          <w:b w:val="0"/>
          <w:bCs w:val="0"/>
        </w:rPr>
        <w:t>– материалы для создания игрушек (песок, глина, проволока, шпагат, картон, фанера, дерево).</w:t>
      </w:r>
    </w:p>
    <w:p w14:paraId="4D0F55BF" w14:textId="77777777" w:rsidR="00DC351B" w:rsidRPr="00DC351B" w:rsidRDefault="00DC351B" w:rsidP="00DC351B">
      <w:pPr>
        <w:pStyle w:val="a3"/>
        <w:ind w:firstLine="708"/>
        <w:jc w:val="left"/>
        <w:rPr>
          <w:b w:val="0"/>
          <w:bCs w:val="0"/>
        </w:rPr>
      </w:pPr>
      <w:r w:rsidRPr="00DC351B">
        <w:rPr>
          <w:b w:val="0"/>
          <w:bCs w:val="0"/>
        </w:rPr>
        <w:t xml:space="preserve">С помощью готовых игрушек детей знакомят с техникой, окружающей средой, создают определенные образы. Играя ими, дети воспроизводят свои </w:t>
      </w:r>
      <w:r w:rsidRPr="00DC351B">
        <w:rPr>
          <w:b w:val="0"/>
          <w:bCs w:val="0"/>
        </w:rPr>
        <w:lastRenderedPageBreak/>
        <w:t>впечатления, переживают яркие чувства, активизируют свое воображение, корректируют содержание игр.</w:t>
      </w:r>
    </w:p>
    <w:p w14:paraId="605953EE" w14:textId="77777777" w:rsidR="00DC351B" w:rsidRPr="00DC351B" w:rsidRDefault="00DC351B" w:rsidP="00DC351B">
      <w:pPr>
        <w:pStyle w:val="a3"/>
        <w:jc w:val="left"/>
        <w:rPr>
          <w:b w:val="0"/>
          <w:bCs w:val="0"/>
        </w:rPr>
      </w:pPr>
      <w:proofErr w:type="spellStart"/>
      <w:r w:rsidRPr="00DC351B">
        <w:rPr>
          <w:b w:val="0"/>
          <w:bCs w:val="0"/>
        </w:rPr>
        <w:t>Полуготовые</w:t>
      </w:r>
      <w:proofErr w:type="spellEnd"/>
      <w:r w:rsidRPr="00DC351B">
        <w:rPr>
          <w:b w:val="0"/>
          <w:bCs w:val="0"/>
        </w:rPr>
        <w:t xml:space="preserve"> игрушки используются преимущественно с дидактической целью. Манипуляции с ними требуют активизации умственной деятельности, для выполнения поставленных педагогом задач: расположить кубики по размеру, в порядке увеличения или уменьшения, подобрать пару к картинке, составить из деталей конструктора какое-то здание т.д.</w:t>
      </w:r>
    </w:p>
    <w:p w14:paraId="5DF5BF9B" w14:textId="77777777" w:rsidR="00DC351B" w:rsidRPr="00DC351B" w:rsidRDefault="00DC351B" w:rsidP="00DC351B">
      <w:pPr>
        <w:pStyle w:val="a3"/>
        <w:jc w:val="left"/>
        <w:rPr>
          <w:b w:val="0"/>
          <w:bCs w:val="0"/>
        </w:rPr>
      </w:pPr>
      <w:r w:rsidRPr="00DC351B">
        <w:rPr>
          <w:b w:val="0"/>
          <w:bCs w:val="0"/>
        </w:rPr>
        <w:t>Материал для создания игрушек дает большие возможности для развития творческого воображения детей. Так, в зависимости от возраста, они строят из песка пароходы, дома, автомобили, из веточек, собранных на прогулке, «разбивают» в песочнике небольшой садик, лепят посуду, животных из глины. Из обрезков дерева, шпагата, цветной бумаги получается хороший, украшенный флажками автомобиль и т.п.</w:t>
      </w:r>
    </w:p>
    <w:p w14:paraId="37C47799" w14:textId="77777777" w:rsidR="00DC351B" w:rsidRPr="00DC351B" w:rsidRDefault="00DC351B" w:rsidP="00DC351B">
      <w:pPr>
        <w:pStyle w:val="a3"/>
        <w:jc w:val="left"/>
        <w:rPr>
          <w:b w:val="0"/>
          <w:bCs w:val="0"/>
        </w:rPr>
      </w:pPr>
      <w:r w:rsidRPr="00DC351B">
        <w:rPr>
          <w:b w:val="0"/>
          <w:bCs w:val="0"/>
        </w:rPr>
        <w:t>Желательно комбинировать все три типа игрушек, ведь это очень расширяет возможности для творчества.</w:t>
      </w:r>
    </w:p>
    <w:p w14:paraId="072CFDB4" w14:textId="77777777" w:rsidR="00DC351B" w:rsidRPr="00DC351B" w:rsidRDefault="00DC351B" w:rsidP="00DC351B">
      <w:pPr>
        <w:pStyle w:val="a3"/>
        <w:ind w:firstLine="708"/>
        <w:jc w:val="left"/>
        <w:rPr>
          <w:b w:val="0"/>
          <w:bCs w:val="0"/>
        </w:rPr>
      </w:pPr>
      <w:r w:rsidRPr="00DC351B">
        <w:rPr>
          <w:b w:val="0"/>
          <w:bCs w:val="0"/>
        </w:rPr>
        <w:t xml:space="preserve">К особой группе относятся театральные игрушки и костюмы для разных персонажей, атрибуты, которые дополняют созданные образы. Это театрально-игровой материал (игрушки, куклы, плоскостные фигуры, пальчиковые персонажи), элементы костюмов (головные уборы, различные шляпки, воротнички, манжеты и т.д.). </w:t>
      </w:r>
    </w:p>
    <w:p w14:paraId="640DA30D" w14:textId="77777777" w:rsidR="00DC351B" w:rsidRPr="00DC351B" w:rsidRDefault="00DC351B" w:rsidP="00DC351B">
      <w:pPr>
        <w:rPr>
          <w:rFonts w:ascii="Times New Roman" w:hAnsi="Times New Roman" w:cs="Times New Roman"/>
          <w:sz w:val="28"/>
          <w:szCs w:val="28"/>
        </w:rPr>
      </w:pPr>
    </w:p>
    <w:p w14:paraId="7A35208E" w14:textId="77777777" w:rsidR="00DC351B" w:rsidRPr="00DC351B" w:rsidRDefault="00DC351B" w:rsidP="00DC351B">
      <w:pPr>
        <w:rPr>
          <w:rFonts w:ascii="Times New Roman" w:hAnsi="Times New Roman" w:cs="Times New Roman"/>
          <w:sz w:val="28"/>
          <w:szCs w:val="28"/>
        </w:rPr>
      </w:pPr>
    </w:p>
    <w:p w14:paraId="632EEAEF" w14:textId="77777777" w:rsidR="00DC351B" w:rsidRPr="00DC351B" w:rsidRDefault="00DC351B" w:rsidP="00DC351B">
      <w:pPr>
        <w:rPr>
          <w:rFonts w:ascii="Times New Roman" w:hAnsi="Times New Roman" w:cs="Times New Roman"/>
          <w:sz w:val="28"/>
          <w:szCs w:val="28"/>
        </w:rPr>
      </w:pPr>
    </w:p>
    <w:p w14:paraId="2625C658" w14:textId="77777777" w:rsidR="0050059F" w:rsidRDefault="0050059F" w:rsidP="00DC351B"/>
    <w:p w14:paraId="5E4CC5BF" w14:textId="77777777" w:rsidR="00611364" w:rsidRDefault="00611364" w:rsidP="00DC351B"/>
    <w:p w14:paraId="588B6E6D" w14:textId="77777777" w:rsidR="00611364" w:rsidRDefault="00611364" w:rsidP="00DC351B"/>
    <w:p w14:paraId="50A353E5" w14:textId="77777777" w:rsidR="00611364" w:rsidRDefault="00611364" w:rsidP="00DC351B"/>
    <w:p w14:paraId="4D88C968" w14:textId="77777777" w:rsidR="00611364" w:rsidRDefault="00611364" w:rsidP="00DC351B"/>
    <w:p w14:paraId="7EF79DDD" w14:textId="77777777" w:rsidR="00611364" w:rsidRDefault="00611364" w:rsidP="00DC351B"/>
    <w:p w14:paraId="756E3ABE" w14:textId="77777777" w:rsidR="00611364" w:rsidRDefault="00611364" w:rsidP="00DC351B"/>
    <w:p w14:paraId="7791AED2" w14:textId="77777777" w:rsidR="00611364" w:rsidRDefault="00611364" w:rsidP="00DC351B"/>
    <w:p w14:paraId="525CA736" w14:textId="77777777" w:rsidR="00611364" w:rsidRDefault="00611364" w:rsidP="00DC351B"/>
    <w:p w14:paraId="38422969" w14:textId="77777777" w:rsidR="00611364" w:rsidRDefault="00611364" w:rsidP="00DC351B"/>
    <w:p w14:paraId="5F9ADDB6" w14:textId="6B120B72" w:rsidR="00611364" w:rsidRPr="00611364" w:rsidRDefault="00611364" w:rsidP="006113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364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6AFA9262" w14:textId="77777777" w:rsidR="00611364" w:rsidRPr="00611364" w:rsidRDefault="00611364" w:rsidP="00611364">
      <w:pPr>
        <w:pStyle w:val="a3"/>
        <w:numPr>
          <w:ilvl w:val="0"/>
          <w:numId w:val="1"/>
        </w:numPr>
        <w:ind w:left="0" w:firstLine="851"/>
        <w:jc w:val="both"/>
        <w:rPr>
          <w:b w:val="0"/>
          <w:bCs w:val="0"/>
        </w:rPr>
      </w:pPr>
      <w:r w:rsidRPr="00611364">
        <w:rPr>
          <w:b w:val="0"/>
          <w:bCs w:val="0"/>
        </w:rPr>
        <w:t>Николаева Л. Ю. Игровая деятельность дошкольников / Л.Ю. Николаева, Е.А. Николаева // Образование и воспитание. — 2016.</w:t>
      </w:r>
    </w:p>
    <w:p w14:paraId="29CE9B76" w14:textId="77777777" w:rsidR="00611364" w:rsidRPr="00611364" w:rsidRDefault="00611364" w:rsidP="00611364">
      <w:pPr>
        <w:pStyle w:val="a3"/>
        <w:numPr>
          <w:ilvl w:val="0"/>
          <w:numId w:val="1"/>
        </w:numPr>
        <w:ind w:left="0" w:firstLine="851"/>
        <w:jc w:val="both"/>
        <w:rPr>
          <w:b w:val="0"/>
          <w:bCs w:val="0"/>
        </w:rPr>
      </w:pPr>
      <w:r w:rsidRPr="00611364">
        <w:rPr>
          <w:b w:val="0"/>
          <w:bCs w:val="0"/>
        </w:rPr>
        <w:t xml:space="preserve">Письмо Минобразования РФ от17.05.1995 № 61/19-12 «О психолого-педагогических требованиях к играм и игрушкам в современных условиях» (Текст документа по состоянию на июль 2011 года) [Электронный ресурс] – Режим доступа URL: www.consultant.ru › </w:t>
      </w:r>
      <w:proofErr w:type="spellStart"/>
      <w:r w:rsidRPr="00611364">
        <w:rPr>
          <w:b w:val="0"/>
          <w:bCs w:val="0"/>
        </w:rPr>
        <w:t>cons</w:t>
      </w:r>
      <w:proofErr w:type="spellEnd"/>
      <w:r w:rsidRPr="00611364">
        <w:rPr>
          <w:b w:val="0"/>
          <w:bCs w:val="0"/>
        </w:rPr>
        <w:t xml:space="preserve"> › </w:t>
      </w:r>
      <w:proofErr w:type="spellStart"/>
      <w:r w:rsidRPr="00611364">
        <w:rPr>
          <w:b w:val="0"/>
          <w:bCs w:val="0"/>
        </w:rPr>
        <w:t>cgi</w:t>
      </w:r>
      <w:proofErr w:type="spellEnd"/>
      <w:r w:rsidRPr="00611364">
        <w:rPr>
          <w:b w:val="0"/>
          <w:bCs w:val="0"/>
        </w:rPr>
        <w:t xml:space="preserve"> › </w:t>
      </w:r>
      <w:proofErr w:type="spellStart"/>
      <w:r w:rsidRPr="00611364">
        <w:rPr>
          <w:b w:val="0"/>
          <w:bCs w:val="0"/>
        </w:rPr>
        <w:t>online</w:t>
      </w:r>
      <w:proofErr w:type="spellEnd"/>
    </w:p>
    <w:p w14:paraId="762EBA08" w14:textId="77777777" w:rsidR="00611364" w:rsidRPr="00611364" w:rsidRDefault="00611364" w:rsidP="00611364">
      <w:pPr>
        <w:pStyle w:val="a3"/>
        <w:numPr>
          <w:ilvl w:val="0"/>
          <w:numId w:val="1"/>
        </w:numPr>
        <w:ind w:left="0" w:firstLine="851"/>
        <w:jc w:val="both"/>
        <w:rPr>
          <w:b w:val="0"/>
          <w:bCs w:val="0"/>
        </w:rPr>
      </w:pPr>
      <w:r w:rsidRPr="00611364">
        <w:rPr>
          <w:b w:val="0"/>
          <w:bCs w:val="0"/>
        </w:rPr>
        <w:t>Письмо Минобразования РФ от 15 марта 2004 г. № 03-51-46ин/14-03 «Примерные требования к содержанию развивающей среды детей дошкольного возраста, воспитывающихся в семье». [Электронный ресурс] – Режим доступа URL:  https://www.glavbukh.ru</w:t>
      </w:r>
    </w:p>
    <w:p w14:paraId="79A3BFA3" w14:textId="77777777" w:rsidR="00611364" w:rsidRPr="00611364" w:rsidRDefault="00611364" w:rsidP="00611364">
      <w:pPr>
        <w:pStyle w:val="a3"/>
        <w:numPr>
          <w:ilvl w:val="0"/>
          <w:numId w:val="1"/>
        </w:numPr>
        <w:ind w:left="0" w:firstLine="851"/>
        <w:jc w:val="both"/>
        <w:rPr>
          <w:b w:val="0"/>
          <w:bCs w:val="0"/>
        </w:rPr>
      </w:pPr>
      <w:r w:rsidRPr="00611364">
        <w:rPr>
          <w:b w:val="0"/>
          <w:bCs w:val="0"/>
        </w:rPr>
        <w:t xml:space="preserve">Постановление Главного государственного санитарного врача РФ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[Электронный ресурс] – Режим доступа URL:  docs.cntd.ru › </w:t>
      </w:r>
      <w:proofErr w:type="spellStart"/>
      <w:r w:rsidRPr="00611364">
        <w:rPr>
          <w:b w:val="0"/>
          <w:bCs w:val="0"/>
        </w:rPr>
        <w:t>document</w:t>
      </w:r>
      <w:proofErr w:type="spellEnd"/>
    </w:p>
    <w:p w14:paraId="19FBBE70" w14:textId="77777777" w:rsidR="00611364" w:rsidRPr="00611364" w:rsidRDefault="00611364" w:rsidP="00611364">
      <w:pPr>
        <w:pStyle w:val="a4"/>
        <w:numPr>
          <w:ilvl w:val="0"/>
          <w:numId w:val="1"/>
        </w:numPr>
        <w:ind w:left="0" w:firstLine="851"/>
        <w:jc w:val="both"/>
        <w:rPr>
          <w:color w:val="000000"/>
          <w:sz w:val="28"/>
          <w:szCs w:val="25"/>
          <w:shd w:val="clear" w:color="auto" w:fill="FFFFFF"/>
        </w:rPr>
      </w:pPr>
      <w:r w:rsidRPr="00611364">
        <w:rPr>
          <w:color w:val="000000"/>
          <w:sz w:val="28"/>
          <w:szCs w:val="25"/>
          <w:shd w:val="clear" w:color="auto" w:fill="FFFFFF"/>
        </w:rPr>
        <w:t>Приказ Минобрнауки России от 17.10.2013 N 1155 (ред. от 21.01.2019) «Об утверждении федерального государственного образовательного стандарта дошкольного образования» [Электронный ресурс] – Режим доступа URL: http://www.consultant.ru/document/cons_doc_LAW_154637/.</w:t>
      </w:r>
    </w:p>
    <w:p w14:paraId="69C589A7" w14:textId="77777777" w:rsidR="00611364" w:rsidRPr="00611364" w:rsidRDefault="00611364" w:rsidP="00611364">
      <w:pPr>
        <w:pStyle w:val="a4"/>
        <w:numPr>
          <w:ilvl w:val="0"/>
          <w:numId w:val="1"/>
        </w:numPr>
        <w:ind w:left="0" w:firstLine="851"/>
        <w:jc w:val="both"/>
        <w:rPr>
          <w:color w:val="000000"/>
          <w:sz w:val="28"/>
          <w:szCs w:val="25"/>
          <w:shd w:val="clear" w:color="auto" w:fill="FFFFFF"/>
        </w:rPr>
      </w:pPr>
      <w:r w:rsidRPr="00611364">
        <w:rPr>
          <w:color w:val="000000"/>
          <w:sz w:val="28"/>
          <w:szCs w:val="25"/>
          <w:shd w:val="clear" w:color="auto" w:fill="FFFFFF"/>
        </w:rPr>
        <w:t>Федеральный закон от 29.12.2012 N 273-ФЗ (ред. от 26.07.2019) «Об образовании в Российской Федерации»  [Электронный ресурс] – Режим доступа URL: http://www.consultant.ru/document/cons_doc_LAW_140174/.</w:t>
      </w:r>
    </w:p>
    <w:p w14:paraId="5A3EC9FF" w14:textId="77777777" w:rsidR="00611364" w:rsidRPr="00611364" w:rsidRDefault="00611364" w:rsidP="00611364">
      <w:pPr>
        <w:pStyle w:val="a3"/>
        <w:numPr>
          <w:ilvl w:val="0"/>
          <w:numId w:val="1"/>
        </w:numPr>
        <w:ind w:left="0" w:firstLine="851"/>
        <w:jc w:val="both"/>
        <w:rPr>
          <w:b w:val="0"/>
          <w:bCs w:val="0"/>
        </w:rPr>
      </w:pPr>
      <w:r w:rsidRPr="00611364">
        <w:rPr>
          <w:b w:val="0"/>
          <w:bCs w:val="0"/>
        </w:rPr>
        <w:t xml:space="preserve">Федеральный закон РФ от 29 декабря 2010 г. № 436-ФЗ «О защите детей от информации, причиняющей вред их здоровью и развитию» (в ред. </w:t>
      </w:r>
      <w:r w:rsidRPr="00611364">
        <w:rPr>
          <w:b w:val="0"/>
          <w:bCs w:val="0"/>
        </w:rPr>
        <w:lastRenderedPageBreak/>
        <w:t xml:space="preserve">Федерального закона от 28.07.2012 № 139-ФЗ) [Электронный ресурс] – Режим доступа URL:  www.consultant.ru › </w:t>
      </w:r>
      <w:proofErr w:type="spellStart"/>
      <w:r w:rsidRPr="00611364">
        <w:rPr>
          <w:b w:val="0"/>
          <w:bCs w:val="0"/>
        </w:rPr>
        <w:t>document</w:t>
      </w:r>
      <w:proofErr w:type="spellEnd"/>
      <w:r w:rsidRPr="00611364">
        <w:rPr>
          <w:b w:val="0"/>
          <w:bCs w:val="0"/>
        </w:rPr>
        <w:t xml:space="preserve"> › cons_doc_LAW_108808</w:t>
      </w:r>
    </w:p>
    <w:p w14:paraId="35D81EEB" w14:textId="77777777" w:rsidR="00611364" w:rsidRPr="00611364" w:rsidRDefault="00611364" w:rsidP="00611364">
      <w:pPr>
        <w:pStyle w:val="a3"/>
        <w:numPr>
          <w:ilvl w:val="0"/>
          <w:numId w:val="1"/>
        </w:numPr>
        <w:ind w:left="0" w:firstLine="851"/>
        <w:jc w:val="both"/>
        <w:rPr>
          <w:b w:val="0"/>
          <w:bCs w:val="0"/>
        </w:rPr>
      </w:pPr>
      <w:r w:rsidRPr="00611364">
        <w:rPr>
          <w:b w:val="0"/>
          <w:bCs w:val="0"/>
        </w:rPr>
        <w:t xml:space="preserve">Эльконин, Д.Б. Психология игры./ Д.Б. Эльконин- М.: Просвещение, 1999. </w:t>
      </w:r>
    </w:p>
    <w:sectPr w:rsidR="00611364" w:rsidRPr="0061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87CDC"/>
    <w:multiLevelType w:val="hybridMultilevel"/>
    <w:tmpl w:val="8E46AF56"/>
    <w:lvl w:ilvl="0" w:tplc="2618DAE6">
      <w:start w:val="1"/>
      <w:numFmt w:val="decimal"/>
      <w:lvlText w:val="%1."/>
      <w:lvlJc w:val="righ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num w:numId="1" w16cid:durableId="1059476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FB"/>
    <w:rsid w:val="00244ED1"/>
    <w:rsid w:val="00365DFB"/>
    <w:rsid w:val="004175EF"/>
    <w:rsid w:val="0050059F"/>
    <w:rsid w:val="00611364"/>
    <w:rsid w:val="00D15E5B"/>
    <w:rsid w:val="00DC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D61F"/>
  <w15:chartTrackingRefBased/>
  <w15:docId w15:val="{316D3139-3686-4923-9E9D-6DBB70A4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ru-RU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51B"/>
  </w:style>
  <w:style w:type="paragraph" w:styleId="2">
    <w:name w:val="heading 2"/>
    <w:aliases w:val="Заголовок Елена2"/>
    <w:basedOn w:val="a"/>
    <w:next w:val="a"/>
    <w:link w:val="20"/>
    <w:autoRedefine/>
    <w:uiPriority w:val="9"/>
    <w:unhideWhenUsed/>
    <w:qFormat/>
    <w:rsid w:val="00DC351B"/>
    <w:pPr>
      <w:keepNext/>
      <w:keepLines/>
      <w:spacing w:before="240" w:after="24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6"/>
      <w:lang w:eastAsia="ru-RU"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Елена2 Знак"/>
    <w:basedOn w:val="a0"/>
    <w:link w:val="2"/>
    <w:uiPriority w:val="9"/>
    <w:rsid w:val="00DC351B"/>
    <w:rPr>
      <w:rFonts w:ascii="Times New Roman" w:eastAsia="Times New Roman" w:hAnsi="Times New Roman" w:cs="Times New Roman"/>
      <w:b/>
      <w:bCs/>
      <w:kern w:val="0"/>
      <w:sz w:val="28"/>
      <w:szCs w:val="26"/>
      <w:lang w:eastAsia="ru-RU" w:bidi="ar-SA"/>
      <w14:ligatures w14:val="none"/>
    </w:rPr>
  </w:style>
  <w:style w:type="paragraph" w:customStyle="1" w:styleId="a3">
    <w:name w:val="Стиль Елена"/>
    <w:basedOn w:val="a"/>
    <w:autoRedefine/>
    <w:qFormat/>
    <w:rsid w:val="00DC351B"/>
    <w:pPr>
      <w:shd w:val="clear" w:color="auto" w:fill="FFFFFF"/>
      <w:spacing w:after="0" w:line="36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5"/>
      <w:shd w:val="clear" w:color="auto" w:fill="FFFFFF"/>
      <w:lang w:eastAsia="ru-RU" w:bidi="ar-SA"/>
      <w14:ligatures w14:val="none"/>
    </w:rPr>
  </w:style>
  <w:style w:type="paragraph" w:styleId="a4">
    <w:name w:val="List Paragraph"/>
    <w:basedOn w:val="a"/>
    <w:uiPriority w:val="34"/>
    <w:qFormat/>
    <w:rsid w:val="00611364"/>
    <w:pPr>
      <w:spacing w:after="120" w:line="36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2"/>
      <w:lang w:eastAsia="ru-RU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1256</Words>
  <Characters>7160</Characters>
  <Application>Microsoft Office Word</Application>
  <DocSecurity>0</DocSecurity>
  <Lines>59</Lines>
  <Paragraphs>16</Paragraphs>
  <ScaleCrop>false</ScaleCrop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2023-06-25T13:26:00Z</dcterms:created>
  <dcterms:modified xsi:type="dcterms:W3CDTF">2023-06-25T13:46:00Z</dcterms:modified>
</cp:coreProperties>
</file>