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DE" w:rsidRDefault="00143892" w:rsidP="00143892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         Настольно – дидактическая игра</w:t>
      </w:r>
      <w:r w:rsidR="00EF34DE" w:rsidRPr="00EF34D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: «Покажи и расскажи»</w:t>
      </w:r>
    </w:p>
    <w:p w:rsidR="00EF34DE" w:rsidRDefault="00EF34DE" w:rsidP="00945879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F34D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экологическому воспитанию</w:t>
      </w:r>
    </w:p>
    <w:p w:rsidR="00AC6BA0" w:rsidRPr="00AC6BA0" w:rsidRDefault="000E6868" w:rsidP="00945879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воспитателя </w:t>
      </w:r>
      <w:r w:rsidR="00EF34DE" w:rsidRPr="00AC6BA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Насыбуллины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14389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14389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Зимфиры</w:t>
      </w:r>
      <w:proofErr w:type="spellEnd"/>
      <w:r w:rsidR="0014389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14389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Фангаровны</w:t>
      </w:r>
      <w:proofErr w:type="spellEnd"/>
    </w:p>
    <w:p w:rsidR="00AC6BA0" w:rsidRDefault="00AC6BA0" w:rsidP="00945879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МАДОУ </w:t>
      </w:r>
      <w:r w:rsidR="0014389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«Детский сад общеразвивающего вида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№35</w:t>
      </w:r>
    </w:p>
    <w:p w:rsidR="00143892" w:rsidRDefault="00143892" w:rsidP="00945879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Город Нижнекамск.</w:t>
      </w:r>
    </w:p>
    <w:p w:rsidR="00A46D23" w:rsidRDefault="00A46D23" w:rsidP="00A46D23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</w:t>
      </w:r>
      <w:r w:rsidR="004B541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Содержание настольно – дидактической игры направленно на изучение познавательно – исследовательской деятельности дошкольников, способствует формированию устойчивого   интереса к экологии, исследовательского по</w:t>
      </w:r>
      <w:r w:rsidR="0094587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дхода в решении познавательно – исследовательских задач, дает возможность подготовить воспитанников к правильному восприятию окружающего мира, к пониманию процессов, которые происходят в природе.</w:t>
      </w:r>
    </w:p>
    <w:p w:rsidR="00AC6BA0" w:rsidRPr="00AC6BA0" w:rsidRDefault="00AC6BA0" w:rsidP="00AC6BA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C6BA0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Актуальность:</w:t>
      </w:r>
      <w:r w:rsidRPr="00AC6B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Лекарственные свойства растений были известны людям очень давно, наверное, даже обитатели пещер уже пользовались целебными травами для лечения различных заболеваний. Народные целители передавали из поколения в поколение крупицы сведений о целебных свойствах той или иной травы, создавая прочный фундамент «зеленой аптеки», которой мы пользуемся и в настоящее время.</w:t>
      </w:r>
    </w:p>
    <w:p w:rsidR="00AC6BA0" w:rsidRDefault="00AC6BA0" w:rsidP="00AC6BA0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C6BA0">
        <w:rPr>
          <w:rFonts w:eastAsiaTheme="minorEastAsia"/>
          <w:bCs/>
          <w:color w:val="000000" w:themeColor="text1"/>
          <w:kern w:val="24"/>
          <w:sz w:val="28"/>
          <w:szCs w:val="28"/>
        </w:rPr>
        <w:t>Дети дошкольного возраста должны знать о пользе лекарственных растений, уметь отличать их от других растений, беречь и не рвать без надобности. Настольно-дидактическая игра – эффективное средство закрепления навыков и умений детей, т.к. благодаря динамичности, эмоциональности проведения и заинтересованности детей они дают возможность много раз упражнять ребёнка. Игры доставляют много радости и способствуют всестороннему развитию. Предлагаю игру, которая направлена на формирование у детей знаний об окружающем мире.</w:t>
      </w:r>
    </w:p>
    <w:p w:rsidR="00AC6BA0" w:rsidRDefault="00AC6BA0" w:rsidP="00AC6BA0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C00000"/>
          <w:kern w:val="24"/>
          <w:sz w:val="28"/>
          <w:szCs w:val="28"/>
          <w:u w:val="single"/>
        </w:rPr>
      </w:pPr>
    </w:p>
    <w:p w:rsidR="00AC6BA0" w:rsidRPr="007A2D0B" w:rsidRDefault="00AC6BA0" w:rsidP="00AC6BA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C6BA0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Цель игры:</w:t>
      </w:r>
      <w:r w:rsidRPr="00AC6BA0">
        <w:rPr>
          <w:rFonts w:eastAsiaTheme="minorEastAsia"/>
          <w:bCs/>
          <w:color w:val="C00000"/>
          <w:kern w:val="24"/>
          <w:sz w:val="28"/>
          <w:szCs w:val="28"/>
        </w:rPr>
        <w:t> </w:t>
      </w:r>
      <w:r w:rsidRPr="00AC6BA0">
        <w:rPr>
          <w:rFonts w:eastAsiaTheme="minorEastAsia"/>
          <w:bCs/>
          <w:kern w:val="24"/>
          <w:sz w:val="28"/>
          <w:szCs w:val="28"/>
        </w:rPr>
        <w:t>Познакомить детей с травянистыми лекарственными растениями родного края, их лечебными свойствами, с приспособленностью к постоянной среде обитания и к сезонным изменениям в процессе роста и развития. Дать знания о роли растения в природе и пользе человеку. Учить видеть в растении живое. Приобщить дошкольников к изучению лекарственных растений и сбору простейших рецептов, для профилактики различных заболеваний, учить находить те части лекарственных растений, которые являются целебными.(знать, у какого растения какую часть надо использовать для приготовления лекарства, и в какое время года, чтобы не нанести ущерб природе),формировать доброжелательность, чуткое отношение к окружающему нас миру.</w:t>
      </w:r>
      <w:r w:rsidRPr="00AC6BA0">
        <w:rPr>
          <w:rFonts w:eastAsiaTheme="minorEastAsia"/>
          <w:bCs/>
          <w:kern w:val="24"/>
          <w:sz w:val="28"/>
          <w:szCs w:val="28"/>
        </w:rPr>
        <w:br/>
      </w:r>
      <w:r w:rsidRPr="007A2D0B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Материал:</w:t>
      </w:r>
      <w:r w:rsidRPr="00AC6BA0">
        <w:rPr>
          <w:rFonts w:eastAsiaTheme="minorEastAsia"/>
          <w:bCs/>
          <w:kern w:val="24"/>
          <w:sz w:val="28"/>
          <w:szCs w:val="28"/>
        </w:rPr>
        <w:t xml:space="preserve"> Гербарии лекарственных растений, карточки с изображением лекарственных растений, разрезные карточки для дополнительных игр с детьми, мешочки со знакомыми лекарственными растениями, для </w:t>
      </w:r>
      <w:r w:rsidRPr="007A2D0B">
        <w:rPr>
          <w:rFonts w:eastAsiaTheme="minorEastAsia"/>
          <w:bCs/>
          <w:kern w:val="24"/>
          <w:sz w:val="28"/>
          <w:szCs w:val="28"/>
        </w:rPr>
        <w:t>определения по запаху, карточки с загадками.</w:t>
      </w:r>
    </w:p>
    <w:p w:rsidR="00143892" w:rsidRDefault="00143892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u w:val="single"/>
          <w:lang w:eastAsia="ru-RU"/>
        </w:rPr>
        <w:t>Задачи: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u w:val="single"/>
          <w:lang w:eastAsia="ru-RU"/>
        </w:rPr>
        <w:lastRenderedPageBreak/>
        <w:t>Образовательные</w:t>
      </w:r>
      <w:r w:rsidRPr="007A2D0B">
        <w:rPr>
          <w:rFonts w:ascii="Times New Roman" w:eastAsiaTheme="minorEastAsia" w:hAnsi="Times New Roman" w:cs="Times New Roman"/>
          <w:color w:val="C00000"/>
          <w:kern w:val="24"/>
          <w:sz w:val="28"/>
          <w:szCs w:val="28"/>
          <w:u w:val="single"/>
          <w:lang w:eastAsia="ru-RU"/>
        </w:rPr>
        <w:t>: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познакомить с травянистыми лекарственными растениями родного края;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закреплять умение правильно вести себя в природе;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совершенствовать связную речь;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активизировать словарный запас детей: травянистое растения, лекарственное растения, сбор, отвар, условия обитания;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u w:val="single"/>
          <w:lang w:eastAsia="ru-RU"/>
        </w:rPr>
        <w:t>Развивающие:</w:t>
      </w:r>
      <w:r w:rsidRPr="007A2D0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развивать познавательный интерес детей к природе;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обогащать представления детей о лекарственных растениях родного края;</w:t>
      </w:r>
    </w:p>
    <w:p w:rsidR="007A2D0B" w:rsidRPr="007A2D0B" w:rsidRDefault="007A2D0B" w:rsidP="007A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0B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u w:val="single"/>
          <w:lang w:eastAsia="ru-RU"/>
        </w:rPr>
        <w:t>Воспитательные:</w:t>
      </w:r>
      <w:r w:rsidRPr="007A2D0B">
        <w:rPr>
          <w:rFonts w:ascii="Times New Roman" w:eastAsiaTheme="minorEastAsia" w:hAnsi="Times New Roman" w:cs="Times New Roman"/>
          <w:color w:val="C00000"/>
          <w:kern w:val="24"/>
          <w:sz w:val="28"/>
          <w:szCs w:val="28"/>
          <w:u w:val="single"/>
          <w:lang w:eastAsia="ru-RU"/>
        </w:rPr>
        <w:t> </w:t>
      </w:r>
    </w:p>
    <w:p w:rsidR="007A2D0B" w:rsidRDefault="007A2D0B" w:rsidP="007A2D0B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7A2D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воспитывать у детей любознательность, бережное отношение к растительному миру и прежде всего к травянистым лекарственным растениям.</w:t>
      </w:r>
    </w:p>
    <w:p w:rsidR="007A2D0B" w:rsidRPr="007A2D0B" w:rsidRDefault="007A2D0B" w:rsidP="007A2D0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0B" w:rsidRDefault="007A2D0B" w:rsidP="007A2D0B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Вариант игры №1. «Аптека», «Фармацевт».</w:t>
      </w:r>
      <w:r w:rsidRPr="004B541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 w:rsidRPr="007A2D0B">
        <w:rPr>
          <w:rFonts w:ascii="Times New Roman" w:eastAsiaTheme="majorEastAsia" w:hAnsi="Times New Roman" w:cs="Times New Roman"/>
          <w:color w:val="C00000"/>
          <w:kern w:val="24"/>
          <w:sz w:val="28"/>
          <w:szCs w:val="28"/>
          <w:u w:val="single"/>
        </w:rPr>
        <w:t>Цель:</w:t>
      </w:r>
      <w:r w:rsidRPr="007A2D0B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углублять знания детей о профессиях работников аптеки ( аптекаря, фармацевта). Расширять словарный запас детей: фармацевт, лекарственные препараты, отвар, настой. Воспитывать коммуникативные качества, вежливое отношение детей друг к другу.</w:t>
      </w:r>
    </w:p>
    <w:p w:rsidR="007A2D0B" w:rsidRDefault="007A2D0B" w:rsidP="007A2D0B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Вариант игры № 2 «Отгадай, найди и расскажи».</w:t>
      </w:r>
      <w:r w:rsidRPr="004B541A">
        <w:rPr>
          <w:rFonts w:ascii="Times New Roman" w:eastAsiaTheme="majorEastAsia" w:hAnsi="Times New Roman" w:cs="Times New Roman"/>
          <w:bCs/>
          <w:color w:val="44546A" w:themeColor="text2"/>
          <w:kern w:val="24"/>
          <w:sz w:val="28"/>
          <w:szCs w:val="28"/>
        </w:rPr>
        <w:br/>
      </w: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Цель</w:t>
      </w:r>
      <w:r w:rsidRPr="007A2D0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>:</w:t>
      </w:r>
      <w:r w:rsidRPr="007A2D0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7A2D0B">
        <w:rPr>
          <w:rFonts w:ascii="Times New Roman" w:eastAsiaTheme="majorEastAsia" w:hAnsi="Times New Roman" w:cs="Times New Roman"/>
          <w:kern w:val="24"/>
          <w:sz w:val="28"/>
          <w:szCs w:val="28"/>
        </w:rPr>
        <w:t>закрепляем знания детей о лекарственных растениях, развиваем речь, слуховое внимание и активизируем словарь.</w:t>
      </w:r>
    </w:p>
    <w:p w:rsidR="007A2D0B" w:rsidRDefault="007A2D0B" w:rsidP="007A2D0B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Вариант игры №3 « Собери растение».</w:t>
      </w:r>
      <w:r w:rsidRPr="004B541A">
        <w:rPr>
          <w:rFonts w:ascii="Times New Roman" w:eastAsiaTheme="majorEastAsia" w:hAnsi="Times New Roman" w:cs="Times New Roman"/>
          <w:bCs/>
          <w:color w:val="44546A" w:themeColor="text2"/>
          <w:kern w:val="24"/>
          <w:sz w:val="28"/>
          <w:szCs w:val="28"/>
        </w:rPr>
        <w:br/>
      </w: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Цель</w:t>
      </w:r>
      <w:r w:rsidRPr="007A2D0B"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  <w:u w:val="single"/>
        </w:rPr>
        <w:t>:</w:t>
      </w:r>
      <w:r w:rsidRPr="007A2D0B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B5131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 игре закрепить у детей знания о растение, которую они собирают. Вспомнить форму листьев, цвет и форму лепестков, какие части растения используют для лечения. Совместно с детьми из разрезных картинок составить данное растение.</w:t>
      </w:r>
    </w:p>
    <w:p w:rsidR="00B5131D" w:rsidRDefault="00B5131D" w:rsidP="00B5131D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B541A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Вариант игры №4 «Полезные мешочки».</w:t>
      </w:r>
      <w:r w:rsidRPr="004B541A">
        <w:rPr>
          <w:rFonts w:eastAsiaTheme="minorEastAsia"/>
          <w:bCs/>
          <w:color w:val="C00000"/>
          <w:kern w:val="24"/>
          <w:sz w:val="28"/>
          <w:szCs w:val="28"/>
        </w:rPr>
        <w:br/>
      </w:r>
      <w:r w:rsidRPr="004B541A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Цель:</w:t>
      </w:r>
      <w:r w:rsidRPr="00B5131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5131D">
        <w:rPr>
          <w:rFonts w:eastAsiaTheme="minorEastAsia"/>
          <w:bCs/>
          <w:color w:val="000000" w:themeColor="text1"/>
          <w:kern w:val="24"/>
          <w:sz w:val="28"/>
          <w:szCs w:val="28"/>
        </w:rPr>
        <w:t>изучить свойства лечебных растений и развивать умение рационально использовать лекарственные растения для здорового образа жизни. Во время беседы и рассматривания «полезных мешочков» узнаем, какие травы от каких болезней можно смешивать. Выяснить, где и когда происходит сбор лекарственных растений. Рассмотреть познавательные брошюры к ним и определить по запаху какое это растение.</w:t>
      </w:r>
      <w:r w:rsidRPr="00B5131D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B5131D">
        <w:rPr>
          <w:rFonts w:eastAsiaTheme="minorEastAsia"/>
          <w:bCs/>
          <w:color w:val="C00000"/>
          <w:kern w:val="24"/>
          <w:sz w:val="28"/>
          <w:szCs w:val="28"/>
          <w:u w:val="single"/>
        </w:rPr>
        <w:t>Примечание:</w:t>
      </w:r>
      <w:r w:rsidRPr="00B5131D">
        <w:rPr>
          <w:rFonts w:eastAsiaTheme="minorEastAsia"/>
          <w:bCs/>
          <w:color w:val="C00000"/>
          <w:kern w:val="24"/>
          <w:sz w:val="28"/>
          <w:szCs w:val="28"/>
        </w:rPr>
        <w:t xml:space="preserve"> </w:t>
      </w:r>
      <w:r w:rsidRPr="00B5131D">
        <w:rPr>
          <w:rFonts w:eastAsiaTheme="minorEastAsia"/>
          <w:bCs/>
          <w:color w:val="000000" w:themeColor="text1"/>
          <w:kern w:val="24"/>
          <w:sz w:val="28"/>
          <w:szCs w:val="28"/>
        </w:rPr>
        <w:t>обязательно собрать данные у родителей: нет ли противопоказаний на лекарственные растения у детей, посещающих группу.</w:t>
      </w:r>
    </w:p>
    <w:p w:rsidR="00B5131D" w:rsidRPr="00B5131D" w:rsidRDefault="00B5131D" w:rsidP="00B5131D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</w:p>
    <w:p w:rsidR="00B5131D" w:rsidRPr="00B5131D" w:rsidRDefault="00B5131D" w:rsidP="007A2D0B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Вариант игры №5 «Какие растения помогут, если…?»</w:t>
      </w:r>
      <w:r w:rsidRPr="004B541A">
        <w:rPr>
          <w:rFonts w:ascii="Times New Roman" w:eastAsiaTheme="majorEastAsia" w:hAnsi="Times New Roman" w:cs="Times New Roman"/>
          <w:color w:val="C00000"/>
          <w:kern w:val="24"/>
          <w:sz w:val="28"/>
          <w:szCs w:val="28"/>
        </w:rPr>
        <w:br/>
      </w:r>
      <w:r w:rsidRPr="004B541A">
        <w:rPr>
          <w:rFonts w:ascii="Times New Roman" w:eastAsiaTheme="majorEastAsia" w:hAnsi="Times New Roman" w:cs="Times New Roman"/>
          <w:bCs/>
          <w:color w:val="C00000"/>
          <w:kern w:val="24"/>
          <w:sz w:val="28"/>
          <w:szCs w:val="28"/>
          <w:u w:val="single"/>
        </w:rPr>
        <w:t>Цель:</w:t>
      </w:r>
      <w:r w:rsidRPr="00B5131D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:u w:val="single"/>
        </w:rPr>
        <w:t xml:space="preserve"> </w:t>
      </w:r>
      <w:r w:rsidRPr="00B5131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закрепить знания о лекарственных растениях и их целебных свойствах.</w:t>
      </w:r>
    </w:p>
    <w:p w:rsidR="00945879" w:rsidRDefault="004B541A" w:rsidP="004B541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</w:t>
      </w:r>
      <w:r w:rsidR="0002495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астольно – дидактическая игра: «Покажи и расскажи» отвечает современным требованиям, предъявляемым к оформлению. Использование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 xml:space="preserve">данной игры будет способствовать бережному отношению детей к всему живому, формированию экологического сознания. </w:t>
      </w:r>
    </w:p>
    <w:p w:rsidR="004B541A" w:rsidRDefault="00945879" w:rsidP="004B541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</w:t>
      </w:r>
      <w:r w:rsidR="004B541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Игра адресовано воспитателям дошкольных учреждений.</w:t>
      </w:r>
    </w:p>
    <w:p w:rsidR="00EF34DE" w:rsidRPr="00EF34DE" w:rsidRDefault="00EF34DE" w:rsidP="004B541A">
      <w:pPr>
        <w:rPr>
          <w:rFonts w:ascii="Times New Roman" w:hAnsi="Times New Roman" w:cs="Times New Roman"/>
          <w:sz w:val="32"/>
          <w:szCs w:val="32"/>
        </w:rPr>
      </w:pPr>
    </w:p>
    <w:sectPr w:rsidR="00EF34DE" w:rsidRPr="00EF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C2A"/>
    <w:multiLevelType w:val="hybridMultilevel"/>
    <w:tmpl w:val="EDF8F5EE"/>
    <w:lvl w:ilvl="0" w:tplc="6C8EF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8D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CC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EB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D2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C0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6D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A9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ACB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E"/>
    <w:rsid w:val="0002495C"/>
    <w:rsid w:val="000E6868"/>
    <w:rsid w:val="00143892"/>
    <w:rsid w:val="004B541A"/>
    <w:rsid w:val="007626FF"/>
    <w:rsid w:val="007A2D0B"/>
    <w:rsid w:val="00945879"/>
    <w:rsid w:val="00A46D23"/>
    <w:rsid w:val="00AC6BA0"/>
    <w:rsid w:val="00B5131D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374"/>
  <w15:chartTrackingRefBased/>
  <w15:docId w15:val="{A64E6EDF-965B-42DA-A86F-8729CB76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2022-05-31T05:22:00Z</dcterms:created>
  <dcterms:modified xsi:type="dcterms:W3CDTF">2022-09-06T16:16:00Z</dcterms:modified>
</cp:coreProperties>
</file>