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D7" w:rsidRPr="00B53AD7" w:rsidRDefault="00B53AD7" w:rsidP="00B53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3AD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53AD7" w:rsidRPr="00B53AD7" w:rsidRDefault="00B53AD7" w:rsidP="00B53A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3AD7">
        <w:rPr>
          <w:rFonts w:ascii="Times New Roman" w:hAnsi="Times New Roman" w:cs="Times New Roman"/>
          <w:b/>
          <w:i/>
          <w:sz w:val="32"/>
          <w:szCs w:val="32"/>
        </w:rPr>
        <w:t>«Адаптация детей раннего возраста к детскому саду»</w:t>
      </w:r>
    </w:p>
    <w:bookmarkEnd w:id="0"/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 xml:space="preserve">Закончился </w:t>
      </w:r>
      <w:proofErr w:type="gramStart"/>
      <w:r w:rsidRPr="00B53AD7">
        <w:rPr>
          <w:rFonts w:ascii="Times New Roman" w:hAnsi="Times New Roman" w:cs="Times New Roman"/>
          <w:sz w:val="32"/>
          <w:szCs w:val="32"/>
        </w:rPr>
        <w:t>до ясельный патронаж</w:t>
      </w:r>
      <w:proofErr w:type="gramEnd"/>
      <w:r w:rsidRPr="00B53AD7">
        <w:rPr>
          <w:rFonts w:ascii="Times New Roman" w:hAnsi="Times New Roman" w:cs="Times New Roman"/>
          <w:sz w:val="32"/>
          <w:szCs w:val="32"/>
        </w:rPr>
        <w:t>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Адаптацией принято называть процесс вхождения ребенка в новую среду и привыкание к её условиям.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B53AD7">
        <w:rPr>
          <w:rFonts w:ascii="Times New Roman" w:hAnsi="Times New Roman" w:cs="Times New Roman"/>
          <w:sz w:val="32"/>
          <w:szCs w:val="32"/>
        </w:rPr>
        <w:t>физического  развития</w:t>
      </w:r>
      <w:proofErr w:type="gramEnd"/>
      <w:r w:rsidRPr="00B53AD7">
        <w:rPr>
          <w:rFonts w:ascii="Times New Roman" w:hAnsi="Times New Roman" w:cs="Times New Roman"/>
          <w:sz w:val="32"/>
          <w:szCs w:val="32"/>
        </w:rPr>
        <w:t>, потере веса, иногда к заболеванию.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Выделяют три степени адаптации: лёгкую, средней тяжести и тяжёлую.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</w:t>
      </w:r>
      <w:r w:rsidRPr="00B53AD7">
        <w:rPr>
          <w:rFonts w:ascii="Times New Roman" w:hAnsi="Times New Roman" w:cs="Times New Roman"/>
          <w:sz w:val="32"/>
          <w:szCs w:val="32"/>
        </w:rPr>
        <w:lastRenderedPageBreak/>
        <w:t>поведения. Тяжелая адаптация отрицательно влияет как на состояние здоровья, так и на развитие детей.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От чего же зависит характер и длительность адаптационного периода?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Исследования педагогов, медиков показывают, что характер адаптации зависит от следующих факторов: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</w:t>
      </w:r>
      <w:proofErr w:type="spellStart"/>
      <w:r w:rsidRPr="00B53AD7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B53AD7">
        <w:rPr>
          <w:rFonts w:ascii="Times New Roman" w:hAnsi="Times New Roman" w:cs="Times New Roman"/>
          <w:sz w:val="32"/>
          <w:szCs w:val="32"/>
        </w:rPr>
        <w:t xml:space="preserve"> предметной деятельности. Такого ребенка можно заинтересовать новой игрушкой, занятиями.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индивидуальных особенностей. Дети одного и того же возраста по-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</w:t>
      </w:r>
      <w:r w:rsidRPr="00B53AD7">
        <w:rPr>
          <w:rFonts w:ascii="Times New Roman" w:hAnsi="Times New Roman" w:cs="Times New Roman"/>
          <w:sz w:val="32"/>
          <w:szCs w:val="32"/>
        </w:rPr>
        <w:lastRenderedPageBreak/>
        <w:t>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Объективными показателями окончания периода адаптации у детей являются: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глубокий сон;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хороший аппетит;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бодрое эмоциональное состояние;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полное восстановление имеющихся привычек и навыков, активное поведение;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соответствующая возрасту прибавка в весе.</w:t>
      </w:r>
    </w:p>
    <w:p w:rsidR="00B53AD7" w:rsidRPr="00B53AD7" w:rsidRDefault="00B53AD7" w:rsidP="00B53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AD7">
        <w:rPr>
          <w:rFonts w:ascii="Times New Roman" w:hAnsi="Times New Roman" w:cs="Times New Roman"/>
          <w:b/>
          <w:sz w:val="32"/>
          <w:szCs w:val="32"/>
        </w:rPr>
        <w:t>Игры в период адаптации ребенка к детскому саду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Игра «Наливаем, выливаем, сравниваем»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взять как можно больше предметов в одну руку и пересыпать их в другую;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lastRenderedPageBreak/>
        <w:t>· собрать одной рукой, например, бусинки, а другой – камушки;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· приподнять как можно больше предметов на ладонях.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B53AD7" w:rsidRPr="00B53AD7" w:rsidRDefault="00B53AD7" w:rsidP="00B53AD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53AD7">
        <w:rPr>
          <w:rFonts w:ascii="Times New Roman" w:hAnsi="Times New Roman" w:cs="Times New Roman"/>
          <w:b/>
          <w:i/>
          <w:sz w:val="32"/>
          <w:szCs w:val="32"/>
        </w:rPr>
        <w:t>Игра «Рисунки на песке»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B53AD7" w:rsidRPr="00B53AD7" w:rsidRDefault="00B53AD7" w:rsidP="00B53AD7">
      <w:pPr>
        <w:rPr>
          <w:rFonts w:ascii="Times New Roman" w:hAnsi="Times New Roman" w:cs="Times New Roman"/>
          <w:i/>
          <w:sz w:val="32"/>
          <w:szCs w:val="32"/>
        </w:rPr>
      </w:pPr>
      <w:r w:rsidRPr="00B53AD7">
        <w:rPr>
          <w:rFonts w:ascii="Times New Roman" w:hAnsi="Times New Roman" w:cs="Times New Roman"/>
          <w:i/>
          <w:sz w:val="32"/>
          <w:szCs w:val="32"/>
        </w:rPr>
        <w:t>Игра «Разговор с игрушкой»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B53AD7" w:rsidRPr="00B53AD7" w:rsidRDefault="00B53AD7" w:rsidP="00B53AD7">
      <w:pPr>
        <w:rPr>
          <w:rFonts w:ascii="Times New Roman" w:hAnsi="Times New Roman" w:cs="Times New Roman"/>
          <w:sz w:val="32"/>
          <w:szCs w:val="32"/>
        </w:rPr>
      </w:pPr>
      <w:r w:rsidRPr="00B53AD7">
        <w:rPr>
          <w:rFonts w:ascii="Times New Roman" w:hAnsi="Times New Roman" w:cs="Times New Roman"/>
          <w:sz w:val="32"/>
          <w:szCs w:val="32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3857F0" w:rsidRDefault="003857F0"/>
    <w:sectPr w:rsidR="0038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60"/>
    <w:rsid w:val="003857F0"/>
    <w:rsid w:val="008D3F60"/>
    <w:rsid w:val="00B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9B0B-5E78-4C36-850C-AEC8ABF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Company>diakov.net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2022-06-27T21:01:00Z</dcterms:created>
  <dcterms:modified xsi:type="dcterms:W3CDTF">2022-06-27T21:02:00Z</dcterms:modified>
</cp:coreProperties>
</file>