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ФЭМП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старшей группе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Путешествие в 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казочную страну»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90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1.Закрепить порядковый и количественный счет в пределах 7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Закрепить прямой и обратный счет в пределах 7.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Совершенствовать знания геометрических фигур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Закрепить знания цвета.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Совершенствовать умение составлять и решать задачи.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Закрепить ориентировку на листе бумаги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 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внимание, логическое мышление, мелкую моторику, зрительное восприятие и память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 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интерес к занятиям математикой, умение действовать сообща, доводить начатое дело до конца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материал: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пяти шарам прикреплены небольшие конверты с загадками о сказочных героях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Плоскостные изображения сказочных героев.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Плоскостные изображения конфет в количестве 7 шт., разного цвета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Плакат  с изображением зайца из геометрических фигур.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Планшет и геометрические фигуры разного цвета.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Плакат с изображением геометрических фигур, находящиеся внутри друг друга.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занятия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Дети заходят в группу.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посмотрите, как много у нас разноцветных воздушных шариков!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 узнать сколько их? (Нужно шарики посчитать)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Давайте их сосчитаем. Сколько их? (5)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Эти воздушные шары прислали нам жители Страны Сказок. Шары необычные, они с загадками. Если мы правильно отгадаем их, то окажемся в Стране Сказок.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берет красный воздушный шар, открывает конверт и загадывает загадку: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Маленькая девочка весело бежит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тропинке к домику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 лесу стоит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Нужно этой девочке к бабушке скорей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Отнести корзиночку, посланную с ней (Красная Шапочка)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 вот и сама Красная Шапочка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доске  выставляется фигура Красной Шапочки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Она идет к бабушке. Что она несет ей? (Ответы детей)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Молодцы, а еще она несет ей конфеты.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 узнать сколько конфет? (Надо сосчитать)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Давайте сосчитаем. Сколько конфет?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Ребенок выходит к доске, выставляет конфеты на доске, считает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Сколько всего конфет?(7 конфет)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Молодцы! Какая по счету желтая конфета? (Желтая конфета по счету 3)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Какая по счету голубая конфета?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Какого цвета пятая  конфета?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Какая конфета находится перед малиновой?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Хорошо! Вы правильно выполнили задания. Нам пора отправляться в следующую сказку, а Красной Шапочке надо идти в гости к бабушке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Воспитатель берет желтый шар, открывает конверт и загадывает загадку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Воспитатель берет зеленый воздушный шар, открывает конверт и загадывает загадку.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не знает ничего.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знаете его.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ответьте без утайки.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зовут его?.. (Незнайка)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Воспитатель помещает фигуру Незнайки на фланелеграф.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Незнайке нужно помочь собрать из геометрических фигур посмотрите кого.  Кто это? (Заяц)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Правильно. Из каких геометрических фигур он состоит? (Ответы детей)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Дети собирают зайчонка из игры Танграмм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409700" cy="1895475"/>
            <wp:effectExtent b="0" l="0" r="0" t="0"/>
            <wp:docPr descr="http://www.unimath.ru/../images/clip_image016_0000.jpg" id="5" name="image5.png"/>
            <a:graphic>
              <a:graphicData uri="http://schemas.openxmlformats.org/drawingml/2006/picture">
                <pic:pic>
                  <pic:nvPicPr>
                    <pic:cNvPr descr="http://www.unimath.ru/../images/clip_image016_0000.jpg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- Незнайка очень доволен и благодарит нас. Пора отправляться в другую сказку.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    Воспитатель берет оранжевый шар, открывает конверт и загадывает загадку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Деревянным острым носом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Всюду лезет он без спроса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Даже дырку на картине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Носом сделал…Буратино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     Воспитатель выставляет на фланелеграфе фигуру Буратино 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- Мальвина дала задание Буратино, но он не может справиться. Давайте поможем? (Давайте)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- Какие геометрические фигуры находятся в таблице? (Прямоугольник, круг, треугольник и овал)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Молодцы, ребята! Необходимо разместить фигуры согласно каждому цвету в таблице.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  <w:rtl w:val="0"/>
        </w:rPr>
        <w:t xml:space="preserve">Дети выполняют задание. Воспитатель помогает детям, которые затрудняются при выполнении.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Два ребенка работают у доски поочереди. Дети сверяют свою работу с образцом, исправляют ошибки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905125" cy="2524125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Буратино говорит «спасибо» за помощь и предлагает отдохнуть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Физкультминутка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Буратино потянулся,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 нагнулся, два нагнулся.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Руки в стороны развел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Ключик видно он нашел.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ключик нам достать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Нужно на носочки встать.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Попрощаемся с Буратино и отправимся в следующую сказку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приглашают с другом Геной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день рожденья непременно.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любит каждую букашку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Забавный добрый …(Чебурашка)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На фланелеграфе выставляет фигуру Чебурашки.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Крокодил Гена дал Чебурашке задание: - Одному ему не справиться с таким заданием. Давайте поможем Чебурашке.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дороге на полянку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Четыре морковки зайка съел,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пенек потом он сел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еще морковку съел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Ну-ка быстро сосчитай-ка,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съел морковок зайка? (Пять морковок)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Составь решение этой задачи (4+1=5)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2.Ходит петушок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Красный гребешок.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Шесть хохлаток тоже там.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всех? Скажите нам? (7)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Составь решение задачи и прочитай. (1+6=7)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Пять пушистых кошечек</w:t>
        <w:br w:type="textWrapping"/>
        <w:t xml:space="preserve">Улеглись в лукошечке.</w:t>
        <w:br w:type="textWrapping"/>
        <w:t xml:space="preserve">Тут одна к ним прибежала.</w:t>
        <w:br w:type="textWrapping"/>
        <w:t xml:space="preserve">Сколько кошек вместе стало?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(шесть кошечек)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Составь решение задачи и прочитай. (5+1=6)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4.Четыре щенка в футбол играли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Одного домой позвали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в окно глядит, считает,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их теперь играет?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(три щенка)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Составь решение задачи и прочитай. (4-1=3)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Молодцы!! Чебурашка благодарит нас. А мы продолжаем путешествие по Стране Сказок.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какой же сказке мы теперь можем оказаться?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Воспитатель берет синий воздушный шар, открывает конверт и загадывает загадку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Толстяк живет на крыше.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Летает всех он выше,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ляжет рано спать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 с ним сможешь поиграть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Прилетит к тебе в твой сон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Живой веселый …. (Карлсон)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Воспитатель выставляет на фланелеграфе фигуру Карлсона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Карлсон приготовил Вам интересную математическую загадку. В каких геометрических фигурах спрятан мячик?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1872615</wp:posOffset>
                </wp:positionH>
                <wp:positionV relativeFrom="paragraph">
                  <wp:posOffset>83820</wp:posOffset>
                </wp:positionV>
                <wp:extent cx="1295400" cy="11430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43000"/>
                        </a:xfrm>
                        <a:prstGeom prst="ellipse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1872615</wp:posOffset>
                </wp:positionH>
                <wp:positionV relativeFrom="paragraph">
                  <wp:posOffset>83820</wp:posOffset>
                </wp:positionV>
                <wp:extent cx="1295400" cy="11430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1215390</wp:posOffset>
                </wp:positionH>
                <wp:positionV relativeFrom="paragraph">
                  <wp:posOffset>83820</wp:posOffset>
                </wp:positionV>
                <wp:extent cx="2676525" cy="114300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43000"/>
                        </a:xfrm>
                        <a:prstGeom prst="ellipse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1215390</wp:posOffset>
                </wp:positionH>
                <wp:positionV relativeFrom="paragraph">
                  <wp:posOffset>83820</wp:posOffset>
                </wp:positionV>
                <wp:extent cx="2676525" cy="11430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1558290</wp:posOffset>
                </wp:positionH>
                <wp:positionV relativeFrom="paragraph">
                  <wp:posOffset>83820</wp:posOffset>
                </wp:positionV>
                <wp:extent cx="1990725" cy="9525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52500"/>
                        </a:xfrm>
                        <a:prstGeom prst="triangle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1558290</wp:posOffset>
                </wp:positionH>
                <wp:positionV relativeFrom="paragraph">
                  <wp:posOffset>83820</wp:posOffset>
                </wp:positionV>
                <wp:extent cx="1990725" cy="952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2244090</wp:posOffset>
            </wp:positionH>
            <wp:positionV relativeFrom="paragraph">
              <wp:posOffset>156845</wp:posOffset>
            </wp:positionV>
            <wp:extent cx="609600" cy="46672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Молодцы, ребята!! Все задания выполнили.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 занятия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Вам понравилось путешествовать по Стране Сказок? (ответы детей)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Вспомните, в каких сказках мы побывали? (Ответы детей)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Что мы с вами  делали в сказках? (Ответы детей)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 в следующий раз мы с вами отправимся в другое путешествие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