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697" w:rsidRDefault="00F42697" w:rsidP="00F42697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2697" w:rsidRDefault="00F42697" w:rsidP="00F42697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2697" w:rsidRDefault="00F42697" w:rsidP="00F42697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2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КОМПЬЮТЕРНЫХ ИГР В РАЗВИТИИ РЕЧИ ДЕТЕЙ ДОШКОЛЬНОГО ВОЗРАСТА</w:t>
      </w:r>
    </w:p>
    <w:p w:rsidR="00131050" w:rsidRPr="00F42697" w:rsidRDefault="00131050" w:rsidP="00F42697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2697" w:rsidRPr="00F42697" w:rsidRDefault="00F42697" w:rsidP="00F42697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26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Беляшкина</w:t>
      </w:r>
      <w:proofErr w:type="spellEnd"/>
      <w:r w:rsidRPr="00F426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Е.В.</w:t>
      </w:r>
    </w:p>
    <w:p w:rsidR="00F42697" w:rsidRPr="00F42697" w:rsidRDefault="00F42697" w:rsidP="00F42697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69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Pr="00F42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№ 4, г. Красноярск </w:t>
      </w:r>
    </w:p>
    <w:p w:rsidR="00F42697" w:rsidRPr="00F42697" w:rsidRDefault="00F42697" w:rsidP="00F426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050" w:rsidRPr="00131050" w:rsidRDefault="00131050" w:rsidP="00131050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31050">
        <w:rPr>
          <w:sz w:val="28"/>
          <w:szCs w:val="28"/>
        </w:rPr>
        <w:t>Дошкольный возраст - это период активного усвоения ребенком разговорной речи, формирования и развития всех аспектов речи: фонетической, лексической, грамматической. Полное овладение родным языком в дошкольном детстве является необходимым условием для решения задач умственного, эстетического и нравственного воспитания детей в самый деликатный период развития [1].</w:t>
      </w:r>
    </w:p>
    <w:p w:rsidR="00131050" w:rsidRPr="00131050" w:rsidRDefault="00131050" w:rsidP="00131050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31050">
        <w:rPr>
          <w:sz w:val="28"/>
          <w:szCs w:val="28"/>
        </w:rPr>
        <w:t>На сегодняшний день проблема формирования связной речи у детей дошкольного возраста является актуальной, поскольку одной из важнейших и трудноразрешимых проблем речевого развития старших дошкольников является формирование у них связной монологической речи. Успешное решение этой проблемы будет эффективным как для подготовки детей к будущему школьному обучению, так и для комфортного общения со сверстниками.</w:t>
      </w:r>
    </w:p>
    <w:p w:rsidR="00131050" w:rsidRPr="00131050" w:rsidRDefault="00131050" w:rsidP="00131050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31050">
        <w:rPr>
          <w:sz w:val="28"/>
          <w:szCs w:val="28"/>
        </w:rPr>
        <w:t>Федеральные государственные стандарты дошкольного образования (ФГОС) требуют внедрения информационных и компьютерных технологий в образовательный процесс, поэтому в настоящее время использование информационно-коммуникационных технологий в образовательной деятельности с дошкольниками стало необходимым условием воспитания и социальной адаптации ребенка [2].</w:t>
      </w:r>
    </w:p>
    <w:p w:rsidR="00131050" w:rsidRDefault="00131050" w:rsidP="00131050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31050">
        <w:rPr>
          <w:sz w:val="28"/>
          <w:szCs w:val="28"/>
        </w:rPr>
        <w:t xml:space="preserve">Исследования ведущих экспертов в области образования в области компьютерных технологий, таких как Е. И. </w:t>
      </w:r>
      <w:proofErr w:type="spellStart"/>
      <w:r w:rsidRPr="00131050">
        <w:rPr>
          <w:sz w:val="28"/>
          <w:szCs w:val="28"/>
        </w:rPr>
        <w:t>Машбиц</w:t>
      </w:r>
      <w:proofErr w:type="spellEnd"/>
      <w:r w:rsidRPr="00131050">
        <w:rPr>
          <w:sz w:val="28"/>
          <w:szCs w:val="28"/>
        </w:rPr>
        <w:t>, А. И. Яковлев, С. В. Гурьев, выявили значительные преимущества использования компьютера в обучении по сравнению с традиционными классами. Мы также убеждены, что компьютерные технологии в настоящее время являются эффективным средством воздействия на обучение гармоничной речи детей. Они включены в структуру традиционных занятий в качестве дополнительных инновационных технологий.</w:t>
      </w:r>
    </w:p>
    <w:p w:rsidR="00131050" w:rsidRPr="00131050" w:rsidRDefault="00131050" w:rsidP="00131050">
      <w:pPr>
        <w:spacing w:before="20" w:after="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над диссертационным исследованием А. А. </w:t>
      </w:r>
      <w:proofErr w:type="spellStart"/>
      <w:r w:rsidRPr="0013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Бизикова</w:t>
      </w:r>
      <w:proofErr w:type="spellEnd"/>
      <w:r w:rsidRPr="0013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подчеркивает, что "значительная эффективность использования традиционных и компьютерных игр в развитии диалогической речи в старшем дошкольном возрасте достигается за счет их интеграции. Одним из основных факторов включения игр является их сходство, то есть общие дидактические задачи, и способ включения игр заключается в том, чтобы сосредоточить их на задачах формирования навыков диалога у ребенка. Формой игровой интеграции является технология развития диалогической речи у старших дошкольников, включающая комплекс традиционных и компьютерных игр, объединенных на основе их общего назначения в реализации каждого этапа формирования диалогических навыков у детей [3].</w:t>
      </w:r>
    </w:p>
    <w:p w:rsidR="00131050" w:rsidRPr="00131050" w:rsidRDefault="00131050" w:rsidP="00131050">
      <w:pPr>
        <w:spacing w:before="20" w:after="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компьютерных игр для развития связной речи у дошкольников, безусловно, имеет ряд преимуществ. Приведем пример, отображение информации на экране компьютера в игровой форме привлекательно для ребенка, потому что такие игры вызывают у него яркие впечатления.</w:t>
      </w:r>
    </w:p>
    <w:p w:rsidR="00131050" w:rsidRPr="00131050" w:rsidRDefault="00131050" w:rsidP="00131050">
      <w:pPr>
        <w:spacing w:before="20" w:after="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 игры становятся захватывающими благодаря интеграции аудио- и видеозаписей, стимулируя непроизвольное внимание благодаря возможности отображения явлений и объектов в динамике. Кроме того, если ребенок правильно решает задачу игры, герои сказок и мультфильмов стимулируют его, повышают самооценку, что особенно важно для детей с низкой самооценкой.</w:t>
      </w:r>
    </w:p>
    <w:p w:rsidR="00131050" w:rsidRPr="00131050" w:rsidRDefault="00131050" w:rsidP="00131050">
      <w:pPr>
        <w:spacing w:before="20" w:after="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компьютерные игры не могут заменить традиционную детскую игру, так как они не удовлетворяют одну из главных потребностей дошкольника – потребность в межличностном общении со сверстниками. Конечно, существуют онлайн-игры, которые позволяют взаимодействовать со сверстниками и переносить человека в виртуальную реальность. Но это не реализация потребности, а своеобразная ее замена, потому что, во-первых, в компьютерных играх эмоциональная составляющая общения со сверстником несколько размыта и притуплена - выражение эмоций в игре может не отражать реального настроения игрока. Это означает, что игроки не получат должной обратной связи друг от друга. Во-вторых, в общении с помощью компьютерной игры абсолютно отсутствует невербальная составляющая (мимика, жесты, пантомимика и т.д.), которая существенно дополняет вербальную составляющую межличностного общения. В-третьих, онлайн-игры (в отличие от любительских игр, основным содержанием которых является совместная деятельность) основаны на параллельном взаимодействии игроков. Другими словами, онлайн-игра сравнима с "параллельной игрой", когда игроки находятся в общем игровом пространстве, но каждый предоставлен сам себе.</w:t>
      </w:r>
    </w:p>
    <w:p w:rsidR="00131050" w:rsidRPr="00131050" w:rsidRDefault="00131050" w:rsidP="00131050">
      <w:pPr>
        <w:spacing w:before="20" w:after="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компьютерных играх теряется богатство и разнообразие коммуникативных действий, необычайная эмоциональная насыщенность, нестандартные и беспорядочные коммуникативные действия[4].</w:t>
      </w:r>
    </w:p>
    <w:p w:rsidR="00131050" w:rsidRDefault="00131050" w:rsidP="00131050">
      <w:pPr>
        <w:spacing w:before="20" w:after="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Е. </w:t>
      </w:r>
      <w:proofErr w:type="spellStart"/>
      <w:r w:rsidRPr="0013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Кульпанович</w:t>
      </w:r>
      <w:proofErr w:type="spellEnd"/>
      <w:r w:rsidRPr="0013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отмечает, что мультимедийная презентация используется в педагогическом процессе детских садов как средство обучения, в котором интегрированы информационные объекты различных типов: звук, текст, </w:t>
      </w:r>
      <w:proofErr w:type="spellStart"/>
      <w:r w:rsidRPr="0013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слайка.Это</w:t>
      </w:r>
      <w:proofErr w:type="spellEnd"/>
      <w:r w:rsidRPr="0013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придает им развивающий характер, поскольку позволяет интегрировать различные виды искусства (анимацию, графику, музыку, дизайн), что позволяет создать образ, близкий к субкультуре современных детей.</w:t>
      </w:r>
    </w:p>
    <w:p w:rsidR="00131050" w:rsidRPr="00131050" w:rsidRDefault="00131050" w:rsidP="00131050">
      <w:pPr>
        <w:spacing w:before="20" w:after="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 современную методическую литературу, мы пришли к выводу: для того, чтобы заинтересовать детей, стимулировать их эмоциональный подъем, сделать процесс познания и обучения осознанным, традиционных методов обучения недостаточно. Необходимы нестандартные подходы, индивидуальные программы развития, новые инновационные технологии.</w:t>
      </w:r>
    </w:p>
    <w:p w:rsidR="00131050" w:rsidRPr="00131050" w:rsidRDefault="00131050" w:rsidP="00131050">
      <w:pPr>
        <w:spacing w:before="20" w:after="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современном мире компьютер, являясь самым современным инструментом обработки информации, может также служить мощным техническим средством обучения и играть роль незаменимого помощника в воспитании и общем психическом развитии ребенка [5].</w:t>
      </w:r>
    </w:p>
    <w:p w:rsidR="00131050" w:rsidRPr="00131050" w:rsidRDefault="00131050" w:rsidP="00131050">
      <w:pPr>
        <w:spacing w:before="20" w:after="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отмечают: чем раньше ребенок знакомится с ИКТ, тем меньше психологический барьер между ним и технологией, так как ребенок практически не боится перед этим. Почему? Да потому, что компьютер привлекателен для детей, как и любая новая игрушка, и поэтому в большинстве случаев они смотрят на него.</w:t>
      </w:r>
    </w:p>
    <w:p w:rsidR="00131050" w:rsidRPr="00131050" w:rsidRDefault="00131050" w:rsidP="00131050">
      <w:pPr>
        <w:spacing w:before="20" w:after="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дошкольников с компьютером начинается с компьютерных игр, тщательно подобранных с учетом возраста и образовательной направленности. В процессе действий с предметами и явлениями, отображаемыми на экране, у детей формируются гибкие, мобильные презентации и образы, которые служат основой для перехода от наглядно-действенного к наглядно-образному мышлению, а также формирования связной речи.</w:t>
      </w:r>
    </w:p>
    <w:p w:rsidR="00131050" w:rsidRPr="00131050" w:rsidRDefault="00131050" w:rsidP="00131050">
      <w:pPr>
        <w:spacing w:before="20" w:after="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важнейших функций компьютерных игр является образовательная. Обучение связной речи с помощью компьютера оказывает большее влияние на пересказ литературных произведений, самостоятельные детские сочинения развивают образность и выразительность речи, обогащают художественный и речевой опыт детей.</w:t>
      </w:r>
    </w:p>
    <w:p w:rsidR="00131050" w:rsidRPr="00131050" w:rsidRDefault="00131050" w:rsidP="00131050">
      <w:pPr>
        <w:spacing w:before="20" w:after="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более мотивированы к работе в классе из-за привлекательности компьютерных и мультимедийных эффектов. Движения, звук, анимация уже давно привлекают внимание детей.</w:t>
      </w:r>
    </w:p>
    <w:p w:rsidR="00131050" w:rsidRPr="00131050" w:rsidRDefault="00131050" w:rsidP="00131050">
      <w:pPr>
        <w:spacing w:before="20" w:after="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интегрированные занятия на занятиях по развитию речи с использованием ИКТ шаг за шагом помогают преодолеть сложный процесс формирования правильной, гармоничной речи дошкольников.</w:t>
      </w:r>
    </w:p>
    <w:p w:rsidR="00131050" w:rsidRPr="00131050" w:rsidRDefault="00131050" w:rsidP="00131050">
      <w:pPr>
        <w:spacing w:before="20" w:after="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внедрять современные информационные технологии в систему дидактики детского сада, то есть стремиться к органичному сочетанию традиционных компьютерных средств для развития личности ребенка. Тогда у каждого ребенка будет возможность полноценно и своевременно развиваться, овладевать необходимыми знаниями и навыками [6].</w:t>
      </w:r>
    </w:p>
    <w:p w:rsidR="00F42697" w:rsidRDefault="00131050" w:rsidP="00131050">
      <w:pPr>
        <w:spacing w:before="20" w:after="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результатом развития гармоничной речи дошкольников должно стать овладение основными формами устной речи, присущими взрослым. Исследования Т. И. </w:t>
      </w:r>
      <w:proofErr w:type="spellStart"/>
      <w:r w:rsidRPr="0013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Дороновой</w:t>
      </w:r>
      <w:proofErr w:type="spellEnd"/>
      <w:r w:rsidRPr="0013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 А. Тихеевой показывают, что умение связно говорить, осознавать речь и ее структуру возможно в процессе серьезной работы, при создании определенных условий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1050" w:rsidRPr="00F42697" w:rsidRDefault="00131050" w:rsidP="00131050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2697" w:rsidRDefault="00F42697" w:rsidP="00F42697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426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Библиографический список</w:t>
      </w:r>
    </w:p>
    <w:p w:rsidR="00F42697" w:rsidRPr="00F42697" w:rsidRDefault="00F42697" w:rsidP="00F42697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2697" w:rsidRPr="00F42697" w:rsidRDefault="00F42697" w:rsidP="00F426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t xml:space="preserve">1. </w:t>
      </w:r>
      <w:r w:rsidRPr="00F42697">
        <w:rPr>
          <w:sz w:val="28"/>
          <w:szCs w:val="28"/>
        </w:rPr>
        <w:t xml:space="preserve">Гаркуша Ю.Ф. </w:t>
      </w:r>
      <w:proofErr w:type="spellStart"/>
      <w:r w:rsidRPr="00F42697">
        <w:rPr>
          <w:sz w:val="28"/>
          <w:szCs w:val="28"/>
        </w:rPr>
        <w:t>Черлина</w:t>
      </w:r>
      <w:proofErr w:type="spellEnd"/>
      <w:r w:rsidRPr="00F42697">
        <w:rPr>
          <w:sz w:val="28"/>
          <w:szCs w:val="28"/>
        </w:rPr>
        <w:t xml:space="preserve"> Н.А. Новые информационные технологии в логопедической </w:t>
      </w:r>
      <w:r>
        <w:rPr>
          <w:sz w:val="28"/>
          <w:szCs w:val="28"/>
        </w:rPr>
        <w:t xml:space="preserve">работе. Журнал «Логопед» №2 2019 </w:t>
      </w:r>
      <w:r w:rsidRPr="00F42697">
        <w:rPr>
          <w:sz w:val="28"/>
          <w:szCs w:val="28"/>
        </w:rPr>
        <w:t>г.</w:t>
      </w:r>
    </w:p>
    <w:p w:rsidR="00F42697" w:rsidRPr="00F42697" w:rsidRDefault="00F42697" w:rsidP="00F426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697">
        <w:rPr>
          <w:sz w:val="28"/>
          <w:szCs w:val="28"/>
        </w:rPr>
        <w:t xml:space="preserve">  </w:t>
      </w:r>
      <w:r>
        <w:rPr>
          <w:sz w:val="28"/>
          <w:szCs w:val="28"/>
        </w:rPr>
        <w:t>2.</w:t>
      </w:r>
      <w:r w:rsidRPr="00F42697">
        <w:rPr>
          <w:sz w:val="28"/>
          <w:szCs w:val="28"/>
        </w:rPr>
        <w:t>Зайцева Л.А. Использование информационных компьютерных технологий в учебном процессе и проблемы его методического обеспечения. /</w:t>
      </w:r>
      <w:r>
        <w:rPr>
          <w:sz w:val="28"/>
          <w:szCs w:val="28"/>
        </w:rPr>
        <w:t>/ Интернет-журнал "</w:t>
      </w:r>
      <w:proofErr w:type="spellStart"/>
      <w:r>
        <w:rPr>
          <w:sz w:val="28"/>
          <w:szCs w:val="28"/>
        </w:rPr>
        <w:t>Эйдос</w:t>
      </w:r>
      <w:proofErr w:type="spellEnd"/>
      <w:r>
        <w:rPr>
          <w:sz w:val="28"/>
          <w:szCs w:val="28"/>
        </w:rPr>
        <w:t>". - 201</w:t>
      </w:r>
      <w:r w:rsidRPr="00F42697">
        <w:rPr>
          <w:sz w:val="28"/>
          <w:szCs w:val="28"/>
        </w:rPr>
        <w:t>6. - 1 сентября. http://www.eidos.ru/journal/2006/0901-5.htm</w:t>
      </w:r>
    </w:p>
    <w:p w:rsidR="00F42697" w:rsidRPr="00F42697" w:rsidRDefault="00F42697" w:rsidP="00F426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697">
        <w:rPr>
          <w:sz w:val="28"/>
          <w:szCs w:val="28"/>
        </w:rPr>
        <w:t xml:space="preserve">  </w:t>
      </w:r>
      <w:r>
        <w:rPr>
          <w:sz w:val="28"/>
          <w:szCs w:val="28"/>
        </w:rPr>
        <w:t>3.</w:t>
      </w:r>
      <w:r w:rsidRPr="00F42697">
        <w:rPr>
          <w:sz w:val="28"/>
          <w:szCs w:val="28"/>
        </w:rPr>
        <w:t>Иванова Е.В. Повышение ИКТ – компетентности педагогов. Журнал «Справочник старшего воспитателя дошкольного учреждения». №12 2009</w:t>
      </w:r>
    </w:p>
    <w:p w:rsidR="00F42697" w:rsidRPr="00F42697" w:rsidRDefault="00F42697" w:rsidP="00F426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697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Pr="00F42697">
        <w:rPr>
          <w:sz w:val="28"/>
          <w:szCs w:val="28"/>
        </w:rPr>
        <w:t xml:space="preserve">Использование информационных компьютерных технологий в учебном процессе и проблемы его методического обеспечения. – Интернет ресурс </w:t>
      </w:r>
      <w:r>
        <w:rPr>
          <w:sz w:val="28"/>
          <w:szCs w:val="28"/>
        </w:rPr>
        <w:t>http://www.eidos.ru/journal/2019</w:t>
      </w:r>
      <w:r w:rsidRPr="00F42697">
        <w:rPr>
          <w:sz w:val="28"/>
          <w:szCs w:val="28"/>
        </w:rPr>
        <w:t>/0901-5.htm</w:t>
      </w:r>
    </w:p>
    <w:p w:rsidR="00F42697" w:rsidRPr="00F42697" w:rsidRDefault="00F42697" w:rsidP="00F426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697">
        <w:rPr>
          <w:sz w:val="28"/>
          <w:szCs w:val="28"/>
        </w:rPr>
        <w:t xml:space="preserve">  </w:t>
      </w:r>
      <w:r>
        <w:rPr>
          <w:sz w:val="28"/>
          <w:szCs w:val="28"/>
        </w:rPr>
        <w:t>5.</w:t>
      </w:r>
      <w:r w:rsidRPr="00F42697">
        <w:rPr>
          <w:sz w:val="28"/>
          <w:szCs w:val="28"/>
        </w:rPr>
        <w:t>Королевская Т. К. Компьютерные интерактивные технологии и устная речь как средство коммуникации: достижения и поиски. //Дефектология. - 1998. - № 1.с.47-55.</w:t>
      </w:r>
    </w:p>
    <w:p w:rsidR="00F42697" w:rsidRPr="00F42697" w:rsidRDefault="00F42697" w:rsidP="00F426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697">
        <w:rPr>
          <w:sz w:val="28"/>
          <w:szCs w:val="28"/>
        </w:rPr>
        <w:t xml:space="preserve">  </w:t>
      </w:r>
      <w:r>
        <w:rPr>
          <w:sz w:val="28"/>
          <w:szCs w:val="28"/>
        </w:rPr>
        <w:t>6.</w:t>
      </w:r>
      <w:r w:rsidRPr="00F42697">
        <w:rPr>
          <w:sz w:val="28"/>
          <w:szCs w:val="28"/>
        </w:rPr>
        <w:t>Ковригина Л.В. Использование элементов ИКТ при подготовке учителей-логопедов к логопедической работе с детьми старшего дошкольного возраста// Фун</w:t>
      </w:r>
      <w:r>
        <w:rPr>
          <w:sz w:val="28"/>
          <w:szCs w:val="28"/>
        </w:rPr>
        <w:t>даментальные исследования. – 201</w:t>
      </w:r>
      <w:r w:rsidRPr="00F42697">
        <w:rPr>
          <w:sz w:val="28"/>
          <w:szCs w:val="28"/>
        </w:rPr>
        <w:t>8. – № 3 – С. 57-59.</w:t>
      </w:r>
    </w:p>
    <w:p w:rsidR="000F76FD" w:rsidRDefault="000F76FD"/>
    <w:sectPr w:rsidR="000F76FD" w:rsidSect="00F426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697"/>
    <w:rsid w:val="000F76FD"/>
    <w:rsid w:val="00131050"/>
    <w:rsid w:val="007D7F35"/>
    <w:rsid w:val="00CB5EAE"/>
    <w:rsid w:val="00F4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5E8A5-CACD-2A44-8BBC-51536730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 Users</dc:creator>
  <cp:lastModifiedBy>Гость</cp:lastModifiedBy>
  <cp:revision>2</cp:revision>
  <dcterms:created xsi:type="dcterms:W3CDTF">2022-03-08T09:17:00Z</dcterms:created>
  <dcterms:modified xsi:type="dcterms:W3CDTF">2022-03-08T09:17:00Z</dcterms:modified>
</cp:coreProperties>
</file>