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e9e3cd">
    <v:background id="_x0000_s1025" o:bwmode="white" o:targetscreensize="1024,768" filled="t" fillcolor="#e9e3cd"/>
  </w:background>
  <w:body>
    <w:p>
      <w:pPr>
        <w:jc w:val="center"/>
        <w:rPr>
          <w:caps/>
          <w:rFonts w:ascii="Gabriola" w:eastAsia="Gabriola" w:hAnsi="Gabriola"/>
          <w:b/>
          <w:bCs/>
          <w:sz w:val="50"/>
          <w:szCs w:val="50"/>
          <w:rtl w:val="off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textOutline w14:w="4495" w14:cap="flat" w14:cmpd="sng" w14:algn="ctr">
            <w14:noFill/>
            <w14:prstDash w14:val="solid"/>
            <w14:round/>
          </w14:textOutline>
          <w14:shadow w14:blurRad="69850" w14:dist="43180" w14:dir="5400000" w14:algn="none" w14:kx="0" w14:ky="0" w14:sx="0" w14:sy="0">
            <w14:srgbClr w14:val="000000">
              <w14:alpha w14:val="35000"/>
            </w14:srgbClr>
          </w14:shadow>
          <w14:reflection w14:blurRad="12700" w14:stPos="0" w14:stA="28000" w14:endA="0" w14:kx="0" w14:ky="0" w14:endPos="45000" w14:dist="1003" w14:dir="5400000" w14:sy="-100000" w14:sx="100000" w14:algn="bl" w14:fadeDir="5400000"/>
        </w:rPr>
      </w:pPr>
      <w:r>
        <w:rPr>
          <w:caps/>
          <w:rFonts w:ascii="Gabriola" w:eastAsia="Gabriola" w:hAnsi="Gabriola" w:hint="default"/>
          <w:b/>
          <w:bCs/>
          <w:sz w:val="50"/>
          <w:szCs w:val="50"/>
          <w:rtl w:val="off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textOutline w14:w="4495" w14:cap="flat" w14:cmpd="sng" w14:algn="ctr">
            <w14:noFill/>
            <w14:prstDash w14:val="solid"/>
            <w14:round/>
          </w14:textOutline>
          <w14:shadow w14:blurRad="69850" w14:dist="43180" w14:dir="5400000" w14:algn="none" w14:kx="0" w14:ky="0" w14:sx="0" w14:sy="0">
            <w14:srgbClr w14:val="000000">
              <w14:alpha w14:val="35000"/>
            </w14:srgbClr>
          </w14:shadow>
          <w14:reflection w14:blurRad="12700" w14:stPos="0" w14:stA="28000" w14:endA="0" w14:kx="0" w14:ky="0" w14:endPos="45000" w14:dist="1003" w14:dir="5400000" w14:sy="-100000" w14:sx="100000" w14:algn="bl" w14:fadeDir="5400000"/>
        </w:rPr>
        <w:t>Зачем   и  что почитать ребенку  3-4 ле</w:t>
      </w:r>
      <w:r>
        <w:rPr>
          <w:caps/>
          <w:rFonts w:ascii="Gabriola" w:eastAsia="Gabriola" w:hAnsi="Gabriola" w:hint="default"/>
          <w:b/>
          <w:bCs/>
          <w:i/>
          <w:iCs/>
          <w:sz w:val="50"/>
          <w:szCs w:val="50"/>
          <w:rtl w:val="off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textOutline w14:w="4495" w14:cap="flat" w14:cmpd="sng" w14:algn="ctr">
            <w14:noFill/>
            <w14:prstDash w14:val="solid"/>
            <w14:round/>
          </w14:textOutline>
          <w14:shadow w14:blurRad="69850" w14:dist="43180" w14:dir="5400000" w14:algn="none" w14:kx="0" w14:ky="0" w14:sx="0" w14:sy="0">
            <w14:srgbClr w14:val="000000">
              <w14:alpha w14:val="35000"/>
            </w14:srgbClr>
          </w14:shadow>
          <w14:reflection w14:blurRad="12700" w14:stPos="0" w14:stA="28000" w14:endA="0" w14:kx="0" w14:ky="0" w14:endPos="45000" w14:dist="1003" w14:dir="5400000" w14:sy="-100000" w14:sx="100000" w14:algn="bl" w14:fadeDir="5400000"/>
        </w:rPr>
        <w:t>т</w:t>
      </w:r>
      <w:r>
        <w:rPr>
          <w:caps/>
          <w:rFonts w:ascii="Gabriola" w:eastAsia="Gabriola" w:hAnsi="Gabriola" w:hint="default"/>
          <w:b/>
          <w:bCs/>
          <w:i/>
          <w:iCs/>
          <w:color w:val="307A83"/>
          <w:sz w:val="50"/>
          <w:szCs w:val="50"/>
          <w:rtl w:val="off"/>
          <w14:textOutline w14:w="4495" w14:cap="flat" w14:cmpd="sng" w14:algn="ctr">
            <w14:noFill/>
            <w14:prstDash w14:val="solid"/>
            <w14:round/>
          </w14:textOutline>
          <w14:shadow w14:blurRad="69850" w14:dist="43180" w14:dir="5400000" w14:algn="none" w14:kx="0" w14:ky="0" w14:sx="0" w14:sy="0">
            <w14:srgbClr w14:val="000000">
              <w14:alpha w14:val="35000"/>
            </w14:srgbClr>
          </w14:shadow>
          <w14:reflection w14:blurRad="12700" w14:stPos="0" w14:stA="28000" w14:endA="0" w14:kx="0" w14:ky="0" w14:endPos="45000" w14:dist="1003" w14:dir="5400000" w14:sy="-100000" w14:sx="100000" w14:algn="bl" w14:fadeDir="5400000"/>
        </w:rPr>
        <w:t xml:space="preserve"> на</w:t>
      </w:r>
      <w:r>
        <w:rPr>
          <w:caps/>
          <w:rFonts w:ascii="Gabriola" w:eastAsia="Gabriola" w:hAnsi="Gabriola" w:hint="default"/>
          <w:b/>
          <w:bCs/>
          <w:color w:val="307A83"/>
          <w:sz w:val="50"/>
          <w:szCs w:val="50"/>
          <w:rtl w:val="off"/>
          <w14:textOutline w14:w="4495" w14:cap="flat" w14:cmpd="sng" w14:algn="ctr">
            <w14:noFill/>
            <w14:prstDash w14:val="solid"/>
            <w14:round/>
          </w14:textOutline>
          <w14:shadow w14:blurRad="69850" w14:dist="43180" w14:dir="5400000" w14:algn="none" w14:kx="0" w14:ky="0" w14:sx="0" w14:sy="0">
            <w14:srgbClr w14:val="000000">
              <w14:alpha w14:val="35000"/>
            </w14:srgbClr>
          </w14:shadow>
          <w14:reflection w14:blurRad="12700" w14:stPos="0" w14:stA="28000" w14:endA="0" w14:kx="0" w14:ky="0" w14:endPos="45000" w14:dist="1003" w14:dir="5400000" w14:sy="-100000" w14:sx="100000" w14:algn="bl" w14:fadeDir="5400000"/>
        </w:rPr>
        <w:t xml:space="preserve"> са</w:t>
      </w:r>
      <w:r>
        <w:rPr>
          <w:caps/>
          <w:rFonts w:ascii="Gabriola" w:eastAsia="Gabriola" w:hAnsi="Gabriola" w:hint="default"/>
          <w:b/>
          <w:bCs/>
          <w:sz w:val="50"/>
          <w:szCs w:val="50"/>
          <w:rtl w:val="off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  <w14:textOutline w14:w="4495" w14:cap="flat" w14:cmpd="sng" w14:algn="ctr">
            <w14:noFill/>
            <w14:prstDash w14:val="solid"/>
            <w14:round/>
          </w14:textOutline>
          <w14:shadow w14:blurRad="69850" w14:dist="43180" w14:dir="5400000" w14:algn="none" w14:kx="0" w14:ky="0" w14:sx="0" w14:sy="0">
            <w14:srgbClr w14:val="000000">
              <w14:alpha w14:val="35000"/>
            </w14:srgbClr>
          </w14:shadow>
          <w14:reflection w14:blurRad="12700" w14:stPos="0" w14:stA="28000" w14:endA="0" w14:kx="0" w14:ky="0" w14:endPos="45000" w14:dist="1003" w14:dir="5400000" w14:sy="-100000" w14:sx="100000" w14:algn="bl" w14:fadeDir="5400000"/>
        </w:rPr>
        <w:t>моизоляции?</w:t>
      </w:r>
    </w:p>
    <w:p>
      <w:pPr>
        <w:jc w:val="center"/>
        <w:rPr>
          <w:caps w:val="off"/>
          <w:rFonts w:ascii="Times New Roman" w:eastAsia="Times New Roman" w:hAnsi="Times New Roman" w:cs="&quot;Helvetica Neue&quot;"/>
          <w:b w:val="0"/>
          <w:i w:val="0"/>
          <w:color w:val="FF0000"/>
          <w:sz w:val="28"/>
          <w:szCs w:val="28"/>
          <w:rtl w:val="off"/>
        </w:rPr>
      </w:pPr>
      <w:r>
        <w:rPr>
          <w:caps w:val="off"/>
          <w:rFonts w:ascii="Gabriola" w:eastAsia="Gabriola" w:hAnsi="Gabriola" w:cs="&quot;Helvetica Neue&quot;"/>
          <w:b w:val="0"/>
          <w:i w:val="0"/>
          <w:color w:val="E60000"/>
          <w:sz w:val="70"/>
          <w:szCs w:val="70"/>
          <w:rtl w:val="off"/>
        </w:rPr>
        <w:t xml:space="preserve"> Зачем  читать?            </w:t>
      </w:r>
      <w:r>
        <w:drawing>
          <wp:inline distT="0" distB="0" distL="180" distR="180">
            <wp:extent cx="1470660" cy="130302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030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aps w:val="off"/>
          <w:rFonts w:ascii="Gabriola" w:eastAsia="Gabriola" w:hAnsi="Gabriola" w:cs="&quot;Helvetica Neue&quot;"/>
          <w:b w:val="0"/>
          <w:i w:val="0"/>
          <w:color w:val="E60000"/>
          <w:sz w:val="70"/>
          <w:szCs w:val="70"/>
          <w:rtl w:val="off"/>
        </w:rPr>
        <w:t xml:space="preserve">    </w:t>
      </w:r>
    </w:p>
    <w:p>
      <w:pPr>
        <w:jc w:val="left"/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>Трудно представить себе дошкольное детство без книги.</w:t>
      </w:r>
      <w:r>
        <w:rPr>
          <w:caps w:val="off"/>
          <w:rFonts w:ascii="&quot;Helvetica Neue&quot;" w:eastAsia="&quot;Helvetica Neue&quot;" w:hAnsi="&quot;Helvetica Neue&quot;" w:cs="&quot;Helvetica Neue&quot;"/>
          <w:b w:val="0"/>
          <w:i/>
          <w:iCs/>
          <w:color w:val="4C89CC"/>
          <w:sz w:val="16"/>
          <w:szCs w:val="20"/>
        </w:rPr>
        <w:t> 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 xml:space="preserve"> Испытывая в процессе слушания произведения разнообразные чувства, ребенок делает и свой нравственный выбор: защищает добро и вместе с героем противостоит злу. Постепенно маленькому читателю открывается духовный мир человека, сложность человеческих взаимоотношений, нравственных понятий и принципов, которыми определяются поступки людей.</w:t>
      </w:r>
      <w:r>
        <w:rPr>
          <w:caps w:val="off"/>
          <w:rFonts w:ascii="&quot;Helvetica Neue&quot;" w:eastAsia="&quot;Helvetica Neue&quot;" w:hAnsi="&quot;Helvetica Neue&quot;" w:cs="&quot;Helvetica Neue&quot;"/>
          <w:b w:val="0"/>
          <w:i/>
          <w:iCs/>
          <w:color w:val="4C89CC"/>
          <w:sz w:val="16"/>
          <w:szCs w:val="20"/>
        </w:rPr>
        <w:t xml:space="preserve"> 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 xml:space="preserve">Сопереживание и содействие героям даёт возможность малышу представить события и поступки, в которых он непосредственно не участвовал, и тем самым обогатить свой жизненный и духовный опыт. Этот опыт становится для него личным, предопределяя его действия и поступки в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>дальнейшем.</w:t>
      </w:r>
    </w:p>
    <w:p>
      <w:pPr>
        <w:jc w:val="left"/>
        <w:spacing w:line="240"/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99307A"/>
          <w:sz w:val="26"/>
          <w:szCs w:val="26"/>
        </w:rPr>
        <w:t>Психологи считают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1A4449"/>
          <w:sz w:val="26"/>
          <w:szCs w:val="26"/>
        </w:rPr>
        <w:t>,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 xml:space="preserve"> что за первые три года ребенок усваивает колоссальный объём информации,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99307A"/>
          <w:sz w:val="26"/>
          <w:szCs w:val="26"/>
        </w:rPr>
        <w:t xml:space="preserve">его речь развивается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>настолько, что при помощи наводящих вопросов или иллюстраций он может пересказать прочитанный ему текст, умеет рассуждать и даже сам пытается «читать», т. т. е. берет в руки книгу и, воспроизведя знакомое произведение по памяти, «читает» его вслух.</w:t>
      </w:r>
    </w:p>
    <w:p>
      <w:pPr>
        <w:jc w:val="left"/>
        <w:rPr>
          <w:caps w:val="off"/>
          <w:rFonts w:ascii="Times New Roman" w:eastAsia="Times New Roman" w:hAnsi="Times New Roman" w:cs="&quot;Helvetica Neue&quot;"/>
          <w:b w:val="0"/>
          <w:i/>
          <w:iCs/>
          <w:color w:val="5F8C31"/>
          <w:sz w:val="26"/>
          <w:szCs w:val="30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5F8C31"/>
          <w:sz w:val="30"/>
          <w:szCs w:val="30"/>
        </w:rPr>
        <w:t>Цель домашнего чтения</w:t>
      </w:r>
      <w:r>
        <w:rPr>
          <w:caps w:val="off"/>
          <w:rFonts w:ascii="Times New Roman" w:eastAsia="Times New Roman" w:hAnsi="Times New Roman" w:cs="&quot;Helvetica Neue&quot;"/>
          <w:b/>
          <w:bCs/>
          <w:i/>
          <w:iCs/>
          <w:color w:val="5F8C31"/>
          <w:sz w:val="26"/>
          <w:szCs w:val="30"/>
        </w:rPr>
        <w:t> </w:t>
      </w:r>
      <w:r>
        <w:rPr>
          <w:caps w:val="off"/>
          <w:rFonts w:ascii="Times New Roman" w:eastAsia="Times New Roman" w:hAnsi="Times New Roman" w:cs="&quot;Helvetica Neue&quot;"/>
          <w:b/>
          <w:bCs/>
          <w:i/>
          <w:iCs/>
          <w:color w:val="4C89CC"/>
          <w:sz w:val="26"/>
          <w:szCs w:val="30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30"/>
        </w:rPr>
        <w:t xml:space="preserve">– не только вызвать у ребенка интерес к художественной литературе, которая помогает формировать нравственные чувства и оценки, развивает его воображение и эмоциональный мир, но и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5F8C31"/>
          <w:sz w:val="30"/>
          <w:szCs w:val="30"/>
        </w:rPr>
        <w:t>воспитать грамотного читателя, понимающего и любящего книгу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5F8C31"/>
          <w:sz w:val="26"/>
          <w:szCs w:val="30"/>
        </w:rPr>
        <w:t>.</w:t>
      </w:r>
    </w:p>
    <w:p>
      <w:pPr>
        <w:jc w:val="left"/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 xml:space="preserve">Очень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FF6666"/>
          <w:sz w:val="26"/>
          <w:szCs w:val="26"/>
        </w:rPr>
        <w:t>важно читать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FF6666"/>
          <w:sz w:val="26"/>
          <w:szCs w:val="26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 xml:space="preserve">как можно чаще - ежедневно по 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FF6666"/>
          <w:sz w:val="26"/>
          <w:szCs w:val="26"/>
        </w:rPr>
        <w:t>15 – 20 минут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FF6666"/>
          <w:sz w:val="26"/>
          <w:szCs w:val="26"/>
        </w:rPr>
        <w:t xml:space="preserve"> в день</w:t>
      </w: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>. При этом руководствуясь, прежде всего вкусом и пристрастиями ребенка и в тоже время, не делая его читателем только одной, пусть даже самой любимой, книги или произведения одного жанра, например сказок.</w:t>
      </w:r>
    </w:p>
    <w:p>
      <w:pPr>
        <w:jc w:val="left"/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/>
          <w:iCs/>
          <w:color w:val="4C89CC"/>
          <w:sz w:val="26"/>
          <w:szCs w:val="26"/>
        </w:rPr>
        <w:t xml:space="preserve"> Необходимо поощрять этот интерес, заучивая вместе с ребенком строчки из полюбившегося произведения, напоминая их время от времени, стараясь развить в нем образное мышление, чувство прекрасного. Вместе с тем необходимо помнить о том, что самостоятельно воссоздать в своем воображении картины услышанного в этом возрасте дети не способны, их творческое воображение развито слабо, образность речи не всегда понятна. Поэтому при чтении художественного произведения рассмотрите с детьми каждую иллюстрацию в книге относящуюся к сказке, стихотворению и т. д.</w:t>
      </w:r>
    </w:p>
    <w:p>
      <w:pPr>
        <w:jc w:val="left"/>
        <w:rPr>
          <w:rFonts w:ascii="Times New Roman" w:eastAsia="Times New Roman" w:hAnsi="Times New Roman"/>
          <w:i/>
          <w:iCs/>
          <w:color w:val="4C89CC"/>
          <w:sz w:val="26"/>
          <w:szCs w:val="26"/>
          <w:rtl w:val="off"/>
        </w:rPr>
      </w:pPr>
    </w:p>
    <w:p>
      <w:pPr>
        <w:jc w:val="left"/>
        <w:rPr>
          <w:rFonts w:ascii="Times New Roman" w:eastAsia="Times New Roman" w:hAnsi="Times New Roman"/>
          <w:i/>
          <w:iCs/>
          <w:color w:val="4C89CC"/>
          <w:sz w:val="26"/>
          <w:szCs w:val="26"/>
          <w:rtl w:val="off"/>
        </w:rPr>
      </w:pPr>
    </w:p>
    <w:p>
      <w:pPr>
        <w:jc w:val="left"/>
        <w:rPr>
          <w:rFonts w:ascii="Gabriola" w:eastAsia="Gabriola" w:hAnsi="Gabriola"/>
          <w:i/>
          <w:iCs/>
          <w:color w:val="6E2257"/>
          <w:sz w:val="70"/>
          <w:szCs w:val="70"/>
          <w:rtl w:val="off"/>
        </w:rPr>
      </w:pPr>
      <w:r>
        <w:rPr>
          <w:rFonts w:ascii="Gabriola" w:eastAsia="Gabriola" w:hAnsi="Gabriola" w:hint="default"/>
          <w:i/>
          <w:iCs/>
          <w:color w:val="6E2257"/>
          <w:sz w:val="60"/>
          <w:szCs w:val="60"/>
          <w:rtl w:val="off"/>
        </w:rPr>
        <w:t xml:space="preserve"> </w:t>
      </w:r>
      <w:r>
        <w:drawing>
          <wp:inline distT="0" distB="0" distL="180" distR="180">
            <wp:extent cx="2042160" cy="1630680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6306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Gabriola" w:eastAsia="Gabriola" w:hAnsi="Gabriola" w:hint="default"/>
          <w:i/>
          <w:iCs/>
          <w:color w:val="6E2257"/>
          <w:sz w:val="60"/>
          <w:szCs w:val="60"/>
          <w:rtl w:val="off"/>
        </w:rPr>
        <w:t xml:space="preserve"> </w:t>
      </w:r>
      <w:r>
        <w:rPr>
          <w:rFonts w:ascii="Gabriola" w:eastAsia="Gabriola" w:hAnsi="Gabriola" w:hint="default"/>
          <w:i/>
          <w:iCs/>
          <w:color w:val="6E2257"/>
          <w:sz w:val="70"/>
          <w:szCs w:val="70"/>
          <w:rtl w:val="off"/>
        </w:rPr>
        <w:t>Рекомендуем почитать:</w:t>
      </w:r>
    </w:p>
    <w:p>
      <w:pP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 xml:space="preserve">Дружков Юрий 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—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Приключения Карандаша и Самоделкина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(3,5 года – бестселлер!)</w:t>
      </w:r>
    </w:p>
    <w:p>
      <w:pPr>
        <w:jc w:val="left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  <w:rtl w:val="off"/>
        </w:rPr>
        <w:t>А</w:t>
      </w: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 xml:space="preserve">лександрова Г. 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Домовенок Кузя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jc w:val="left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Журавлева Е.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Фунтик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jc w:val="left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Иванов А.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Приключения Хомы и Суслика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Катаев В. 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Дудочка и кувшинчик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Цветик-семицветик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Козлов С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.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-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Ежик в тумане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Трям,здравствуйте!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В сладком морковном лесу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Удивительная бочка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Солнечный зайчик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Как львенок и черепаха пели песню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Курляндский А.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Приключения блудного попугая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Лебедева Г. 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Как Маша поссорилась с подушкой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Приключения огуречной лошадки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Румянцева И.</w:t>
      </w: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  <w:rtl w:val="off"/>
        </w:rPr>
        <w:t>-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Про маленького поросенка Плюха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Мамин-Сибиряк Д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. -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Серая Шейка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”,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Аленушкины сказки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Остер Г.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-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38 попугаев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Котенок по имени Гав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Пантелеев Л.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 -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Две лягушки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Пастернак Е.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-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Приключения игрушек в самой обыкновенной квартире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Пляцковский М. 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Большая пиратская книга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Дневник кузнечика Кузи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Толстой Л. 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Как мужик гусей делил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Два брата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Усачев А.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-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Лунные кошки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Оранжевый верблюд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Успенский Э.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-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Крокодил Гена и его друзья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Дядя Федор, пес и кот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Каникулы в Простоквашино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Про Веру и Анфису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</w:p>
    <w:p>
      <w:pPr>
        <w:spacing w:after="0"/>
        <w:rPr>
          <w:rFonts w:ascii="Times New Roman" w:eastAsia="Times New Roman" w:hAnsi="Times New Roman" w:hint="default"/>
          <w:b w:val="0"/>
          <w:i/>
          <w:iCs/>
          <w:sz w:val="26"/>
          <w:szCs w:val="26"/>
        </w:rPr>
      </w:pPr>
    </w:p>
    <w:p>
      <w:pPr>
        <w:spacing w:after="0"/>
        <w:rPr>
          <w:rFonts w:ascii="Times New Roman" w:eastAsia="Times New Roman" w:hAnsi="Times New Roman" w:hint="default"/>
          <w:i/>
          <w:iCs/>
          <w:color w:val="4C89CC"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6"/>
          <w:szCs w:val="26"/>
        </w:rPr>
        <w:t>Цыферов Г.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- 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Паровозик из Ромашково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Как Лягушонок искал папу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Маленький великанчик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Про слонёнка и медвежонка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 xml:space="preserve"> “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 xml:space="preserve"> Пароходик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”</w:t>
      </w:r>
      <w:r>
        <w:rPr>
          <w:rFonts w:ascii="Times New Roman" w:eastAsia="Times New Roman" w:hAnsi="Times New Roman" w:hint="default"/>
          <w:i/>
          <w:iCs/>
          <w:sz w:val="26"/>
          <w:szCs w:val="26"/>
        </w:rPr>
        <w:t> </w:t>
      </w:r>
    </w:p>
    <w:sectPr>
      <w:pgSz w:w="11906" w:h="16838"/>
      <w:pgMar w:top="567" w:right="613" w:bottom="851" w:left="1134" w:header="709" w:footer="709" w:gutter="0"/>
      <w:cols w:space="708"/>
      <w:docGrid w:linePitch="360"/>
      <w:pgBorders w:offsetFrom="text" w:zOrder="front">
        <w:top w:val="doubleWave" w:sz="2" w:space="1" w:color="auto"/>
        <w:left w:val="doubleWave" w:sz="2" w:space="4" w:color="auto"/>
        <w:bottom w:val="doubleWave" w:sz="2" w:space="1" w:color="auto"/>
        <w:right w:val="doubleWave" w:sz="2" w:space="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Gabriola">
    <w:panose1 w:val="04040605051002020D02"/>
    <w:notTrueType w:val="true"/>
    <w:sig w:usb0="E00002EF" w:usb1="5000204B" w:usb2="00000001" w:usb3="00000001" w:csb0="2000009F" w:csb1="00000001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Helvetica Neue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Huawei</cp:lastModifiedBy>
  <cp:revision>1</cp:revision>
  <dcterms:created xsi:type="dcterms:W3CDTF">2020-04-21T08:27:40Z</dcterms:created>
  <dcterms:modified xsi:type="dcterms:W3CDTF">2020-04-21T10:31:18Z</dcterms:modified>
  <cp:version>0900.0000.01</cp:version>
</cp:coreProperties>
</file>