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0"/>
        <w:jc w:val="both"/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Для успешного обучения детей математике не требуется дорогостоящее оборудование. Все, что нужно для занятий, — это предметы окружающей действительности, иллюстрации, модели, схемы, имеющийся в ДОУ дидактический материал как фабричного производства, так и собственного изготовления.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 xml:space="preserve">Занятия желательно проводить по подгруппам. Это способствует улучшению качества обучения и формированию творческой личности. Воспитатель сможет осуществлять индивидуальную работу при формировании групп детей разного уровня развития. Для детей, имеющих более высокий уровень развития, нагрузка (в виде дополнительного материала) </w:t>
      </w:r>
      <w:bookmarkStart w:id="0" w:name="_GoBack"/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увеличится. Детям с более низким уровнем развития воспитатель даст меньшую нагрузку.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 xml:space="preserve">Организация занятий предполагает различные варианты объединения детей. В </w:t>
      </w:r>
      <w:bookmarkEnd w:id="0"/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зависимости от поставленных целей они могут объединяться в пары, тройки, шестерки. Это поможет им активно включиться в коллективную игру, успешно выполнить творческие задания.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Занятия проводятся один раз в неделю. Исключение составляют дошкольные каникулы: последняя неделя декабря и первая неделя января.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Для закрепления математических знаний и умений не следует ограничиваться только занятиями. Создавать игровые математические ситуации можно и в свободное от занятий время.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Если программная задача сложна для усвоения детьми, нужно организовать игру, упражнения, ситуацию с данной задачей до занятия. Этим вы подготовите ребенка к усвоению программного материала.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Не все задачи математического раздела программы можно решить на занятиях. Некоторые из них лучше усвоятся во время проведения сюжетно-ролевых, дидактических игр или на прогулках.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Конспекты занятий из данного пособия не стоит копировать педагогам полностью. Вы можете брать или не брать конкретную игру, можете добавлять или убирать какие-либо упражнения. Ориентируйтесь на своих детей, на их способности. Что можно провести с одной аудиторией, то невозможно с другой.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AFC5CF"/>
          <w:spacing w:val="0"/>
          <w:sz w:val="18"/>
          <w:szCs w:val="18"/>
          <w:u w:val="none"/>
        </w:rPr>
      </w:pPr>
      <w:r>
        <w:rPr>
          <w:rFonts w:hint="default" w:ascii="Arial" w:hAnsi="Arial" w:eastAsia="Arial" w:cs="Arial"/>
          <w:i w:val="0"/>
          <w:iCs w:val="0"/>
          <w:caps w:val="0"/>
          <w:spacing w:val="0"/>
          <w:kern w:val="0"/>
          <w:sz w:val="19"/>
          <w:szCs w:val="19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spacing w:val="0"/>
          <w:kern w:val="0"/>
          <w:sz w:val="19"/>
          <w:szCs w:val="19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instrText xml:space="preserve"> HYPERLINK "http://an.yandex.ru/count/WsSejI_zO383xHe0v2rZiNBq1LD63mK0CWGnxMI9OG00000u_DGKG0n80c2C66W4S9I_eTA84O01uDsF18W1--pD3P01xhEcWzI0W802c07kiwQ3LB01vi6I1hW1gDgoc2F00GBO0TQGxvu1u07uyguUw0446PW2jDNq6A02wewi6Ba2ZExXbIRsyRFm0i-lXvOBmB5dxHo81Riza0MxFR05q0-u1T0Fm0MxFRm5u0Ls1AW61Ca6YXPhofEAQXEf1__TdBAFLGHSk0U01S07pfUkpe080f21XWZW2BM7bWo02Wh9CgeB4675UlJ_tG00GH16k4hGw0kxFV0B1fy6c0tKxJtW3OA2WO6023-AhQpJlDAYjHEW3fRP4F-xuxJxiPM2NBWF7e0GguRW7uWGpwkxZ0QG48_ryEgiYhz7Z804q13uYAzV-101vukNfmRW4Ow_xW7e4QoTnFdgYugMom7f4hGvQZn9Ii-sg1EcyxcO-VlesXRW4z0FW1GXY1IzjytddUUtbMIW5D0Fg1IxFT27_8i6w1I40j0Lq8VyYmRO5S6AzkoZZxpyO_2W5f3xoOi6g1Re1x0MxWN95j0MpDpUlW615uWN0PWNliMk9AWN2RWN2C0NjXBO5y24FUWN0Q0O1h0Osh2bZ0Qu607G627e607u69QXtS7tmQ6tvG606R3qkEBGlP6v88aP7Se60000002G6G6W6GIm6RWPmD8P4dbXOdDVSsLoTcLoBt8rE34jCk0P0UWPpGRm6O320u4Q___Rl2VCeGkG6e04c1hpf2gm6kJdYOkuzAtWRieQ93X5Dp12GJGuBJWrGaCjD3SrGIr1DaCrBK4nGKOnDaH5GZWnD_KQ0G0009WRww0ui1idk1i2qXiaH3GsC355DK8jCZKtHYqqDaKmBK92DKOjCJ8qGJH4HKCvGqD6WXmDOqD2EaL7OK9PP6PLD-aS0F0_W1t_VvaT0F0_eHrGq1JXM_Z0FwWT0QWU0IKWOGI6eWJ6A2Obgp1s46HJ3qAJHbnH0eNQ85wZfmyHaHUE0Bmj2_MTiRl1fmScbHxh7nhmiW2p6EW4GmehPOjx0IV2m9NvIkEL2Y2TokP017F77eX7jhQmbz7-RZkPHtdV1i7tl67yCF17rLg76CN39gLZE8uEFnqP2jyC~1" \t "https://ped-kopilka.ru/vospitateljam/zanjatija-s-detmi/starshaja-grupa-dou/_blank" </w:instrText>
      </w:r>
      <w:r>
        <w:rPr>
          <w:rFonts w:hint="default" w:ascii="Arial" w:hAnsi="Arial" w:eastAsia="Arial" w:cs="Arial"/>
          <w:i w:val="0"/>
          <w:iCs w:val="0"/>
          <w:caps w:val="0"/>
          <w:spacing w:val="0"/>
          <w:kern w:val="0"/>
          <w:sz w:val="19"/>
          <w:szCs w:val="19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fldChar w:fldCharType="separate"/>
      </w:r>
      <w:r>
        <w:rPr>
          <w:rFonts w:hint="default" w:ascii="Arial" w:hAnsi="Arial" w:eastAsia="Arial" w:cs="Arial"/>
          <w:i w:val="0"/>
          <w:iCs w:val="0"/>
          <w:caps w:val="0"/>
          <w:spacing w:val="0"/>
          <w:kern w:val="0"/>
          <w:sz w:val="19"/>
          <w:szCs w:val="19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fldChar w:fldCharType="end"/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Надеюсь, что данное пособие поможет вам в работе по формированию у детей математических способностей.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30" w:afterAutospacing="0" w:line="15" w:lineRule="atLeast"/>
        <w:ind w:left="0" w:right="0" w:firstLine="0"/>
        <w:rPr>
          <w:rFonts w:hint="default" w:ascii="Trebuchet MS" w:hAnsi="Trebuchet MS" w:eastAsia="Trebuchet MS" w:cs="Trebuchet MS"/>
          <w:b/>
          <w:bCs/>
          <w:i w:val="0"/>
          <w:iCs w:val="0"/>
          <w:caps w:val="0"/>
          <w:color w:val="601802"/>
          <w:spacing w:val="0"/>
          <w:sz w:val="28"/>
          <w:szCs w:val="28"/>
        </w:rPr>
      </w:pPr>
      <w:r>
        <w:rPr>
          <w:rFonts w:hint="default" w:ascii="Trebuchet MS" w:hAnsi="Trebuchet MS" w:eastAsia="Trebuchet MS" w:cs="Trebuchet MS"/>
          <w:b/>
          <w:bCs/>
          <w:i w:val="0"/>
          <w:iCs w:val="0"/>
          <w:caps w:val="0"/>
          <w:color w:val="601802"/>
          <w:spacing w:val="0"/>
          <w:sz w:val="28"/>
          <w:szCs w:val="28"/>
          <w:bdr w:val="none" w:color="auto" w:sz="0" w:space="0"/>
          <w:shd w:val="clear" w:fill="FFFFFF"/>
        </w:rPr>
        <w:t>Задачи математического развития детей шестого года жизни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Style w:val="8"/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Свойства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1. Сформировать представления: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• о длине предмета;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• ширине предмета;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• высоте предмета;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• геометрических фигурах: круг, овал, треугольник, прямоугольник, квадрат;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• геометрических телах: шар, куб, цилиндр.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2. Дать представление: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• о весе предмета;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• об объеме, глубине;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• о вершинах, углах, сторонах геометрических фигур;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• о понятиях «четырехугольник», «треугольник».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3. Учить классифицировать геометрические фигуры, изменять принцип классификации.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Style w:val="8"/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Отношения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1. Учить: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• упорядочивать предметы по количеству, размеру, весу и т.д.;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• видеть отношения между числами;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• определять свое местонахождение среди объектов окружения;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• ориентироваться в пространстве.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2. Сформировать представление: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• об отношениях целого и части при делении предмета на несколько частей;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• о плане как уменьшенном смоделированном отношении между предметами в пространстве.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3. Закрепить знания о временных отношениях: сутки, неделя, месяц.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Style w:val="8"/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Числа и цифры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1. Закрепить: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• количественный счет предметов в пределах первого десятка;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• порядковый счет предметов в пределах первого десятка;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• знание цифр от 0 до 9;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• знания о составе числа из единиц;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• знания о монетах.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2. Дать представление о числе как результате измерения длины, веса, времени.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3. Учить устанавливать связи и зависимости между числами (больше, меньше, равно).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Style w:val="8"/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Сохранение количества, величины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Дать представление: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• о неизменности числа в результате изменения способа размещения предметов в пространстве;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• о неизменности объема в результате осуществленного действия переливания;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• о неизменности веса в результате осуществленного действия перекладывания;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• об изменении величины в зависимости от добавления или уменьшения объема;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• об изменении величины в зависимости от добавления или уменьшения количества.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</w:rPr>
      </w:pPr>
    </w:p>
    <w:p/>
    <w:sectPr>
      <w:footnotePr>
        <w:numFmt w:val="decimal"/>
      </w:footnotePr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paperSrc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autoHyphenation/>
  <w:drawingGridHorizontalSpacing w:val="283"/>
  <w:drawingGridVerticalSpacing w:val="283"/>
  <w:displayHorizontalDrawingGridEvery w:val="1"/>
  <w:displayVerticalDrawingGridEvery w:val="1"/>
  <w:doNotShadeFormData w:val="1"/>
  <w:noPunctuationKerning w:val="1"/>
  <w:endnotePr>
    <w:numFmt w:val="decimal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703F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qFormat="1" w:unhideWhenUsed="0" w:uiPriority="35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unhideWhenUsed="0" w:uiPriority="0" w:semiHidden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nhideWhenUsed="0" w:uiPriority="99" w:semiHidden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SimSun" w:cs="Times New Roman"/>
      <w:kern w:val="1"/>
      <w:sz w:val="20"/>
      <w:szCs w:val="20"/>
      <w:lang w:val="ru-RU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3">
    <w:name w:val="heading 2"/>
    <w:basedOn w:val="2"/>
    <w:next w:val="1"/>
    <w:qFormat/>
    <w:uiPriority w:val="0"/>
    <w:pPr>
      <w:outlineLvl w:val="1"/>
    </w:pPr>
    <w:rPr>
      <w:sz w:val="32"/>
      <w:szCs w:val="32"/>
    </w:rPr>
  </w:style>
  <w:style w:type="paragraph" w:styleId="4">
    <w:name w:val="heading 3"/>
    <w:basedOn w:val="3"/>
    <w:next w:val="1"/>
    <w:qFormat/>
    <w:uiPriority w:val="0"/>
    <w:pPr>
      <w:outlineLvl w:val="2"/>
    </w:pPr>
    <w:rPr>
      <w:sz w:val="28"/>
      <w:szCs w:val="28"/>
    </w:rPr>
  </w:style>
  <w:style w:type="character" w:default="1" w:styleId="5">
    <w:name w:val="Default Paragraph Font"/>
    <w:uiPriority w:val="0"/>
  </w:style>
  <w:style w:type="table" w:default="1" w:styleId="6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(Web)"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8">
    <w:name w:val="Strong"/>
    <w:basedOn w:val="5"/>
    <w:qFormat/>
    <w:uiPriority w:val="22"/>
    <w:rPr>
      <w:b/>
      <w:bCs/>
    </w:rPr>
  </w:style>
  <w:style w:type="table" w:customStyle="1" w:styleId="9">
    <w:name w:val="Обычная таблица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Office_11.2.0.10351_F1E327BC-269C-435d-A152-05C5408002CA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2021-10-03T16:50:00Z</dcterms:created>
  <dc:creator>дима</dc:creator>
  <cp:lastModifiedBy>дима</cp:lastModifiedBy>
  <dcterms:modified xsi:type="dcterms:W3CDTF">2021-11-08T18:06:01Z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2677766307BE4A1C84C7A2842C4C0DEA</vt:lpwstr>
  </property>
</Properties>
</file>