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png" ContentType="image/png"/>
  <Override PartName="/word/media/image6.jpeg" ContentType="image/jpeg"/>
  <Override PartName="/word/media/image5.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ind w:firstLine="708"/>
        <w:jc w:val="both"/>
        <w:rPr>
          <w:rFonts w:ascii="Times New Roman" w:hAnsi="Times New Roman" w:cs="Times New Roman"/>
          <w:sz w:val="28"/>
          <w:szCs w:val="28"/>
        </w:rPr>
      </w:pPr>
      <w:r>
        <w:rPr>
          <w:rFonts w:cs="Times New Roman" w:ascii="Times New Roman" w:hAnsi="Times New Roman"/>
          <w:sz w:val="28"/>
          <w:szCs w:val="28"/>
        </w:rPr>
        <w:t>Для любого ребенка игра – способ познания мира и своего места в этом мире. Именно в игре ребенок растет и развивается как личность, приобретает навыки общения и поведения в обществе.</w:t>
      </w:r>
    </w:p>
    <w:p>
      <w:pPr>
        <w:pStyle w:val="Normal"/>
        <w:spacing w:before="0" w:after="0"/>
        <w:ind w:firstLine="708"/>
        <w:jc w:val="both"/>
        <w:rPr>
          <w:rFonts w:ascii="Times New Roman" w:hAnsi="Times New Roman" w:cs="Times New Roman"/>
          <w:sz w:val="28"/>
          <w:szCs w:val="28"/>
        </w:rPr>
      </w:pPr>
      <w:r>
        <w:rPr>
          <w:rFonts w:cs="Times New Roman" w:ascii="Times New Roman" w:hAnsi="Times New Roman"/>
          <w:sz w:val="28"/>
          <w:szCs w:val="28"/>
        </w:rPr>
        <w:t>Игра не только обучает, но и позволяет маленькому ребенку в доступной форме разобраться со многими психологическими и житейскими проблемами, которые постоянно встают у него на пути. И с самых ранних лет жизни надо ставить ребенка в такие условия, чтобы он как можно больше играл. И задача взрослых не только не мешать играм ребенка, но и создавать развивающую игровую среду, учить ребенка играть в самые разные игры.</w:t>
      </w:r>
    </w:p>
    <w:p>
      <w:pPr>
        <w:pStyle w:val="Normal"/>
        <w:spacing w:before="0" w:after="0"/>
        <w:jc w:val="both"/>
        <w:rPr>
          <w:rFonts w:ascii="Times New Roman" w:hAnsi="Times New Roman" w:cs="Times New Roman"/>
          <w:sz w:val="28"/>
          <w:szCs w:val="28"/>
        </w:rPr>
      </w:pPr>
      <w:r>
        <mc:AlternateContent>
          <mc:Choice Requires="wps">
            <w:drawing>
              <wp:anchor behindDoc="0" distT="0" distB="0" distL="113665" distR="114300" simplePos="0" locked="0" layoutInCell="0" allowOverlap="1" relativeHeight="2" wp14:anchorId="79A3B6F7">
                <wp:simplePos x="0" y="0"/>
                <wp:positionH relativeFrom="margin">
                  <wp:posOffset>4290060</wp:posOffset>
                </wp:positionH>
                <wp:positionV relativeFrom="margin">
                  <wp:posOffset>2785110</wp:posOffset>
                </wp:positionV>
                <wp:extent cx="1905635" cy="1429385"/>
                <wp:effectExtent l="133350" t="114300" r="152400" b="171450"/>
                <wp:wrapSquare wrapText="bothSides"/>
                <wp:docPr id="1" name="Рисунок 1" descr="C:\Users\DC15\Desktop\Шакало А. Ю\консультации по творческой группе\L3mepxJjI4g.jpg"/>
                <a:graphic xmlns:a="http://schemas.openxmlformats.org/drawingml/2006/main">
                  <a:graphicData uri="http://schemas.openxmlformats.org/drawingml/2006/picture">
                    <pic:pic xmlns:pic="http://schemas.openxmlformats.org/drawingml/2006/picture">
                      <pic:nvPicPr>
                        <pic:cNvPr id="0" name="Рисунок 1" descr="C:\Users\DC15\Desktop\Шакало А. Ю\консультации по творческой группе\L3mepxJjI4g.jpg"/>
                        <pic:cNvPicPr/>
                      </pic:nvPicPr>
                      <pic:blipFill>
                        <a:blip r:embed="rId2"/>
                        <a:stretch/>
                      </pic:blipFill>
                      <pic:spPr>
                        <a:xfrm>
                          <a:off x="0" y="0"/>
                          <a:ext cx="1905120" cy="1428840"/>
                        </a:xfrm>
                        <a:prstGeom prst="rect">
                          <a:avLst/>
                        </a:prstGeom>
                        <a:ln cap="sq" w="88900">
                          <a:solidFill>
                            <a:schemeClr val="accent1"/>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337.8pt;margin-top:219.3pt;width:149.95pt;height:112.45pt;v-text-anchor:middle;mso-position-horizontal-relative:margin;mso-position-vertical-relative:margin" wp14:anchorId="79A3B6F7" type="shapetype_75">
                <v:imagedata r:id="rId3" o:detectmouseclick="t"/>
                <w10:wrap type="none"/>
                <v:stroke color="#4f81bd" weight="88920" joinstyle="miter" endcap="square"/>
                <v:shadow on="t" obscured="f" color="black"/>
              </v:shape>
            </w:pict>
          </mc:Fallback>
        </mc:AlternateContent>
      </w:r>
      <w:r>
        <w:rPr>
          <w:rFonts w:cs="Times New Roman" w:ascii="Times New Roman" w:hAnsi="Times New Roman"/>
          <w:sz w:val="28"/>
          <w:szCs w:val="28"/>
        </w:rPr>
        <w:t xml:space="preserve">Уважаемые родители! Мы предлагаем вам игры, сделанные своими руками, которые можно изготовить в домашних условиях и использовать их  как обучающее или коррекционное средство. </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«РАЗНОЦВЕТНЫЕ СТАКАНЧИКИ»</w:t>
      </w:r>
    </w:p>
    <w:p>
      <w:pPr>
        <w:pStyle w:val="Normal"/>
        <w:spacing w:before="0" w:after="0"/>
        <w:jc w:val="both"/>
        <w:rPr>
          <w:rFonts w:ascii="Times New Roman" w:hAnsi="Times New Roman" w:cs="Times New Roman"/>
          <w:sz w:val="28"/>
          <w:szCs w:val="28"/>
        </w:rPr>
      </w:pPr>
      <w:r>
        <w:rPr>
          <w:rFonts w:cs="Times New Roman" w:ascii="Times New Roman" w:hAnsi="Times New Roman"/>
          <w:b/>
          <w:sz w:val="28"/>
          <w:szCs w:val="28"/>
        </w:rPr>
        <w:t xml:space="preserve">Цель: </w:t>
      </w:r>
      <w:r>
        <w:rPr>
          <w:rFonts w:cs="Times New Roman" w:ascii="Times New Roman" w:hAnsi="Times New Roman"/>
          <w:sz w:val="28"/>
          <w:szCs w:val="28"/>
        </w:rPr>
        <w:t>Учить узнавать, называть и различать цвета.</w:t>
      </w:r>
    </w:p>
    <w:p>
      <w:pPr>
        <w:pStyle w:val="Normal"/>
        <w:spacing w:before="0" w:after="0"/>
        <w:jc w:val="both"/>
        <w:rPr>
          <w:rFonts w:ascii="Times New Roman" w:hAnsi="Times New Roman" w:cs="Times New Roman"/>
          <w:b/>
          <w:b/>
          <w:sz w:val="28"/>
          <w:szCs w:val="28"/>
        </w:rPr>
      </w:pPr>
      <w:r>
        <w:rPr>
          <w:rFonts w:cs="Times New Roman" w:ascii="Times New Roman" w:hAnsi="Times New Roman"/>
          <w:b/>
          <w:sz w:val="28"/>
          <w:szCs w:val="28"/>
        </w:rPr>
        <w:t>Описание игры:</w:t>
      </w:r>
    </w:p>
    <w:p>
      <w:pPr>
        <w:pStyle w:val="Normal"/>
        <w:spacing w:before="0" w:after="0"/>
        <w:ind w:firstLine="708"/>
        <w:jc w:val="both"/>
        <w:rPr>
          <w:rFonts w:ascii="Times New Roman" w:hAnsi="Times New Roman" w:cs="Times New Roman"/>
          <w:sz w:val="28"/>
          <w:szCs w:val="28"/>
        </w:rPr>
      </w:pPr>
      <w:r>
        <w:rPr>
          <w:rFonts w:cs="Times New Roman" w:ascii="Times New Roman" w:hAnsi="Times New Roman"/>
          <w:sz w:val="28"/>
          <w:szCs w:val="28"/>
        </w:rPr>
        <w:t>Необходимо разложить пуговки по цвету, т. е. соотнести цвет пуговки с таким же по цвету стаканчиком.</w:t>
      </w:r>
    </w:p>
    <w:p>
      <w:pPr>
        <w:pStyle w:val="Normal"/>
        <w:spacing w:before="0" w:after="0"/>
        <w:ind w:firstLine="708"/>
        <w:jc w:val="both"/>
        <w:rPr>
          <w:rFonts w:ascii="Times New Roman" w:hAnsi="Times New Roman" w:cs="Times New Roman"/>
          <w:sz w:val="28"/>
          <w:szCs w:val="28"/>
        </w:rPr>
      </w:pPr>
      <w:r>
        <w:rPr>
          <w:rFonts w:cs="Times New Roman" w:ascii="Times New Roman" w:hAnsi="Times New Roman"/>
          <w:sz w:val="28"/>
          <w:szCs w:val="28"/>
        </w:rPr>
        <w:t>В домашних условиях это могут быть также цветные тарелки, баночки и т. д., вместо пуговок можно также использовать счетные палочки, трубочки.</w:t>
      </w:r>
    </w:p>
    <w:p>
      <w:pPr>
        <w:pStyle w:val="Normal"/>
        <w:spacing w:before="0" w:after="0"/>
        <w:ind w:firstLine="708"/>
        <w:jc w:val="both"/>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114300" distR="114300" simplePos="0" locked="0" layoutInCell="0" allowOverlap="1" relativeHeight="3" wp14:anchorId="25A4F9C6">
                <wp:simplePos x="0" y="0"/>
                <wp:positionH relativeFrom="margin">
                  <wp:posOffset>14605</wp:posOffset>
                </wp:positionH>
                <wp:positionV relativeFrom="margin">
                  <wp:posOffset>5061585</wp:posOffset>
                </wp:positionV>
                <wp:extent cx="2084070" cy="1562735"/>
                <wp:effectExtent l="133350" t="95250" r="145415" b="171450"/>
                <wp:wrapSquare wrapText="bothSides"/>
                <wp:docPr id="2" name="Рисунок 2" descr="C:\Users\DC15\Desktop\Шакало А. Ю\консультации по творческой группе\wnsbKX9c_gU.jpg"/>
                <a:graphic xmlns:a="http://schemas.openxmlformats.org/drawingml/2006/main">
                  <a:graphicData uri="http://schemas.openxmlformats.org/drawingml/2006/picture">
                    <pic:pic xmlns:pic="http://schemas.openxmlformats.org/drawingml/2006/picture">
                      <pic:nvPicPr>
                        <pic:cNvPr id="1" name="Рисунок 2" descr="C:\Users\DC15\Desktop\Шакало А. Ю\консультации по творческой группе\wnsbKX9c_gU.jpg"/>
                        <pic:cNvPicPr/>
                      </pic:nvPicPr>
                      <pic:blipFill>
                        <a:blip r:embed="rId4"/>
                        <a:stretch/>
                      </pic:blipFill>
                      <pic:spPr>
                        <a:xfrm flipH="1" rot="10800000">
                          <a:off x="0" y="0"/>
                          <a:ext cx="2083320" cy="1562040"/>
                        </a:xfrm>
                        <a:prstGeom prst="rect">
                          <a:avLst/>
                        </a:prstGeom>
                        <a:ln cap="sq" w="88900">
                          <a:solidFill>
                            <a:schemeClr val="accent1"/>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2" stroked="t" style="position:absolute;margin-left:1.15pt;margin-top:398.55pt;width:164pt;height:122.95pt;v-text-anchor:middle;rotation:180;mso-position-horizontal-relative:margin;mso-position-vertical-relative:margin" wp14:anchorId="25A4F9C6" type="shapetype_75">
                <v:imagedata r:id="rId5" o:detectmouseclick="t"/>
                <w10:wrap type="none"/>
                <v:stroke color="#4f81bd" weight="88920" joinstyle="miter" endcap="square"/>
                <v:shadow on="t" obscured="f" color="black"/>
              </v:shape>
            </w:pict>
          </mc:Fallback>
        </mc:AlternateContent>
      </w:r>
    </w:p>
    <w:p>
      <w:pPr>
        <w:pStyle w:val="Normal"/>
        <w:spacing w:before="0" w:after="0"/>
        <w:ind w:firstLine="708"/>
        <w:jc w:val="center"/>
        <w:rPr>
          <w:rFonts w:ascii="Times New Roman" w:hAnsi="Times New Roman" w:cs="Times New Roman"/>
          <w:sz w:val="28"/>
          <w:szCs w:val="28"/>
        </w:rPr>
      </w:pPr>
      <w:r>
        <w:rPr>
          <w:rFonts w:cs="Times New Roman" w:ascii="Times New Roman" w:hAnsi="Times New Roman"/>
          <w:b/>
          <w:sz w:val="28"/>
          <w:szCs w:val="28"/>
        </w:rPr>
        <w:t>«ВОЛШЕБНЫЕ МЕШОЧКИ»</w:t>
      </w:r>
    </w:p>
    <w:p>
      <w:pPr>
        <w:pStyle w:val="Normal"/>
        <w:spacing w:before="0" w:after="0"/>
        <w:ind w:firstLine="708"/>
        <w:jc w:val="center"/>
        <w:rPr>
          <w:rFonts w:ascii="Times New Roman" w:hAnsi="Times New Roman" w:cs="Times New Roman"/>
          <w:sz w:val="28"/>
          <w:szCs w:val="28"/>
        </w:rPr>
      </w:pPr>
      <w:r>
        <w:rPr>
          <w:rFonts w:cs="Times New Roman" w:ascii="Times New Roman" w:hAnsi="Times New Roman"/>
          <w:sz w:val="28"/>
          <w:szCs w:val="28"/>
        </w:rPr>
        <w:t>(тактильные мешочки)</w:t>
      </w:r>
    </w:p>
    <w:p>
      <w:pPr>
        <w:pStyle w:val="Normal"/>
        <w:spacing w:before="0" w:after="0"/>
        <w:jc w:val="both"/>
        <w:rPr>
          <w:rFonts w:ascii="Times New Roman" w:hAnsi="Times New Roman" w:cs="Times New Roman"/>
          <w:sz w:val="28"/>
          <w:szCs w:val="28"/>
        </w:rPr>
      </w:pPr>
      <w:r>
        <w:rPr>
          <w:rFonts w:cs="Times New Roman" w:ascii="Times New Roman" w:hAnsi="Times New Roman"/>
          <w:b/>
          <w:sz w:val="28"/>
          <w:szCs w:val="28"/>
        </w:rPr>
        <w:t>Цель:</w:t>
      </w:r>
      <w:r>
        <w:rPr>
          <w:rFonts w:cs="Times New Roman" w:ascii="Times New Roman" w:hAnsi="Times New Roman"/>
          <w:sz w:val="28"/>
          <w:szCs w:val="28"/>
        </w:rPr>
        <w:t xml:space="preserve"> развитие мелкой моторики.</w:t>
      </w:r>
    </w:p>
    <w:p>
      <w:pPr>
        <w:pStyle w:val="Normal"/>
        <w:spacing w:before="0" w:after="0"/>
        <w:jc w:val="both"/>
        <w:rPr>
          <w:rFonts w:ascii="Times New Roman" w:hAnsi="Times New Roman" w:cs="Times New Roman"/>
          <w:b/>
          <w:b/>
          <w:sz w:val="28"/>
          <w:szCs w:val="28"/>
        </w:rPr>
      </w:pPr>
      <w:r>
        <w:rPr>
          <w:rFonts w:cs="Times New Roman" w:ascii="Times New Roman" w:hAnsi="Times New Roman"/>
          <w:b/>
          <w:sz w:val="28"/>
          <w:szCs w:val="28"/>
        </w:rPr>
        <w:t>Описание игры:</w:t>
      </w:r>
    </w:p>
    <w:p>
      <w:pPr>
        <w:pStyle w:val="Normal"/>
        <w:spacing w:before="0" w:after="0"/>
        <w:ind w:firstLine="708"/>
        <w:jc w:val="both"/>
        <w:rPr>
          <w:rFonts w:ascii="Times New Roman" w:hAnsi="Times New Roman" w:cs="Times New Roman"/>
          <w:sz w:val="28"/>
          <w:szCs w:val="28"/>
        </w:rPr>
      </w:pPr>
      <w:r>
        <w:rPr>
          <w:rFonts w:cs="Times New Roman" w:ascii="Times New Roman" w:hAnsi="Times New Roman"/>
          <w:sz w:val="28"/>
          <w:szCs w:val="28"/>
        </w:rPr>
        <w:t>Шьется мешочек и наполняется разнообразной крупой (гречкой, горохом, фасолью) и другими мелкими предметами (бусинами, пуговицами, монеты и т. д.).  Причем чем меньше возраст ребенка - тем мельче наполнитель.</w:t>
      </w:r>
    </w:p>
    <w:p>
      <w:pPr>
        <w:pStyle w:val="Normal"/>
        <w:spacing w:before="0" w:after="0"/>
        <w:jc w:val="both"/>
        <w:rPr>
          <w:rFonts w:ascii="Times New Roman" w:hAnsi="Times New Roman" w:cs="Times New Roman"/>
          <w:b/>
          <w:b/>
          <w:sz w:val="28"/>
          <w:szCs w:val="28"/>
        </w:rPr>
      </w:pPr>
      <w:r>
        <w:rPr>
          <w:rFonts w:cs="Times New Roman" w:ascii="Times New Roman" w:hAnsi="Times New Roman"/>
          <w:b/>
          <w:sz w:val="28"/>
          <w:szCs w:val="28"/>
        </w:rPr>
        <w:t>Что ты можем делать с этими мешочками?</w:t>
      </w:r>
    </w:p>
    <w:p>
      <w:pPr>
        <w:pStyle w:val="ListParagraph"/>
        <w:numPr>
          <w:ilvl w:val="0"/>
          <w:numId w:val="1"/>
        </w:numPr>
        <w:spacing w:before="0" w:after="0"/>
        <w:contextualSpacing/>
        <w:jc w:val="both"/>
        <w:rPr>
          <w:rFonts w:ascii="Times New Roman" w:hAnsi="Times New Roman" w:cs="Times New Roman"/>
          <w:sz w:val="28"/>
          <w:szCs w:val="28"/>
        </w:rPr>
      </w:pPr>
      <w:r>
        <w:rPr>
          <w:rFonts w:cs="Times New Roman" w:ascii="Times New Roman" w:hAnsi="Times New Roman"/>
          <w:sz w:val="28"/>
          <w:szCs w:val="28"/>
        </w:rPr>
        <w:t>просто перебираем их в руках,</w:t>
      </w:r>
    </w:p>
    <w:p>
      <w:pPr>
        <w:pStyle w:val="ListParagraph"/>
        <w:numPr>
          <w:ilvl w:val="0"/>
          <w:numId w:val="1"/>
        </w:numPr>
        <w:spacing w:before="0" w:after="0"/>
        <w:contextualSpacing/>
        <w:jc w:val="both"/>
        <w:rPr>
          <w:rFonts w:ascii="Times New Roman" w:hAnsi="Times New Roman" w:cs="Times New Roman"/>
          <w:sz w:val="28"/>
          <w:szCs w:val="28"/>
        </w:rPr>
      </w:pPr>
      <w:r>
        <w:rPr>
          <w:rFonts w:cs="Times New Roman" w:ascii="Times New Roman" w:hAnsi="Times New Roman"/>
          <w:sz w:val="28"/>
          <w:szCs w:val="28"/>
        </w:rPr>
        <w:t>даем малышу мешочек с рисом, например. Говорим – там лежит рис. Показываем рис на тарелочке, даем потрогать и так же даем потрогать рис в мешочке. Делаем это упражнение с каждой крупой,</w:t>
      </w:r>
    </w:p>
    <w:p>
      <w:pPr>
        <w:pStyle w:val="ListParagraph"/>
        <w:numPr>
          <w:ilvl w:val="0"/>
          <w:numId w:val="1"/>
        </w:numPr>
        <w:spacing w:before="0" w:after="0"/>
        <w:contextualSpacing/>
        <w:jc w:val="both"/>
        <w:rPr>
          <w:rFonts w:ascii="Times New Roman" w:hAnsi="Times New Roman" w:cs="Times New Roman"/>
          <w:sz w:val="28"/>
          <w:szCs w:val="28"/>
        </w:rPr>
      </w:pPr>
      <w:r>
        <w:rPr>
          <w:rFonts w:cs="Times New Roman" w:ascii="Times New Roman" w:hAnsi="Times New Roman"/>
          <w:sz w:val="28"/>
          <w:szCs w:val="28"/>
        </w:rPr>
        <w:t>просим ребенка найти мешочек с рисом, фасолью и т. д. Пусть малыш трогает и ищет. Здесь опять мы работаем не только над развитием мелкой моторики, но и включаем память, воображение,</w:t>
      </w:r>
    </w:p>
    <w:p>
      <w:pPr>
        <w:pStyle w:val="ListParagraph"/>
        <w:numPr>
          <w:ilvl w:val="0"/>
          <w:numId w:val="1"/>
        </w:numPr>
        <w:spacing w:before="0" w:after="0"/>
        <w:contextualSpacing/>
        <w:jc w:val="both"/>
        <w:rPr>
          <w:rFonts w:ascii="Times New Roman" w:hAnsi="Times New Roman" w:cs="Times New Roman"/>
          <w:sz w:val="28"/>
          <w:szCs w:val="28"/>
        </w:rPr>
      </w:pPr>
      <w:r>
        <w:rPr>
          <w:rFonts w:cs="Times New Roman" w:ascii="Times New Roman" w:hAnsi="Times New Roman"/>
          <w:sz w:val="28"/>
          <w:szCs w:val="28"/>
        </w:rPr>
        <w:t>даем малышу в руки один мешочек и просим определить, что за крупа там находится,</w:t>
      </w:r>
    </w:p>
    <w:p>
      <w:pPr>
        <w:pStyle w:val="ListParagraph"/>
        <w:numPr>
          <w:ilvl w:val="0"/>
          <w:numId w:val="1"/>
        </w:numPr>
        <w:spacing w:before="0" w:after="0"/>
        <w:contextualSpacing/>
        <w:jc w:val="both"/>
        <w:rPr>
          <w:rFonts w:ascii="Times New Roman" w:hAnsi="Times New Roman" w:cs="Times New Roman"/>
          <w:sz w:val="28"/>
          <w:szCs w:val="28"/>
        </w:rPr>
      </w:pPr>
      <w:r>
        <w:rPr>
          <w:rFonts w:cs="Times New Roman" w:ascii="Times New Roman" w:hAnsi="Times New Roman"/>
          <w:sz w:val="28"/>
          <w:szCs w:val="28"/>
        </w:rPr>
        <w:t>когда малыш научится легко узнавать все крупы, мешочки не выбрасывайте. Включаем в нашу игру….ноги. Да-да, ноги. Снимаем носочки и просим ребенка потрогать мешочек ногой и определить, что за крупа там находится.</w:t>
      </w:r>
    </w:p>
    <w:p>
      <w:pPr>
        <w:pStyle w:val="Normal"/>
        <w:spacing w:before="0" w:after="0"/>
        <w:jc w:val="both"/>
        <w:rPr>
          <w:rFonts w:ascii="Times New Roman" w:hAnsi="Times New Roman" w:cs="Times New Roman"/>
          <w:b/>
          <w:b/>
          <w:sz w:val="28"/>
          <w:szCs w:val="28"/>
        </w:rPr>
      </w:pPr>
      <w:r>
        <w:rPr>
          <w:rFonts w:cs="Times New Roman" w:ascii="Times New Roman" w:hAnsi="Times New Roman"/>
          <w:b/>
          <w:sz w:val="28"/>
          <w:szCs w:val="28"/>
        </w:rPr>
        <w:t>В домашних условиях можно использовать обычные детские носочки вместо мешочков. Наполняемость любая, что есть под рукой главное, чтоб все было безопасным для детей.</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«ИГРЫ С ПРИЩЕПКАМИ»</w:t>
      </w:r>
    </w:p>
    <w:p>
      <w:pPr>
        <w:pStyle w:val="Normal"/>
        <w:spacing w:before="0" w:after="0"/>
        <w:jc w:val="both"/>
        <w:rPr>
          <w:rFonts w:ascii="Times New Roman" w:hAnsi="Times New Roman" w:cs="Times New Roman"/>
          <w:sz w:val="28"/>
          <w:szCs w:val="28"/>
        </w:rPr>
      </w:pPr>
      <w:r>
        <mc:AlternateContent>
          <mc:Choice Requires="wps">
            <w:drawing>
              <wp:anchor behindDoc="0" distT="0" distB="0" distL="113665" distR="114300" simplePos="0" locked="0" layoutInCell="0" allowOverlap="1" relativeHeight="4" wp14:anchorId="35AE3A4C">
                <wp:simplePos x="0" y="0"/>
                <wp:positionH relativeFrom="column">
                  <wp:posOffset>451485</wp:posOffset>
                </wp:positionH>
                <wp:positionV relativeFrom="paragraph">
                  <wp:posOffset>1638300</wp:posOffset>
                </wp:positionV>
                <wp:extent cx="1678940" cy="2239010"/>
                <wp:effectExtent l="133350" t="114300" r="150495" b="161925"/>
                <wp:wrapTopAndBottom/>
                <wp:docPr id="3" name="Рисунок 3" descr="C:\Users\DC15\Desktop\Шакало А. Ю\консультации по творческой группе\Vhuudmvytjk.jpg"/>
                <a:graphic xmlns:a="http://schemas.openxmlformats.org/drawingml/2006/main">
                  <a:graphicData uri="http://schemas.openxmlformats.org/drawingml/2006/picture">
                    <pic:pic xmlns:pic="http://schemas.openxmlformats.org/drawingml/2006/picture">
                      <pic:nvPicPr>
                        <pic:cNvPr id="2" name="Рисунок 3" descr="C:\Users\DC15\Desktop\Шакало А. Ю\консультации по творческой группе\Vhuudmvytjk.jpg"/>
                        <pic:cNvPicPr/>
                      </pic:nvPicPr>
                      <pic:blipFill>
                        <a:blip r:embed="rId6"/>
                        <a:stretch/>
                      </pic:blipFill>
                      <pic:spPr>
                        <a:xfrm>
                          <a:off x="0" y="0"/>
                          <a:ext cx="1678320" cy="2238480"/>
                        </a:xfrm>
                        <a:prstGeom prst="rect">
                          <a:avLst/>
                        </a:prstGeom>
                        <a:ln cap="sq" w="88900">
                          <a:solidFill>
                            <a:schemeClr val="accent1"/>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3" stroked="t" style="position:absolute;margin-left:35.55pt;margin-top:129pt;width:132.1pt;height:176.2pt;v-text-anchor:middle" wp14:anchorId="35AE3A4C" type="shapetype_75">
                <v:imagedata r:id="rId6" o:detectmouseclick="t"/>
                <w10:wrap type="none"/>
                <v:stroke color="#4f81bd" weight="88920" joinstyle="miter" endcap="square"/>
                <v:shadow on="t" obscured="f" color="black"/>
              </v:shape>
            </w:pict>
          </mc:Fallback>
        </mc:AlternateContent>
        <mc:AlternateContent>
          <mc:Choice Requires="wps">
            <w:drawing>
              <wp:anchor behindDoc="0" distT="0" distB="0" distL="113665" distR="114300" simplePos="0" locked="0" layoutInCell="0" allowOverlap="1" relativeHeight="5" wp14:anchorId="183BC497">
                <wp:simplePos x="0" y="0"/>
                <wp:positionH relativeFrom="column">
                  <wp:posOffset>3128010</wp:posOffset>
                </wp:positionH>
                <wp:positionV relativeFrom="paragraph">
                  <wp:posOffset>1675765</wp:posOffset>
                </wp:positionV>
                <wp:extent cx="2531110" cy="2197100"/>
                <wp:effectExtent l="133350" t="114300" r="155575" b="165735"/>
                <wp:wrapTopAndBottom/>
                <wp:docPr id="4" name="Рисунок 4" descr="C:\Users\DC15\Desktop\Шакало А. Ю\консультации по творческой группе\nHTYolulJyc.jpg"/>
                <a:graphic xmlns:a="http://schemas.openxmlformats.org/drawingml/2006/main">
                  <a:graphicData uri="http://schemas.openxmlformats.org/drawingml/2006/picture">
                    <pic:pic xmlns:pic="http://schemas.openxmlformats.org/drawingml/2006/picture">
                      <pic:nvPicPr>
                        <pic:cNvPr id="3" name="Рисунок 4" descr="C:\Users\DC15\Desktop\Шакало А. Ю\консультации по творческой группе\nHTYolulJyc.jpg"/>
                        <pic:cNvPicPr/>
                      </pic:nvPicPr>
                      <pic:blipFill>
                        <a:blip r:embed="rId7"/>
                        <a:srcRect l="6355" t="0" r="7263" b="0"/>
                        <a:stretch/>
                      </pic:blipFill>
                      <pic:spPr>
                        <a:xfrm>
                          <a:off x="0" y="0"/>
                          <a:ext cx="2530440" cy="2196360"/>
                        </a:xfrm>
                        <a:prstGeom prst="rect">
                          <a:avLst/>
                        </a:prstGeom>
                        <a:ln cap="sq" w="88900">
                          <a:solidFill>
                            <a:schemeClr val="accent1"/>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4" stroked="t" style="position:absolute;margin-left:246.3pt;margin-top:131.95pt;width:199.2pt;height:172.9pt;v-text-anchor:middle" wp14:anchorId="183BC497" type="shapetype_75">
                <v:imagedata r:id="rId7" o:detectmouseclick="t"/>
                <w10:wrap type="none"/>
                <v:stroke color="#4f81bd" weight="88920" joinstyle="miter" endcap="square"/>
                <v:shadow on="t" obscured="f" color="black"/>
              </v:shape>
            </w:pict>
          </mc:Fallback>
        </mc:AlternateContent>
      </w:r>
      <w:r>
        <w:rPr>
          <w:rFonts w:cs="Times New Roman" w:ascii="Times New Roman" w:hAnsi="Times New Roman"/>
          <w:b/>
          <w:sz w:val="28"/>
          <w:szCs w:val="28"/>
        </w:rPr>
        <w:t xml:space="preserve">Игры с прищепками </w:t>
      </w:r>
      <w:r>
        <w:rPr>
          <w:rFonts w:cs="Times New Roman" w:ascii="Times New Roman" w:hAnsi="Times New Roman"/>
          <w:sz w:val="28"/>
          <w:szCs w:val="28"/>
        </w:rPr>
        <w:t>хорошо подходят для малышей от 1 года до 2лет. Они не только увлекательные и забавные, но и полезные. В таких играх развивается мелкая моторика, что в свою очередь помогает в развитии речи. А происходит это потому, что двигательные и речевые центры в коре головного мозга располагаются рядышком и влияют друг на друга. Кроме этого, в играх с прищепками развиваются творческие способности и логическое мышление.</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Чтобы игра была интересной для ребенка, можно прикреплять прищепки по тематике (то есть лучики к Солнцу, иголки к ежику, дождик к тучке, травку к морковке и тому подобное; для этого вам нужно, соответственно, сделать заготовки к Солнцу, ежику и так далее). При этом можно приговаривать различные стишки, потешки, поговорки:</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r>
    </w:p>
    <w:tbl>
      <w:tblPr>
        <w:tblStyle w:val="a6"/>
        <w:tblW w:w="1016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389"/>
        <w:gridCol w:w="2672"/>
        <w:gridCol w:w="4106"/>
      </w:tblGrid>
      <w:tr>
        <w:trPr>
          <w:trHeight w:val="524" w:hRule="atLeast"/>
        </w:trPr>
        <w:tc>
          <w:tcPr>
            <w:tcW w:w="3389" w:type="dxa"/>
            <w:tcBorders/>
          </w:tcPr>
          <w:p>
            <w:pPr>
              <w:pStyle w:val="Normal"/>
              <w:widowControl/>
              <w:spacing w:lineRule="auto" w:line="240" w:before="0" w:after="0"/>
              <w:jc w:val="center"/>
              <w:rPr>
                <w:rFonts w:ascii="Times New Roman" w:hAnsi="Times New Roman" w:cs="Times New Roman"/>
                <w:b/>
                <w:b/>
                <w:sz w:val="28"/>
                <w:szCs w:val="28"/>
              </w:rPr>
            </w:pPr>
            <w:r>
              <w:rPr>
                <w:rFonts w:eastAsia="Calibri" w:cs="Times New Roman" w:ascii="Times New Roman" w:hAnsi="Times New Roman"/>
                <w:b/>
                <w:kern w:val="0"/>
                <w:sz w:val="28"/>
                <w:szCs w:val="28"/>
                <w:lang w:val="ru-RU" w:eastAsia="en-US" w:bidi="ar-SA"/>
              </w:rPr>
              <w:t>Рыбка</w:t>
            </w:r>
          </w:p>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Рыбка по волнам плывёт,</w:t>
            </w:r>
          </w:p>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И друзей к себе зовёт!</w:t>
            </w:r>
          </w:p>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Рыбка не простая,</w:t>
            </w:r>
          </w:p>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Рыбка - золотая!</w:t>
            </w:r>
          </w:p>
        </w:tc>
        <w:tc>
          <w:tcPr>
            <w:tcW w:w="2672" w:type="dxa"/>
            <w:tcBorders/>
          </w:tcPr>
          <w:p>
            <w:pPr>
              <w:pStyle w:val="Normal"/>
              <w:widowControl/>
              <w:spacing w:lineRule="auto" w:line="240" w:before="0" w:after="0"/>
              <w:jc w:val="center"/>
              <w:rPr>
                <w:rFonts w:ascii="Times New Roman" w:hAnsi="Times New Roman" w:cs="Times New Roman"/>
                <w:b/>
                <w:b/>
                <w:sz w:val="28"/>
                <w:szCs w:val="28"/>
              </w:rPr>
            </w:pPr>
            <w:r>
              <w:rPr>
                <w:rFonts w:eastAsia="Calibri" w:cs="Times New Roman" w:ascii="Times New Roman" w:hAnsi="Times New Roman"/>
                <w:b/>
                <w:kern w:val="0"/>
                <w:sz w:val="28"/>
                <w:szCs w:val="28"/>
                <w:lang w:val="ru-RU" w:eastAsia="en-US" w:bidi="ar-SA"/>
              </w:rPr>
              <w:t>Птичка</w:t>
            </w:r>
          </w:p>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Птичка-птичка,</w:t>
            </w:r>
          </w:p>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Вот тебе водичка</w:t>
            </w:r>
          </w:p>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Вот тебе крошки</w:t>
            </w:r>
          </w:p>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На моей ладошке.</w:t>
            </w:r>
          </w:p>
        </w:tc>
        <w:tc>
          <w:tcPr>
            <w:tcW w:w="4106" w:type="dxa"/>
            <w:tcBorders/>
          </w:tcPr>
          <w:p>
            <w:pPr>
              <w:pStyle w:val="Normal"/>
              <w:widowControl/>
              <w:spacing w:lineRule="auto" w:line="240" w:before="0" w:after="0"/>
              <w:jc w:val="center"/>
              <w:rPr>
                <w:rFonts w:ascii="Times New Roman" w:hAnsi="Times New Roman" w:cs="Times New Roman"/>
                <w:b/>
                <w:b/>
                <w:sz w:val="28"/>
                <w:szCs w:val="28"/>
              </w:rPr>
            </w:pPr>
            <w:r>
              <w:rPr>
                <w:rFonts w:eastAsia="Calibri" w:cs="Times New Roman" w:ascii="Times New Roman" w:hAnsi="Times New Roman"/>
                <w:b/>
                <w:kern w:val="0"/>
                <w:sz w:val="28"/>
                <w:szCs w:val="28"/>
                <w:lang w:val="ru-RU" w:eastAsia="en-US" w:bidi="ar-SA"/>
              </w:rPr>
              <w:t>Солнышко</w:t>
            </w:r>
          </w:p>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Смотрит солнышко в окошко,</w:t>
            </w:r>
          </w:p>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Светит в нашу комнату.</w:t>
            </w:r>
          </w:p>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Мы захлопаем в ладошки -</w:t>
            </w:r>
          </w:p>
          <w:p>
            <w:pPr>
              <w:pStyle w:val="Normal"/>
              <w:widowControl/>
              <w:spacing w:lineRule="auto" w:line="240"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Очень рады солнышку.</w:t>
            </w:r>
          </w:p>
        </w:tc>
      </w:tr>
    </w:tbl>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both"/>
        <w:rPr>
          <w:rFonts w:ascii="Times New Roman" w:hAnsi="Times New Roman" w:cs="Times New Roman"/>
          <w:b/>
          <w:b/>
          <w:sz w:val="28"/>
          <w:szCs w:val="28"/>
        </w:rPr>
      </w:pPr>
      <w:r>
        <mc:AlternateContent>
          <mc:Choice Requires="wps">
            <w:drawing>
              <wp:anchor behindDoc="0" distT="0" distB="0" distL="113665" distR="114300" simplePos="0" locked="0" layoutInCell="0" allowOverlap="1" relativeHeight="6">
                <wp:simplePos x="0" y="0"/>
                <wp:positionH relativeFrom="margin">
                  <wp:posOffset>-205105</wp:posOffset>
                </wp:positionH>
                <wp:positionV relativeFrom="margin">
                  <wp:posOffset>-40640</wp:posOffset>
                </wp:positionV>
                <wp:extent cx="2100580" cy="2086610"/>
                <wp:effectExtent l="133350" t="114300" r="147955" b="161925"/>
                <wp:wrapSquare wrapText="bothSides"/>
                <wp:docPr id="5" name="Рисунок 5" descr="C:\Users\DC15\Desktop\Шакало А. Ю\консультации по творческой группе\aFOEQXB3mrQ.jpg"/>
                <a:graphic xmlns:a="http://schemas.openxmlformats.org/drawingml/2006/main">
                  <a:graphicData uri="http://schemas.openxmlformats.org/drawingml/2006/picture">
                    <pic:pic xmlns:pic="http://schemas.openxmlformats.org/drawingml/2006/picture">
                      <pic:nvPicPr>
                        <pic:cNvPr id="4" name="Рисунок 5" descr="C:\Users\DC15\Desktop\Шакало А. Ю\консультации по творческой группе\aFOEQXB3mrQ.jpg"/>
                        <pic:cNvPicPr/>
                      </pic:nvPicPr>
                      <pic:blipFill>
                        <a:blip r:embed="rId8"/>
                        <a:srcRect l="14371" t="0" r="10137" b="0"/>
                        <a:stretch/>
                      </pic:blipFill>
                      <pic:spPr>
                        <a:xfrm>
                          <a:off x="0" y="0"/>
                          <a:ext cx="2099880" cy="2085840"/>
                        </a:xfrm>
                        <a:prstGeom prst="rect">
                          <a:avLst/>
                        </a:prstGeom>
                        <a:ln cap="sq" w="88900">
                          <a:solidFill>
                            <a:schemeClr val="accent1"/>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5" stroked="t" style="position:absolute;margin-left:-16.15pt;margin-top:-3.2pt;width:165.3pt;height:164.2pt;v-text-anchor:middle;mso-position-horizontal-relative:margin;mso-position-vertical-relative:margin" type="shapetype_75">
                <v:imagedata r:id="rId9" o:detectmouseclick="t"/>
                <w10:wrap type="none"/>
                <v:stroke color="#4f81bd" weight="88920" joinstyle="miter" endcap="square"/>
                <v:shadow on="t" obscured="f" color="black"/>
              </v:shape>
            </w:pict>
          </mc:Fallback>
        </mc:AlternateContent>
      </w:r>
      <w:r>
        <w:rPr>
          <w:rFonts w:cs="Times New Roman" w:ascii="Times New Roman" w:hAnsi="Times New Roman"/>
          <w:b/>
          <w:sz w:val="28"/>
          <w:szCs w:val="28"/>
        </w:rPr>
        <w:t xml:space="preserve">Шнуровка </w:t>
      </w:r>
      <w:r>
        <w:rPr>
          <w:rFonts w:cs="Times New Roman" w:ascii="Times New Roman" w:hAnsi="Times New Roman"/>
          <w:sz w:val="28"/>
          <w:szCs w:val="28"/>
        </w:rPr>
        <w:t>один из видов развивающих игр для детей раннего возраста. Отличительная черта игры – наличие шнурка и предмета шнурования. Дома у каждого из вас найдется пара разноцветных шнурков. А под предмет шнурования вы можете использовать корзину, любой предмет с отверстиями (безопасный для ребенка). Действия с подобными игрушками способствуют развитию тонких пальцев рук (тонкой моторики, а также развитию речи ребенка).</w:t>
      </w:r>
    </w:p>
    <w:p>
      <w:pPr>
        <w:pStyle w:val="Normal"/>
        <w:spacing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jc w:val="center"/>
        <w:rPr>
          <w:rFonts w:ascii="Times New Roman" w:hAnsi="Times New Roman" w:cs="Times New Roman"/>
          <w:b/>
          <w:b/>
          <w:sz w:val="28"/>
          <w:szCs w:val="28"/>
        </w:rPr>
      </w:pPr>
      <w:r>
        <mc:AlternateContent>
          <mc:Choice Requires="wps">
            <w:drawing>
              <wp:anchor behindDoc="0" distT="0" distB="0" distL="113665" distR="114300" simplePos="0" locked="0" layoutInCell="0" allowOverlap="1" relativeHeight="7" wp14:anchorId="348293AE">
                <wp:simplePos x="0" y="0"/>
                <wp:positionH relativeFrom="column">
                  <wp:posOffset>-14605</wp:posOffset>
                </wp:positionH>
                <wp:positionV relativeFrom="paragraph">
                  <wp:posOffset>536575</wp:posOffset>
                </wp:positionV>
                <wp:extent cx="2181860" cy="2378710"/>
                <wp:effectExtent l="133350" t="114300" r="142875" b="155575"/>
                <wp:wrapTopAndBottom/>
                <wp:docPr id="6" name="Рисунок 6" descr="C:\Users\DC15\Desktop\Шакало А. Ю\консультации по творческой группе\gj_XxyUhFfA.jpg"/>
                <a:graphic xmlns:a="http://schemas.openxmlformats.org/drawingml/2006/main">
                  <a:graphicData uri="http://schemas.openxmlformats.org/drawingml/2006/picture">
                    <pic:pic xmlns:pic="http://schemas.openxmlformats.org/drawingml/2006/picture">
                      <pic:nvPicPr>
                        <pic:cNvPr id="5" name="Рисунок 6" descr="C:\Users\DC15\Desktop\Шакало А. Ю\консультации по творческой группе\gj_XxyUhFfA.jpg"/>
                        <pic:cNvPicPr/>
                      </pic:nvPicPr>
                      <pic:blipFill>
                        <a:blip r:embed="rId10"/>
                        <a:srcRect l="15434" t="16338" r="14367" b="7108"/>
                        <a:stretch/>
                      </pic:blipFill>
                      <pic:spPr>
                        <a:xfrm>
                          <a:off x="0" y="0"/>
                          <a:ext cx="2181240" cy="2378160"/>
                        </a:xfrm>
                        <a:prstGeom prst="rect">
                          <a:avLst/>
                        </a:prstGeom>
                        <a:ln cap="sq" w="88900">
                          <a:solidFill>
                            <a:schemeClr val="accent1"/>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6" stroked="t" style="position:absolute;margin-left:-1.15pt;margin-top:42.25pt;width:171.7pt;height:187.2pt;v-text-anchor:middle" wp14:anchorId="348293AE" type="shapetype_75">
                <v:imagedata r:id="rId10" o:detectmouseclick="t"/>
                <w10:wrap type="none"/>
                <v:stroke color="#4f81bd" weight="88920" joinstyle="miter" endcap="square"/>
                <v:shadow on="t" obscured="f" color="black"/>
              </v:shape>
            </w:pict>
          </mc:Fallback>
        </mc:AlternateContent>
        <mc:AlternateContent>
          <mc:Choice Requires="wps">
            <w:drawing>
              <wp:anchor behindDoc="0" distT="0" distB="0" distL="113665" distR="114300" simplePos="0" locked="0" layoutInCell="0" allowOverlap="1" relativeHeight="8" wp14:anchorId="0D142C68">
                <wp:simplePos x="0" y="0"/>
                <wp:positionH relativeFrom="column">
                  <wp:posOffset>2927985</wp:posOffset>
                </wp:positionH>
                <wp:positionV relativeFrom="paragraph">
                  <wp:posOffset>593725</wp:posOffset>
                </wp:positionV>
                <wp:extent cx="2981960" cy="2322195"/>
                <wp:effectExtent l="133350" t="95250" r="123825" b="173990"/>
                <wp:wrapTopAndBottom/>
                <wp:docPr id="7" name="Рисунок 7" descr="C:\Users\DC15\Desktop\Шакало А. Ю\консультации по творческой группе\dz9DhaVq24o.jpg"/>
                <a:graphic xmlns:a="http://schemas.openxmlformats.org/drawingml/2006/main">
                  <a:graphicData uri="http://schemas.openxmlformats.org/drawingml/2006/picture">
                    <pic:pic xmlns:pic="http://schemas.openxmlformats.org/drawingml/2006/picture">
                      <pic:nvPicPr>
                        <pic:cNvPr id="6" name="Рисунок 7" descr="C:\Users\DC15\Desktop\Шакало А. Ю\консультации по творческой группе\dz9DhaVq24o.jpg"/>
                        <pic:cNvPicPr/>
                      </pic:nvPicPr>
                      <pic:blipFill>
                        <a:blip r:embed="rId11"/>
                        <a:srcRect l="0" t="7415" r="0" b="14673"/>
                        <a:stretch/>
                      </pic:blipFill>
                      <pic:spPr>
                        <a:xfrm>
                          <a:off x="0" y="0"/>
                          <a:ext cx="2981160" cy="2321640"/>
                        </a:xfrm>
                        <a:prstGeom prst="rect">
                          <a:avLst/>
                        </a:prstGeom>
                        <a:ln cap="sq" w="88900">
                          <a:solidFill>
                            <a:schemeClr val="accent1"/>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7" stroked="t" style="position:absolute;margin-left:230.55pt;margin-top:46.75pt;width:234.7pt;height:182.75pt;v-text-anchor:middle" wp14:anchorId="0D142C68" type="shapetype_75">
                <v:imagedata r:id="rId11" o:detectmouseclick="t"/>
                <w10:wrap type="none"/>
                <v:stroke color="#4f81bd" weight="88920" joinstyle="miter" endcap="square"/>
                <v:shadow on="t" obscured="f" color="black"/>
              </v:shape>
            </w:pict>
          </mc:Fallback>
        </mc:AlternateContent>
      </w:r>
      <w:r>
        <w:rPr>
          <w:rFonts w:cs="Times New Roman" w:ascii="Times New Roman" w:hAnsi="Times New Roman"/>
          <w:b/>
          <w:sz w:val="28"/>
          <w:szCs w:val="28"/>
        </w:rPr>
        <w:t>«ПЛАСТИЛИНОВЫЕ КАРТИНЫ»</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Мы предлагаем вам вместе с малышом дополнять небольшие сюжеты, предметы элементами из пластилина. Дома вы можете использовать разные картинки из цветных журналов, раскраски (мы используем заламинированные  картинки) близкие опыту ребенка. Сначала рассмотрите картинку, спросите,  чего не хватает на ней, какой формы, какого цвета и предложите слепить из пластилина и прикрепить к картинке. Создание каждой пластилиновой картинки превращается в настоящее занятие по развитию речи. В ходе работы ведется непрерывная беседа с ребенком, что,  безусловно, положительно сказывается на его речевом развитии. В увлекательной игре, находясь на пике эмоций, выполняя практические действия, ребенок способен усвоить много слов и выражений. Также при работе с пластилином развиваются и крепнут пальчики ребенка, что непосредственно влияет на развитие речи и мышления.</w:t>
      </w:r>
    </w:p>
    <w:p>
      <w:pPr>
        <w:pStyle w:val="Normal"/>
        <w:spacing w:before="0" w:after="0"/>
        <w:ind w:firstLine="708"/>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708"/>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708"/>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708"/>
        <w:jc w:val="both"/>
        <w:rPr>
          <w:rFonts w:ascii="Times New Roman" w:hAnsi="Times New Roman" w:cs="Times New Roman"/>
          <w:b/>
          <w:b/>
          <w:sz w:val="28"/>
          <w:szCs w:val="28"/>
        </w:rPr>
      </w:pPr>
      <w:r>
        <w:rPr>
          <w:rFonts w:cs="Times New Roman" w:ascii="Times New Roman" w:hAnsi="Times New Roman"/>
          <w:b/>
          <w:sz w:val="28"/>
          <w:szCs w:val="28"/>
        </w:rPr>
        <mc:AlternateContent>
          <mc:Choice Requires="wps">
            <w:drawing>
              <wp:anchor behindDoc="0" distT="0" distB="0" distL="113665" distR="114300" simplePos="0" locked="0" layoutInCell="0" allowOverlap="1" relativeHeight="10" wp14:anchorId="0ECEDA2C">
                <wp:simplePos x="0" y="0"/>
                <wp:positionH relativeFrom="column">
                  <wp:posOffset>3404235</wp:posOffset>
                </wp:positionH>
                <wp:positionV relativeFrom="paragraph">
                  <wp:posOffset>3941445</wp:posOffset>
                </wp:positionV>
                <wp:extent cx="2069465" cy="2543810"/>
                <wp:effectExtent l="133350" t="114300" r="140970" b="161925"/>
                <wp:wrapTopAndBottom/>
                <wp:docPr id="8" name="Рисунок 9" descr="C:\Users\DC15\Desktop\Шакало А. Ю\консультации по творческой группе\tv8G-Fv7fis.jpg"/>
                <a:graphic xmlns:a="http://schemas.openxmlformats.org/drawingml/2006/main">
                  <a:graphicData uri="http://schemas.openxmlformats.org/drawingml/2006/picture">
                    <pic:pic xmlns:pic="http://schemas.openxmlformats.org/drawingml/2006/picture">
                      <pic:nvPicPr>
                        <pic:cNvPr id="7" name="Рисунок 9" descr="C:\Users\DC15\Desktop\Шакало А. Ю\консультации по творческой группе\tv8G-Fv7fis.jpg"/>
                        <pic:cNvPicPr/>
                      </pic:nvPicPr>
                      <pic:blipFill>
                        <a:blip r:embed="rId12"/>
                        <a:srcRect l="15580" t="10135" r="14374" b="3776"/>
                        <a:stretch/>
                      </pic:blipFill>
                      <pic:spPr>
                        <a:xfrm>
                          <a:off x="0" y="0"/>
                          <a:ext cx="2068920" cy="2543040"/>
                        </a:xfrm>
                        <a:prstGeom prst="rect">
                          <a:avLst/>
                        </a:prstGeom>
                        <a:ln cap="sq" w="88900">
                          <a:solidFill>
                            <a:schemeClr val="accent1"/>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9" stroked="t" style="position:absolute;margin-left:268.05pt;margin-top:310.35pt;width:162.85pt;height:200.2pt;v-text-anchor:middle" wp14:anchorId="0ECEDA2C" type="shapetype_75">
                <v:imagedata r:id="rId12" o:detectmouseclick="t"/>
                <w10:wrap type="none"/>
                <v:stroke color="#4f81bd" weight="88920" joinstyle="miter" endcap="square"/>
                <v:shadow on="t" obscured="f" color="black"/>
              </v:shape>
            </w:pict>
          </mc:Fallback>
        </mc:AlternateContent>
      </w:r>
    </w:p>
    <w:p>
      <w:pPr>
        <w:pStyle w:val="Normal"/>
        <w:spacing w:before="0" w:after="0"/>
        <w:ind w:firstLine="708"/>
        <w:jc w:val="both"/>
        <w:rPr>
          <w:rFonts w:ascii="Times New Roman" w:hAnsi="Times New Roman" w:cs="Times New Roman"/>
          <w:b/>
          <w:b/>
          <w:sz w:val="28"/>
          <w:szCs w:val="28"/>
        </w:rPr>
      </w:pPr>
      <w:r>
        <w:rPr>
          <w:rFonts w:cs="Times New Roman" w:ascii="Times New Roman" w:hAnsi="Times New Roman"/>
          <w:b/>
          <w:sz w:val="28"/>
          <w:szCs w:val="28"/>
        </w:rPr>
        <mc:AlternateContent>
          <mc:Choice Requires="wps">
            <w:drawing>
              <wp:anchor behindDoc="0" distT="0" distB="0" distL="113665" distR="114300" simplePos="0" locked="0" layoutInCell="0" allowOverlap="1" relativeHeight="9" wp14:anchorId="4D55B5C0">
                <wp:simplePos x="0" y="0"/>
                <wp:positionH relativeFrom="column">
                  <wp:posOffset>260985</wp:posOffset>
                </wp:positionH>
                <wp:positionV relativeFrom="paragraph">
                  <wp:posOffset>65405</wp:posOffset>
                </wp:positionV>
                <wp:extent cx="2056130" cy="2495550"/>
                <wp:effectExtent l="133350" t="114300" r="154305" b="172085"/>
                <wp:wrapTopAndBottom/>
                <wp:docPr id="9" name="Рисунок 8" descr="C:\Users\DC15\Desktop\Шакало А. Ю\консультации по творческой группе\J0poEbrfvvE.jpg"/>
                <a:graphic xmlns:a="http://schemas.openxmlformats.org/drawingml/2006/main">
                  <a:graphicData uri="http://schemas.openxmlformats.org/drawingml/2006/picture">
                    <pic:pic xmlns:pic="http://schemas.openxmlformats.org/drawingml/2006/picture">
                      <pic:nvPicPr>
                        <pic:cNvPr id="8" name="Рисунок 8" descr="C:\Users\DC15\Desktop\Шакало А. Ю\консультации по творческой группе\J0poEbrfvvE.jpg"/>
                        <pic:cNvPicPr/>
                      </pic:nvPicPr>
                      <pic:blipFill>
                        <a:blip r:embed="rId13"/>
                        <a:srcRect l="19059" t="11498" r="13766" b="6955"/>
                        <a:stretch/>
                      </pic:blipFill>
                      <pic:spPr>
                        <a:xfrm>
                          <a:off x="0" y="0"/>
                          <a:ext cx="2055600" cy="2494800"/>
                        </a:xfrm>
                        <a:prstGeom prst="rect">
                          <a:avLst/>
                        </a:prstGeom>
                        <a:ln cap="sq" w="88900">
                          <a:solidFill>
                            <a:schemeClr val="accent1"/>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8" stroked="t" style="position:absolute;margin-left:20.55pt;margin-top:5.15pt;width:161.8pt;height:196.4pt;v-text-anchor:middle" wp14:anchorId="4D55B5C0" type="shapetype_75">
                <v:imagedata r:id="rId13" o:detectmouseclick="t"/>
                <w10:wrap type="none"/>
                <v:stroke color="#4f81bd" weight="88920" joinstyle="miter" endcap="square"/>
                <v:shadow on="t" obscured="f" color="black"/>
              </v:shape>
            </w:pict>
          </mc:Fallback>
        </mc:AlternateContent>
      </w:r>
    </w:p>
    <w:p>
      <w:pPr>
        <w:pStyle w:val="Normal"/>
        <w:spacing w:before="0" w:after="0"/>
        <w:ind w:firstLine="708"/>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708"/>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708"/>
        <w:jc w:val="both"/>
        <w:rPr>
          <w:rFonts w:ascii="Times New Roman" w:hAnsi="Times New Roman" w:cs="Times New Roman"/>
          <w:sz w:val="28"/>
          <w:szCs w:val="28"/>
        </w:rPr>
      </w:pPr>
      <w:r>
        <w:drawing>
          <wp:anchor behindDoc="0" distT="0" distB="0" distL="114300" distR="114300" simplePos="0" locked="0" layoutInCell="0" allowOverlap="1" relativeHeight="11">
            <wp:simplePos x="0" y="0"/>
            <wp:positionH relativeFrom="column">
              <wp:posOffset>737870</wp:posOffset>
            </wp:positionH>
            <wp:positionV relativeFrom="paragraph">
              <wp:posOffset>2232025</wp:posOffset>
            </wp:positionV>
            <wp:extent cx="4648200" cy="3743960"/>
            <wp:effectExtent l="0" t="0" r="0" b="0"/>
            <wp:wrapTopAndBottom/>
            <wp:docPr id="10" name="Рисунок 10" descr="https://aforismo.ru/wp-content/uploads/2019/11/5dd07c7949d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aforismo.ru/wp-content/uploads/2019/11/5dd07c7949dbf.jpeg"/>
                    <pic:cNvPicPr>
                      <a:picLocks noChangeAspect="1" noChangeArrowheads="1"/>
                    </pic:cNvPicPr>
                  </pic:nvPicPr>
                  <pic:blipFill>
                    <a:blip r:embed="rId14"/>
                    <a:stretch>
                      <a:fillRect/>
                    </a:stretch>
                  </pic:blipFill>
                  <pic:spPr bwMode="auto">
                    <a:xfrm>
                      <a:off x="0" y="0"/>
                      <a:ext cx="4648200" cy="3743960"/>
                    </a:xfrm>
                    <a:prstGeom prst="rect">
                      <a:avLst/>
                    </a:prstGeom>
                  </pic:spPr>
                </pic:pic>
              </a:graphicData>
            </a:graphic>
          </wp:anchor>
        </w:drawing>
      </w:r>
      <w:r>
        <w:rPr>
          <w:rFonts w:cs="Times New Roman" w:ascii="Times New Roman" w:hAnsi="Times New Roman"/>
          <w:b/>
          <w:sz w:val="28"/>
          <w:szCs w:val="28"/>
        </w:rPr>
        <w:t>У</w:t>
      </w:r>
      <w:r>
        <w:rPr>
          <w:rFonts w:cs="Times New Roman" w:ascii="Times New Roman" w:hAnsi="Times New Roman"/>
          <w:b/>
          <w:sz w:val="28"/>
          <w:szCs w:val="28"/>
        </w:rPr>
        <w:t>важаемые родители! Помните!!!</w:t>
      </w:r>
      <w:r>
        <w:rPr>
          <w:rFonts w:cs="Times New Roman" w:ascii="Times New Roman" w:hAnsi="Times New Roman"/>
          <w:sz w:val="28"/>
          <w:szCs w:val="28"/>
        </w:rPr>
        <w:t xml:space="preserve"> При проведении  игр и упражнений, нельзя переутомлять детей, всегда необходимо следить за правильной позой ребенка. Очень важно помнить, что  игры и упражнения должны создавать у детей хорошее настроение, вызвать радость: ребенок радуется тому, что узнал что-то новое, радуется своему достижению, умению произнести слово, что-то сделать, добиться результата, радуется первым совместным с другими детьми действиям и переживаниям. Эта радость является залогом успешного развития детей на ступени раннего возраста и имеет большое значение для дальнейшего воспитания.</w:t>
      </w:r>
    </w:p>
    <w:p>
      <w:pPr>
        <w:pStyle w:val="Normal"/>
        <w:spacing w:before="0" w:after="0"/>
        <w:ind w:firstLine="709"/>
        <w:jc w:val="center"/>
        <w:rPr>
          <w:rFonts w:ascii="Times New Roman" w:hAnsi="Times New Roman" w:cs="Times New Roman"/>
          <w:b/>
          <w:b/>
          <w:bCs/>
          <w:sz w:val="28"/>
          <w:szCs w:val="28"/>
        </w:rPr>
      </w:pPr>
      <w:r>
        <w:rPr>
          <w:rFonts w:cs="Times New Roman" w:ascii="Times New Roman" w:hAnsi="Times New Roman"/>
          <w:b/>
          <w:bCs/>
          <w:sz w:val="28"/>
          <w:szCs w:val="28"/>
        </w:rPr>
        <w:t>Муниципальное автономное дошкольное образовательное учреждение</w:t>
      </w:r>
    </w:p>
    <w:p>
      <w:pPr>
        <w:pStyle w:val="Normal"/>
        <w:spacing w:before="0" w:after="0"/>
        <w:ind w:firstLine="709"/>
        <w:jc w:val="center"/>
        <w:rPr>
          <w:rFonts w:ascii="Times New Roman" w:hAnsi="Times New Roman" w:cs="Times New Roman"/>
          <w:b/>
          <w:b/>
          <w:bCs/>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15 г. Апатиты</w:t>
      </w:r>
    </w:p>
    <w:p>
      <w:pPr>
        <w:pStyle w:val="Normal"/>
        <w:spacing w:before="0" w:after="0"/>
        <w:ind w:firstLine="709"/>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0"/>
        <w:ind w:firstLine="709"/>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0"/>
        <w:ind w:firstLine="709"/>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0"/>
        <w:ind w:firstLine="709"/>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0"/>
        <w:ind w:firstLine="709"/>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0"/>
        <w:ind w:firstLine="709"/>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0"/>
        <w:ind w:firstLine="709"/>
        <w:jc w:val="center"/>
        <w:rPr>
          <w:rFonts w:ascii="Times New Roman" w:hAnsi="Times New Roman" w:cs="Times New Roman"/>
          <w:b/>
          <w:b/>
          <w:bCs/>
          <w:sz w:val="28"/>
          <w:szCs w:val="28"/>
        </w:rPr>
      </w:pPr>
      <w:r>
        <w:drawing>
          <wp:anchor behindDoc="0" distT="0" distB="0" distL="114300" distR="114300" simplePos="0" locked="0" layoutInCell="0" allowOverlap="1" relativeHeight="13">
            <wp:simplePos x="0" y="0"/>
            <wp:positionH relativeFrom="column">
              <wp:posOffset>1480185</wp:posOffset>
            </wp:positionH>
            <wp:positionV relativeFrom="paragraph">
              <wp:posOffset>3240405</wp:posOffset>
            </wp:positionV>
            <wp:extent cx="3162300" cy="3162300"/>
            <wp:effectExtent l="0" t="0" r="0" b="0"/>
            <wp:wrapTopAndBottom/>
            <wp:docPr id="11" name="Рисунок 12" descr="https://sun9-17.userapi.com/tfOZFZ-VM1nOhuP47wC2hrpUar1jp5xCOj0gMA/t_HWnmIsq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descr="https://sun9-17.userapi.com/tfOZFZ-VM1nOhuP47wC2hrpUar1jp5xCOj0gMA/t_HWnmIsqpc.jpg"/>
                    <pic:cNvPicPr>
                      <a:picLocks noChangeAspect="1" noChangeArrowheads="1"/>
                    </pic:cNvPicPr>
                  </pic:nvPicPr>
                  <pic:blipFill>
                    <a:blip r:embed="rId15"/>
                    <a:stretch>
                      <a:fillRect/>
                    </a:stretch>
                  </pic:blipFill>
                  <pic:spPr bwMode="auto">
                    <a:xfrm>
                      <a:off x="0" y="0"/>
                      <a:ext cx="3162300" cy="3162300"/>
                    </a:xfrm>
                    <a:prstGeom prst="rect">
                      <a:avLst/>
                    </a:prstGeom>
                  </pic:spPr>
                </pic:pic>
              </a:graphicData>
            </a:graphic>
          </wp:anchor>
        </w:drawing>
      </w:r>
      <w:r>
        <w:rPr>
          <w:rFonts w:cs="Times New Roman" w:ascii="Times New Roman" w:hAnsi="Times New Roman"/>
          <w:b/>
          <w:bCs/>
          <w:sz w:val="36"/>
          <w:szCs w:val="36"/>
        </w:rPr>
        <w:t>К</w:t>
      </w:r>
      <w:r>
        <w:rPr>
          <w:rFonts w:cs="Times New Roman" w:ascii="Times New Roman" w:hAnsi="Times New Roman"/>
          <w:b/>
          <w:bCs/>
          <w:sz w:val="36"/>
          <w:szCs w:val="36"/>
        </w:rPr>
        <w:t xml:space="preserve">онсультация для родителей </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mc:AlternateContent>
          <mc:Choice Requires="wps">
            <w:drawing>
              <wp:anchor behindDoc="0" distT="0" distB="0" distL="114300" distR="114300" simplePos="0" locked="0" layoutInCell="0" allowOverlap="1" relativeHeight="12" wp14:anchorId="0A25CC21">
                <wp:simplePos x="0" y="0"/>
                <wp:positionH relativeFrom="column">
                  <wp:posOffset>3810</wp:posOffset>
                </wp:positionH>
                <wp:positionV relativeFrom="paragraph">
                  <wp:posOffset>635</wp:posOffset>
                </wp:positionV>
                <wp:extent cx="6087110" cy="2442845"/>
                <wp:effectExtent l="0" t="0" r="0" b="0"/>
                <wp:wrapSquare wrapText="bothSides"/>
                <wp:docPr id="12" name="Поле 11"/>
                <a:graphic xmlns:a="http://schemas.openxmlformats.org/drawingml/2006/main">
                  <a:graphicData uri="http://schemas.microsoft.com/office/word/2010/wordprocessingShape">
                    <wps:wsp>
                      <wps:cNvSpPr/>
                      <wps:spPr>
                        <a:xfrm>
                          <a:off x="0" y="0"/>
                          <a:ext cx="6086520" cy="2442240"/>
                        </a:xfrm>
                        <a:prstGeom prst="rect">
                          <a:avLst/>
                        </a:prstGeom>
                        <a:noFill/>
                        <a:ln w="0">
                          <a:noFill/>
                        </a:ln>
                      </wps:spPr>
                      <wps:style>
                        <a:lnRef idx="0"/>
                        <a:fillRef idx="0"/>
                        <a:effectRef idx="0"/>
                        <a:fontRef idx="minor"/>
                      </wps:style>
                      <wps:txbx>
                        <w:txbxContent>
                          <w:p>
                            <w:pPr>
                              <w:pStyle w:val="Style20"/>
                              <w:spacing w:before="0" w:after="0"/>
                              <w:jc w:val="center"/>
                              <w:rPr>
                                <w:rFonts w:ascii="Times New Roman" w:hAnsi="Times New Roman" w:cs="Times New Roman"/>
                                <w:b/>
                                <w:b/>
                                <w:color w:val="0070C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0070C0"/>
                                  </w14:solidFill>
                                  <w14:prstDash w14:val="solid"/>
                                  <w14:round/>
                                </w14:textOutline>
                              </w:rPr>
                            </w:pPr>
                            <w:r>
                              <w:rPr>
                                <w:rFonts w:cs="Times New Roman" w:ascii="Times New Roman" w:hAnsi="Times New Roman"/>
                                <w:b/>
                                <w:color w:val="0070C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0070C0"/>
                                  </w14:solidFill>
                                  <w14:prstDash w14:val="solid"/>
                                  <w14:round/>
                                </w14:textOutline>
                              </w:rPr>
                              <w:t>«Учимся</w:t>
                            </w:r>
                          </w:p>
                          <w:p>
                            <w:pPr>
                              <w:pStyle w:val="Style20"/>
                              <w:spacing w:before="0" w:after="0"/>
                              <w:jc w:val="center"/>
                              <w:rPr>
                                <w:rFonts w:ascii="Times New Roman" w:hAnsi="Times New Roman" w:cs="Times New Roman"/>
                                <w:b/>
                                <w:b/>
                                <w:color w:val="0070C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0070C0"/>
                                  </w14:solidFill>
                                  <w14:prstDash w14:val="solid"/>
                                  <w14:round/>
                                </w14:textOutline>
                              </w:rPr>
                            </w:pPr>
                            <w:r>
                              <w:rPr>
                                <w:rFonts w:cs="Times New Roman" w:ascii="Times New Roman" w:hAnsi="Times New Roman"/>
                                <w:b/>
                                <w:color w:val="0070C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0070C0"/>
                                  </w14:solidFill>
                                  <w14:prstDash w14:val="solid"/>
                                  <w14:round/>
                                </w14:textOutline>
                              </w:rPr>
                              <w:t>играя»</w:t>
                            </w:r>
                          </w:p>
                        </w:txbxContent>
                      </wps:txbx>
                      <wps:bodyPr>
                        <a:spAutoFit/>
                      </wps:bodyPr>
                    </wps:wsp>
                  </a:graphicData>
                </a:graphic>
              </wp:anchor>
            </w:drawing>
          </mc:Choice>
          <mc:Fallback>
            <w:pict>
              <v:rect id="shape_0" ID="Поле 11" stroked="f" style="position:absolute;margin-left:0.3pt;margin-top:0pt;width:479.2pt;height:192.25pt;v-text-anchor:top" wp14:anchorId="0A25CC21">
                <w10:wrap type="square"/>
                <v:fill o:detectmouseclick="t" on="false"/>
                <v:stroke color="#3465a4" joinstyle="round" endcap="flat"/>
                <v:textbox>
                  <w:txbxContent>
                    <w:p>
                      <w:pPr>
                        <w:pStyle w:val="Style20"/>
                        <w:spacing w:before="0" w:after="0"/>
                        <w:jc w:val="center"/>
                        <w:rPr>
                          <w:rFonts w:ascii="Times New Roman" w:hAnsi="Times New Roman" w:cs="Times New Roman"/>
                          <w:b/>
                          <w:b/>
                          <w:color w:val="0070C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0070C0"/>
                            </w14:solidFill>
                            <w14:prstDash w14:val="solid"/>
                            <w14:round/>
                          </w14:textOutline>
                        </w:rPr>
                      </w:pPr>
                      <w:r>
                        <w:rPr>
                          <w:rFonts w:cs="Times New Roman" w:ascii="Times New Roman" w:hAnsi="Times New Roman"/>
                          <w:b/>
                          <w:color w:val="0070C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0070C0"/>
                            </w14:solidFill>
                            <w14:prstDash w14:val="solid"/>
                            <w14:round/>
                          </w14:textOutline>
                        </w:rPr>
                        <w:t>«Учимся</w:t>
                      </w:r>
                    </w:p>
                    <w:p>
                      <w:pPr>
                        <w:pStyle w:val="Style20"/>
                        <w:spacing w:before="0" w:after="0"/>
                        <w:jc w:val="center"/>
                        <w:rPr>
                          <w:rFonts w:ascii="Times New Roman" w:hAnsi="Times New Roman" w:cs="Times New Roman"/>
                          <w:b/>
                          <w:b/>
                          <w:color w:val="0070C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0070C0"/>
                            </w14:solidFill>
                            <w14:prstDash w14:val="solid"/>
                            <w14:round/>
                          </w14:textOutline>
                        </w:rPr>
                      </w:pPr>
                      <w:r>
                        <w:rPr>
                          <w:rFonts w:cs="Times New Roman" w:ascii="Times New Roman" w:hAnsi="Times New Roman"/>
                          <w:b/>
                          <w:color w:val="0070C0"/>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0070C0"/>
                            </w14:solidFill>
                            <w14:prstDash w14:val="solid"/>
                            <w14:round/>
                          </w14:textOutline>
                        </w:rPr>
                        <w:t>играя»</w:t>
                      </w:r>
                    </w:p>
                  </w:txbxContent>
                </v:textbox>
              </v:rect>
            </w:pict>
          </mc:Fallback>
        </mc:AlternateContent>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2020 год</w:t>
      </w:r>
    </w:p>
    <w:p>
      <w:pPr>
        <w:pStyle w:val="Normal"/>
        <w:spacing w:before="0" w:after="0"/>
        <w:jc w:val="center"/>
        <w:rPr>
          <w:rFonts w:ascii="Times New Roman" w:hAnsi="Times New Roman" w:cs="Times New Roman"/>
          <w:b/>
          <w:b/>
          <w:sz w:val="28"/>
          <w:szCs w:val="28"/>
        </w:rPr>
      </w:pPr>
      <w:r>
        <w:rPr/>
      </w:r>
    </w:p>
    <w:p>
      <w:pPr>
        <w:pStyle w:val="Normal"/>
        <w:spacing w:before="0" w:after="0"/>
        <w:jc w:val="center"/>
        <w:rPr>
          <w:rFonts w:ascii="Times New Roman" w:hAnsi="Times New Roman" w:cs="Times New Roman"/>
          <w:b/>
          <w:b/>
          <w:sz w:val="28"/>
          <w:szCs w:val="28"/>
        </w:rPr>
      </w:pPr>
      <w:r>
        <w:rPr/>
      </w:r>
    </w:p>
    <w:p>
      <w:pPr>
        <w:pStyle w:val="Normal"/>
        <w:spacing w:before="0" w:after="0"/>
        <w:jc w:val="center"/>
        <w:rPr>
          <w:rFonts w:ascii="Times New Roman" w:hAnsi="Times New Roman" w:cs="Times New Roman"/>
          <w:b/>
          <w:b/>
          <w:sz w:val="28"/>
          <w:szCs w:val="28"/>
        </w:rPr>
      </w:pPr>
      <w:r>
        <w:rPr/>
      </w:r>
    </w:p>
    <w:p>
      <w:pPr>
        <w:pStyle w:val="Normal"/>
        <w:spacing w:before="0" w:after="0"/>
        <w:jc w:val="center"/>
        <w:rPr>
          <w:rFonts w:ascii="Times New Roman" w:hAnsi="Times New Roman" w:cs="Times New Roman"/>
          <w:b/>
          <w:b/>
          <w:sz w:val="28"/>
          <w:szCs w:val="28"/>
        </w:rPr>
      </w:pPr>
      <w:r>
        <w:rPr/>
      </w:r>
    </w:p>
    <w:p>
      <w:pPr>
        <w:pStyle w:val="Normal"/>
        <w:spacing w:before="0" w:after="0"/>
        <w:jc w:val="center"/>
        <w:rPr>
          <w:rFonts w:ascii="Times New Roman" w:hAnsi="Times New Roman" w:cs="Times New Roman"/>
          <w:b/>
          <w:b/>
          <w:sz w:val="28"/>
          <w:szCs w:val="28"/>
        </w:rPr>
      </w:pPr>
      <w:r>
        <w:rPr/>
      </w:r>
    </w:p>
    <w:p>
      <w:pPr>
        <w:pStyle w:val="Normal"/>
        <w:spacing w:before="0" w:after="0"/>
        <w:jc w:val="center"/>
        <w:rPr>
          <w:rFonts w:ascii="Times New Roman" w:hAnsi="Times New Roman" w:cs="Times New Roman"/>
          <w:b/>
          <w:b/>
          <w:sz w:val="28"/>
          <w:szCs w:val="28"/>
        </w:rPr>
      </w:pPr>
      <w:r>
        <w:rPr/>
      </w:r>
    </w:p>
    <w:p>
      <w:pPr>
        <w:pStyle w:val="Normal"/>
        <w:spacing w:before="0" w:after="0"/>
        <w:jc w:val="right"/>
        <w:rPr/>
      </w:pPr>
      <w:r>
        <w:rPr>
          <w:rFonts w:cs="Times New Roman" w:ascii="Times New Roman" w:hAnsi="Times New Roman"/>
          <w:b/>
          <w:sz w:val="28"/>
          <w:szCs w:val="28"/>
        </w:rPr>
        <w:t>Воспитатель:Фазлуллина Ю.А.</w:t>
      </w:r>
    </w:p>
    <w:sectPr>
      <w:type w:val="nextPage"/>
      <w:pgSz w:w="11906" w:h="16838"/>
      <w:pgMar w:left="1134" w:right="851" w:header="0" w:top="851" w:footer="0" w:bottom="1134" w:gutter="0"/>
      <w:pgBorders w:display="allPages" w:offsetFrom="text">
        <w:top w:val="double" w:sz="4" w:space="17" w:color="0070C0"/>
        <w:left w:val="double" w:sz="4" w:space="31" w:color="0070C0"/>
        <w:bottom w:val="double" w:sz="4" w:space="31" w:color="0070C0"/>
        <w:right w:val="double" w:sz="4" w:space="17" w:color="0070C0"/>
      </w:pgBorders>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Liberation Sans">
    <w:altName w:val="Arial"/>
    <w:charset w:val="cc"/>
    <w:family w:val="swiss"/>
    <w:pitch w:val="variable"/>
  </w:font>
  <w:font w:name="Times New Roman">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5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unhideWhenUsed/>
    <w:qFormat/>
    <w:rPr/>
  </w:style>
  <w:style w:type="character" w:styleId="Style14" w:customStyle="1">
    <w:name w:val="Текст выноски Знак"/>
    <w:basedOn w:val="DefaultParagraphFont"/>
    <w:link w:val="a3"/>
    <w:uiPriority w:val="99"/>
    <w:semiHidden/>
    <w:qFormat/>
    <w:rsid w:val="00c341b7"/>
    <w:rPr>
      <w:rFonts w:ascii="Tahoma" w:hAnsi="Tahoma" w:cs="Tahoma"/>
      <w:sz w:val="16"/>
      <w:szCs w:val="16"/>
    </w:rPr>
  </w:style>
  <w:style w:type="paragraph" w:styleId="Style15">
    <w:name w:val="Заголовок"/>
    <w:basedOn w:val="Normal"/>
    <w:next w:val="Style16"/>
    <w:qFormat/>
    <w:pPr>
      <w:keepNext w:val="true"/>
      <w:spacing w:before="240" w:after="120"/>
    </w:pPr>
    <w:rPr>
      <w:rFonts w:ascii="Liberation Sans" w:hAnsi="Liberation Sans" w:eastAsia="Microsoft YaHei" w:cs="Arial Unicode MS"/>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Arial Unicode MS"/>
    </w:rPr>
  </w:style>
  <w:style w:type="paragraph" w:styleId="Style18">
    <w:name w:val="Caption"/>
    <w:basedOn w:val="Normal"/>
    <w:qFormat/>
    <w:pPr>
      <w:suppressLineNumbers/>
      <w:spacing w:before="120" w:after="120"/>
    </w:pPr>
    <w:rPr>
      <w:rFonts w:cs="Arial Unicode MS"/>
      <w:i/>
      <w:iCs/>
      <w:sz w:val="24"/>
      <w:szCs w:val="24"/>
    </w:rPr>
  </w:style>
  <w:style w:type="paragraph" w:styleId="Style19">
    <w:name w:val="Указатель"/>
    <w:basedOn w:val="Normal"/>
    <w:qFormat/>
    <w:pPr>
      <w:suppressLineNumbers/>
    </w:pPr>
    <w:rPr>
      <w:rFonts w:cs="Arial Unicode MS"/>
    </w:rPr>
  </w:style>
  <w:style w:type="paragraph" w:styleId="BalloonText">
    <w:name w:val="Balloon Text"/>
    <w:basedOn w:val="Normal"/>
    <w:link w:val="a4"/>
    <w:uiPriority w:val="99"/>
    <w:semiHidden/>
    <w:unhideWhenUsed/>
    <w:qFormat/>
    <w:rsid w:val="00c341b7"/>
    <w:pPr>
      <w:spacing w:lineRule="auto" w:line="240" w:before="0" w:after="0"/>
    </w:pPr>
    <w:rPr>
      <w:rFonts w:ascii="Tahoma" w:hAnsi="Tahoma" w:cs="Tahoma"/>
      <w:sz w:val="16"/>
      <w:szCs w:val="16"/>
    </w:rPr>
  </w:style>
  <w:style w:type="paragraph" w:styleId="ListParagraph">
    <w:name w:val="List Paragraph"/>
    <w:basedOn w:val="Normal"/>
    <w:uiPriority w:val="34"/>
    <w:qFormat/>
    <w:rsid w:val="000036f3"/>
    <w:pPr>
      <w:spacing w:before="0" w:after="200"/>
      <w:ind w:left="720" w:hanging="0"/>
      <w:contextualSpacing/>
    </w:pPr>
    <w:rPr/>
  </w:style>
  <w:style w:type="paragraph" w:styleId="Style20">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6">
    <w:name w:val="Table Grid"/>
    <w:basedOn w:val="a1"/>
    <w:uiPriority w:val="59"/>
    <w:rsid w:val="000d56f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Application>LibreOffice/7.0.1.2$Windows_X86_64 LibreOffice_project/7cbcfc562f6eb6708b5ff7d7397325de9e764452</Application>
  <Pages>6</Pages>
  <Words>781</Words>
  <Characters>4613</Characters>
  <CharactersWithSpaces>5352</CharactersWithSpaces>
  <Paragraphs>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2020-10-30T06:04:00Z</dcterms:created>
  <dc:creator>DC15</dc:creator>
  <dc:description/>
  <dc:language>ru-RU</dc:language>
  <cp:lastModifiedBy/>
  <cp:lastPrinted>2021-02-01T22:31:55Z</cp:lastPrinted>
  <dcterms:modified xsi:type="dcterms:W3CDTF">2021-02-01T22:35:13Z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